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3A7C" w:rsidR="00AE3A0C" w:rsidP="005E23AF" w:rsidRDefault="00AE3A0C" w14:paraId="76A58B3C" w14:textId="77777777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 xml:space="preserve">L'entreprise </w:t>
      </w:r>
      <w:proofErr w:type="spellStart"/>
      <w:r w:rsidRPr="00583A7C">
        <w:rPr>
          <w:rFonts w:ascii="Arial" w:hAnsi="Arial" w:eastAsia="Calibri" w:cs="Arial"/>
          <w:sz w:val="20"/>
          <w:szCs w:val="20"/>
        </w:rPr>
        <w:t>Trivision</w:t>
      </w:r>
      <w:proofErr w:type="spellEnd"/>
      <w:r w:rsidRPr="00583A7C">
        <w:rPr>
          <w:rFonts w:ascii="Arial" w:hAnsi="Arial" w:eastAsia="Calibri" w:cs="Arial"/>
          <w:sz w:val="20"/>
          <w:szCs w:val="20"/>
        </w:rPr>
        <w:t xml:space="preserve"> </w:t>
      </w:r>
      <w:proofErr w:type="spellStart"/>
      <w:r w:rsidRPr="00583A7C">
        <w:rPr>
          <w:rFonts w:ascii="Arial" w:hAnsi="Arial" w:eastAsia="Calibri" w:cs="Arial"/>
          <w:sz w:val="20"/>
          <w:szCs w:val="20"/>
        </w:rPr>
        <w:t>inc.</w:t>
      </w:r>
      <w:proofErr w:type="spellEnd"/>
      <w:r w:rsidRPr="00583A7C">
        <w:rPr>
          <w:rFonts w:ascii="Arial" w:hAnsi="Arial" w:eastAsia="Calibri" w:cs="Arial"/>
          <w:sz w:val="20"/>
          <w:szCs w:val="20"/>
        </w:rPr>
        <w:t xml:space="preserve"> comprend trois divisions, les divisions A, B et C, ainsi qu'un siège social, lequel génère des coûts annuels de 4 500 000 $. Le coût du capital de l'entreprise </w:t>
      </w:r>
      <w:proofErr w:type="spellStart"/>
      <w:r w:rsidRPr="00583A7C">
        <w:rPr>
          <w:rFonts w:ascii="Arial" w:hAnsi="Arial" w:eastAsia="Calibri" w:cs="Arial"/>
          <w:sz w:val="20"/>
          <w:szCs w:val="20"/>
        </w:rPr>
        <w:t>Trivision</w:t>
      </w:r>
      <w:proofErr w:type="spellEnd"/>
      <w:r w:rsidRPr="00583A7C">
        <w:rPr>
          <w:rFonts w:ascii="Arial" w:hAnsi="Arial" w:eastAsia="Calibri" w:cs="Arial"/>
          <w:sz w:val="20"/>
          <w:szCs w:val="20"/>
        </w:rPr>
        <w:t xml:space="preserve"> </w:t>
      </w:r>
      <w:proofErr w:type="spellStart"/>
      <w:r w:rsidRPr="00583A7C">
        <w:rPr>
          <w:rFonts w:ascii="Arial" w:hAnsi="Arial" w:eastAsia="Calibri" w:cs="Arial"/>
          <w:sz w:val="20"/>
          <w:szCs w:val="20"/>
        </w:rPr>
        <w:t>inc.</w:t>
      </w:r>
      <w:proofErr w:type="spellEnd"/>
      <w:r w:rsidRPr="00583A7C">
        <w:rPr>
          <w:rFonts w:ascii="Arial" w:hAnsi="Arial" w:eastAsia="Calibri" w:cs="Arial"/>
          <w:sz w:val="20"/>
          <w:szCs w:val="20"/>
        </w:rPr>
        <w:t xml:space="preserve"> est de 12 %.</w:t>
      </w:r>
    </w:p>
    <w:p w:rsidRPr="00583A7C" w:rsidR="00AE3A0C" w:rsidP="005E23AF" w:rsidRDefault="00AE3A0C" w14:paraId="47DB6AA4" w14:textId="57ECA716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 xml:space="preserve">Le tableau qui suit présente le résultat d'exploitation de chaque division pour le dernier exercice terminé le 31 décembre 20X0. Ce résultat exclut toute charge liée au siège social : ces coûts </w:t>
      </w:r>
      <w:r w:rsidR="00CD71C7">
        <w:rPr>
          <w:rFonts w:ascii="Arial" w:hAnsi="Arial" w:eastAsia="Calibri" w:cs="Arial"/>
          <w:sz w:val="20"/>
          <w:szCs w:val="20"/>
        </w:rPr>
        <w:t xml:space="preserve">           </w:t>
      </w:r>
      <w:r w:rsidR="000E56B7">
        <w:rPr>
          <w:rFonts w:ascii="Arial" w:hAnsi="Arial" w:eastAsia="Calibri" w:cs="Arial"/>
          <w:sz w:val="20"/>
          <w:szCs w:val="20"/>
        </w:rPr>
        <w:t xml:space="preserve">de </w:t>
      </w:r>
      <w:r w:rsidRPr="00583A7C">
        <w:rPr>
          <w:rFonts w:ascii="Arial" w:hAnsi="Arial" w:eastAsia="Calibri" w:cs="Arial"/>
          <w:sz w:val="20"/>
          <w:szCs w:val="20"/>
        </w:rPr>
        <w:t>4 500 000 $ doivent être répartis en totalité entre les trois divisions, selon l'une des trois hypothèses présentées plus bas.</w:t>
      </w:r>
    </w:p>
    <w:tbl>
      <w:tblPr>
        <w:tblStyle w:val="Grilledutableau"/>
        <w:tblW w:w="8642" w:type="dxa"/>
        <w:tblLook w:val="04A0" w:firstRow="1" w:lastRow="0" w:firstColumn="1" w:lastColumn="0" w:noHBand="0" w:noVBand="1"/>
      </w:tblPr>
      <w:tblGrid>
        <w:gridCol w:w="3823"/>
        <w:gridCol w:w="1559"/>
        <w:gridCol w:w="1701"/>
        <w:gridCol w:w="1559"/>
      </w:tblGrid>
      <w:tr w:rsidRPr="00583A7C" w:rsidR="00AE3A0C" w:rsidTr="005A0023" w14:paraId="4CBE54AA" w14:textId="77777777">
        <w:tc>
          <w:tcPr>
            <w:tcW w:w="3823" w:type="dxa"/>
          </w:tcPr>
          <w:p w:rsidRPr="00583A7C" w:rsidR="00AE3A0C" w:rsidP="00604F6D" w:rsidRDefault="00AE3A0C" w14:paraId="4796FA8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83A7C" w:rsidR="00AE3A0C" w:rsidP="00604F6D" w:rsidRDefault="00AE3A0C" w14:paraId="06151A68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Division A</w:t>
            </w:r>
          </w:p>
        </w:tc>
        <w:tc>
          <w:tcPr>
            <w:tcW w:w="1701" w:type="dxa"/>
          </w:tcPr>
          <w:p w:rsidRPr="00583A7C" w:rsidR="00AE3A0C" w:rsidP="00604F6D" w:rsidRDefault="00AE3A0C" w14:paraId="72A2BEB3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Division B</w:t>
            </w:r>
          </w:p>
        </w:tc>
        <w:tc>
          <w:tcPr>
            <w:tcW w:w="1559" w:type="dxa"/>
          </w:tcPr>
          <w:p w:rsidRPr="00583A7C" w:rsidR="00AE3A0C" w:rsidP="00604F6D" w:rsidRDefault="00AE3A0C" w14:paraId="687ADEB3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Division C</w:t>
            </w:r>
          </w:p>
        </w:tc>
      </w:tr>
      <w:tr w:rsidRPr="00583A7C" w:rsidR="00AE3A0C" w:rsidTr="005A0023" w14:paraId="28E3FA49" w14:textId="77777777">
        <w:tc>
          <w:tcPr>
            <w:tcW w:w="3823" w:type="dxa"/>
          </w:tcPr>
          <w:p w:rsidRPr="00583A7C" w:rsidR="00AE3A0C" w:rsidP="00604F6D" w:rsidRDefault="00AE3A0C" w14:paraId="3CC2DD3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Capital investi</w:t>
            </w:r>
          </w:p>
        </w:tc>
        <w:tc>
          <w:tcPr>
            <w:tcW w:w="1559" w:type="dxa"/>
          </w:tcPr>
          <w:p w:rsidRPr="00583A7C" w:rsidR="00AE3A0C" w:rsidP="00AE3A0C" w:rsidRDefault="00AE3A0C" w14:paraId="1AAD708F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40 000 000 $</w:t>
            </w:r>
          </w:p>
        </w:tc>
        <w:tc>
          <w:tcPr>
            <w:tcW w:w="1701" w:type="dxa"/>
          </w:tcPr>
          <w:p w:rsidRPr="00583A7C" w:rsidR="00AE3A0C" w:rsidP="00AE3A0C" w:rsidRDefault="00AE3A0C" w14:paraId="0AC3CECE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60 000 000 $</w:t>
            </w:r>
          </w:p>
        </w:tc>
        <w:tc>
          <w:tcPr>
            <w:tcW w:w="1559" w:type="dxa"/>
          </w:tcPr>
          <w:p w:rsidRPr="00583A7C" w:rsidR="00AE3A0C" w:rsidP="00AE3A0C" w:rsidRDefault="00AE3A0C" w14:paraId="14E178CD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80 000 000 $</w:t>
            </w:r>
          </w:p>
        </w:tc>
      </w:tr>
      <w:tr w:rsidRPr="00583A7C" w:rsidR="00AE3A0C" w:rsidTr="005A0023" w14:paraId="11FC5A0B" w14:textId="77777777">
        <w:tc>
          <w:tcPr>
            <w:tcW w:w="3823" w:type="dxa"/>
          </w:tcPr>
          <w:p w:rsidRPr="00583A7C" w:rsidR="00AE3A0C" w:rsidP="00604F6D" w:rsidRDefault="00AE3A0C" w14:paraId="4D0583A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Chiffre d'affaires</w:t>
            </w:r>
          </w:p>
        </w:tc>
        <w:tc>
          <w:tcPr>
            <w:tcW w:w="1559" w:type="dxa"/>
          </w:tcPr>
          <w:p w:rsidRPr="00583A7C" w:rsidR="00AE3A0C" w:rsidP="00AE3A0C" w:rsidRDefault="00AE3A0C" w14:paraId="6797B1C5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85 000 000 $</w:t>
            </w:r>
          </w:p>
        </w:tc>
        <w:tc>
          <w:tcPr>
            <w:tcW w:w="1701" w:type="dxa"/>
          </w:tcPr>
          <w:p w:rsidRPr="00583A7C" w:rsidR="00AE3A0C" w:rsidP="00AE3A0C" w:rsidRDefault="00AE3A0C" w14:paraId="418BBD31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90 000 000 $</w:t>
            </w:r>
          </w:p>
        </w:tc>
        <w:tc>
          <w:tcPr>
            <w:tcW w:w="1559" w:type="dxa"/>
          </w:tcPr>
          <w:p w:rsidRPr="00583A7C" w:rsidR="00AE3A0C" w:rsidP="00AE3A0C" w:rsidRDefault="00AE3A0C" w14:paraId="28E5C67C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50 000 000 $</w:t>
            </w:r>
          </w:p>
        </w:tc>
      </w:tr>
      <w:tr w:rsidRPr="00583A7C" w:rsidR="00AE3A0C" w:rsidTr="005A0023" w14:paraId="5E50B8B6" w14:textId="77777777">
        <w:tc>
          <w:tcPr>
            <w:tcW w:w="3823" w:type="dxa"/>
          </w:tcPr>
          <w:p w:rsidRPr="00583A7C" w:rsidR="00AE3A0C" w:rsidP="00604F6D" w:rsidRDefault="00AE3A0C" w14:paraId="1917070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Résultat d'exploitation (avant répartition des frais de siège social)</w:t>
            </w:r>
          </w:p>
        </w:tc>
        <w:tc>
          <w:tcPr>
            <w:tcW w:w="1559" w:type="dxa"/>
          </w:tcPr>
          <w:p w:rsidRPr="00583A7C" w:rsidR="00AE3A0C" w:rsidP="00AE3A0C" w:rsidRDefault="00916506" w14:paraId="23765A43" w14:textId="2DF588E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7</w:t>
            </w:r>
            <w:r w:rsidRPr="00583A7C" w:rsidR="00AE3A0C"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</w:rPr>
              <w:t>410</w:t>
            </w:r>
            <w:r w:rsidRPr="00583A7C" w:rsidR="00AE3A0C">
              <w:rPr>
                <w:rFonts w:ascii="Arial" w:hAnsi="Arial" w:eastAsia="Calibri" w:cs="Arial"/>
                <w:sz w:val="20"/>
                <w:szCs w:val="20"/>
              </w:rPr>
              <w:t xml:space="preserve"> 000 $</w:t>
            </w:r>
          </w:p>
        </w:tc>
        <w:tc>
          <w:tcPr>
            <w:tcW w:w="1701" w:type="dxa"/>
          </w:tcPr>
          <w:p w:rsidRPr="00583A7C" w:rsidR="00AE3A0C" w:rsidP="00AE3A0C" w:rsidRDefault="00DF0A4B" w14:paraId="0E717C55" w14:textId="396D3A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8</w:t>
            </w:r>
            <w:r w:rsidRPr="00583A7C" w:rsidR="00AE3A0C"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</w:rPr>
              <w:t>970</w:t>
            </w:r>
            <w:r w:rsidRPr="00583A7C" w:rsidR="00AE3A0C">
              <w:rPr>
                <w:rFonts w:ascii="Arial" w:hAnsi="Arial" w:eastAsia="Calibri" w:cs="Arial"/>
                <w:sz w:val="20"/>
                <w:szCs w:val="20"/>
              </w:rPr>
              <w:t xml:space="preserve"> 000 $</w:t>
            </w:r>
          </w:p>
        </w:tc>
        <w:tc>
          <w:tcPr>
            <w:tcW w:w="1559" w:type="dxa"/>
          </w:tcPr>
          <w:p w:rsidRPr="00583A7C" w:rsidR="00AE3A0C" w:rsidP="00AE3A0C" w:rsidRDefault="00AE3A0C" w14:paraId="32BB8100" w14:textId="28C321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 xml:space="preserve">11 </w:t>
            </w:r>
            <w:r w:rsidR="00DF0A4B">
              <w:rPr>
                <w:rFonts w:ascii="Arial" w:hAnsi="Arial" w:eastAsia="Calibri" w:cs="Arial"/>
                <w:sz w:val="20"/>
                <w:szCs w:val="20"/>
              </w:rPr>
              <w:t>720</w:t>
            </w:r>
            <w:r w:rsidRPr="00583A7C">
              <w:rPr>
                <w:rFonts w:ascii="Arial" w:hAnsi="Arial" w:eastAsia="Calibri" w:cs="Arial"/>
                <w:sz w:val="20"/>
                <w:szCs w:val="20"/>
              </w:rPr>
              <w:t xml:space="preserve"> 000 $</w:t>
            </w:r>
          </w:p>
        </w:tc>
      </w:tr>
      <w:tr w:rsidRPr="00583A7C" w:rsidR="00AE3A0C" w:rsidTr="005A0023" w14:paraId="6379A6B5" w14:textId="77777777">
        <w:tc>
          <w:tcPr>
            <w:tcW w:w="3823" w:type="dxa"/>
          </w:tcPr>
          <w:p w:rsidRPr="00583A7C" w:rsidR="00AE3A0C" w:rsidP="00604F6D" w:rsidRDefault="00AE3A0C" w14:paraId="59CB048B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Nombre d'employés</w:t>
            </w:r>
          </w:p>
        </w:tc>
        <w:tc>
          <w:tcPr>
            <w:tcW w:w="1559" w:type="dxa"/>
          </w:tcPr>
          <w:p w:rsidRPr="00583A7C" w:rsidR="00AE3A0C" w:rsidP="00AE3A0C" w:rsidRDefault="00AE3A0C" w14:paraId="5C7A2DF3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5 800</w:t>
            </w:r>
          </w:p>
        </w:tc>
        <w:tc>
          <w:tcPr>
            <w:tcW w:w="1701" w:type="dxa"/>
          </w:tcPr>
          <w:p w:rsidRPr="00583A7C" w:rsidR="00AE3A0C" w:rsidP="00AE3A0C" w:rsidRDefault="00AE3A0C" w14:paraId="56419ADE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2 600</w:t>
            </w:r>
          </w:p>
        </w:tc>
        <w:tc>
          <w:tcPr>
            <w:tcW w:w="1559" w:type="dxa"/>
          </w:tcPr>
          <w:p w:rsidRPr="00583A7C" w:rsidR="00AE3A0C" w:rsidP="00AE3A0C" w:rsidRDefault="00AE3A0C" w14:paraId="2DDF1D74" w14:textId="7777777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83A7C">
              <w:rPr>
                <w:rFonts w:ascii="Arial" w:hAnsi="Arial" w:eastAsia="Calibri" w:cs="Arial"/>
                <w:sz w:val="20"/>
                <w:szCs w:val="20"/>
              </w:rPr>
              <w:t>1 600</w:t>
            </w:r>
          </w:p>
        </w:tc>
      </w:tr>
    </w:tbl>
    <w:p w:rsidRPr="00583A7C" w:rsidR="00AE3A0C" w:rsidP="00AE3A0C" w:rsidRDefault="00AE3A0C" w14:paraId="4CFD571A" w14:textId="77777777">
      <w:pPr>
        <w:spacing w:after="120"/>
        <w:rPr>
          <w:rFonts w:ascii="Arial" w:hAnsi="Arial" w:cs="Arial"/>
          <w:sz w:val="20"/>
          <w:szCs w:val="20"/>
        </w:rPr>
      </w:pPr>
    </w:p>
    <w:p w:rsidRPr="00583A7C" w:rsidR="00AE3A0C" w:rsidP="002D3E85" w:rsidRDefault="00AE3A0C" w14:paraId="2E03691F" w14:textId="00CA0D37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 xml:space="preserve">Dans votre travail d'analyse, vous devez vous pencher sur les </w:t>
      </w:r>
      <w:r w:rsidR="0003465C">
        <w:rPr>
          <w:rFonts w:ascii="Arial" w:hAnsi="Arial" w:eastAsia="Calibri" w:cs="Arial"/>
          <w:sz w:val="20"/>
          <w:szCs w:val="20"/>
        </w:rPr>
        <w:t>deux</w:t>
      </w:r>
      <w:r w:rsidRPr="00583A7C">
        <w:rPr>
          <w:rFonts w:ascii="Arial" w:hAnsi="Arial" w:eastAsia="Calibri" w:cs="Arial"/>
          <w:sz w:val="20"/>
          <w:szCs w:val="20"/>
        </w:rPr>
        <w:t xml:space="preserve"> hypothèses suivantes de répartition des coûts du siège social :</w:t>
      </w:r>
    </w:p>
    <w:p w:rsidRPr="00583A7C" w:rsidR="00BA1C57" w:rsidP="00583A7C" w:rsidRDefault="00AE3A0C" w14:paraId="32AADA3A" w14:textId="77777777">
      <w:pPr>
        <w:pStyle w:val="Paragraphedeliste"/>
        <w:numPr>
          <w:ilvl w:val="0"/>
          <w:numId w:val="14"/>
        </w:numPr>
        <w:spacing w:after="100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>Les coûts du siège social sont répartis entre les divisions au prorata du nombre d'employés de chacune.</w:t>
      </w:r>
    </w:p>
    <w:p w:rsidRPr="00583A7C" w:rsidR="00BA1C57" w:rsidP="00583A7C" w:rsidRDefault="00AE3A0C" w14:paraId="07A75DEF" w14:textId="77777777">
      <w:pPr>
        <w:pStyle w:val="Paragraphedeliste"/>
        <w:numPr>
          <w:ilvl w:val="0"/>
          <w:numId w:val="14"/>
        </w:numPr>
        <w:spacing w:after="100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>Les coûts du siège social sont répartis entre les divisions au prorata de leur chiffre d'affaires respectif.</w:t>
      </w:r>
    </w:p>
    <w:p w:rsidRPr="00583A7C" w:rsidR="00AE3A0C" w:rsidP="00951800" w:rsidRDefault="00AE3A0C" w14:paraId="706AF65B" w14:textId="7DDEC7DD">
      <w:pPr>
        <w:spacing w:before="240" w:after="100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>Les divisions ont par ailleurs les projets suivants pour la prochaine année :</w:t>
      </w:r>
    </w:p>
    <w:p w:rsidRPr="00583A7C" w:rsidR="00AE3A0C" w:rsidP="00951800" w:rsidRDefault="00AE3A0C" w14:paraId="5279E610" w14:textId="00D292C1">
      <w:pPr>
        <w:spacing w:after="100" w:line="276" w:lineRule="auto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b/>
          <w:bCs/>
          <w:sz w:val="20"/>
          <w:szCs w:val="20"/>
        </w:rPr>
        <w:t>Division A</w:t>
      </w:r>
      <w:r w:rsidRPr="00583A7C">
        <w:rPr>
          <w:rFonts w:ascii="Arial" w:hAnsi="Arial" w:eastAsia="Calibri" w:cs="Arial"/>
          <w:sz w:val="20"/>
          <w:szCs w:val="20"/>
        </w:rPr>
        <w:t xml:space="preserve"> : Grâce à l'acquisition de nouveaux clients</w:t>
      </w:r>
      <w:r w:rsidR="0011626A">
        <w:rPr>
          <w:rFonts w:ascii="Arial" w:hAnsi="Arial" w:eastAsia="Calibri" w:cs="Arial"/>
          <w:sz w:val="20"/>
          <w:szCs w:val="20"/>
        </w:rPr>
        <w:t>,</w:t>
      </w:r>
      <w:r w:rsidRPr="00583A7C">
        <w:rPr>
          <w:rFonts w:ascii="Arial" w:hAnsi="Arial" w:eastAsia="Calibri" w:cs="Arial"/>
          <w:sz w:val="20"/>
          <w:szCs w:val="20"/>
        </w:rPr>
        <w:t xml:space="preserve"> l</w:t>
      </w:r>
      <w:r w:rsidR="001222B1">
        <w:rPr>
          <w:rFonts w:ascii="Arial" w:hAnsi="Arial" w:eastAsia="Calibri" w:cs="Arial"/>
          <w:sz w:val="20"/>
          <w:szCs w:val="20"/>
        </w:rPr>
        <w:t>a</w:t>
      </w:r>
      <w:r w:rsidRPr="00583A7C">
        <w:rPr>
          <w:rFonts w:ascii="Arial" w:hAnsi="Arial" w:eastAsia="Calibri" w:cs="Arial"/>
          <w:sz w:val="20"/>
          <w:szCs w:val="20"/>
        </w:rPr>
        <w:t xml:space="preserve"> </w:t>
      </w:r>
      <w:r w:rsidR="001222B1">
        <w:rPr>
          <w:rFonts w:ascii="Arial" w:hAnsi="Arial" w:eastAsia="Calibri" w:cs="Arial"/>
          <w:sz w:val="20"/>
          <w:szCs w:val="20"/>
        </w:rPr>
        <w:t>division</w:t>
      </w:r>
      <w:r w:rsidRPr="00583A7C">
        <w:rPr>
          <w:rFonts w:ascii="Arial" w:hAnsi="Arial" w:eastAsia="Calibri" w:cs="Arial"/>
          <w:sz w:val="20"/>
          <w:szCs w:val="20"/>
        </w:rPr>
        <w:t xml:space="preserve"> s'attend à une augmentation des ventes de 5 %. </w:t>
      </w:r>
      <w:r w:rsidR="00AA04A3">
        <w:rPr>
          <w:rFonts w:ascii="Arial" w:hAnsi="Arial" w:eastAsia="Calibri" w:cs="Arial"/>
          <w:sz w:val="20"/>
          <w:szCs w:val="20"/>
        </w:rPr>
        <w:t xml:space="preserve">L’entreprise a la capacité de produire le volume additionnel. </w:t>
      </w:r>
    </w:p>
    <w:p w:rsidRPr="00583A7C" w:rsidR="00AE3A0C" w:rsidP="00951800" w:rsidRDefault="00AE3A0C" w14:paraId="297BC7F5" w14:textId="77777777">
      <w:pPr>
        <w:spacing w:after="100" w:line="276" w:lineRule="auto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b/>
          <w:bCs/>
          <w:sz w:val="20"/>
          <w:szCs w:val="20"/>
        </w:rPr>
        <w:t>Division B</w:t>
      </w:r>
      <w:r w:rsidRPr="00583A7C">
        <w:rPr>
          <w:rFonts w:ascii="Arial" w:hAnsi="Arial" w:eastAsia="Calibri" w:cs="Arial"/>
          <w:sz w:val="20"/>
          <w:szCs w:val="20"/>
        </w:rPr>
        <w:t xml:space="preserve"> : À la suite d'une révision de ses processus administratifs et de la négociation de nouveaux contrats avec ses fournisseurs, le centre anticipe une réduction de ses dépenses annuelles de 200 000 $.</w:t>
      </w:r>
    </w:p>
    <w:p w:rsidR="000452B6" w:rsidP="00951800" w:rsidRDefault="00AE3A0C" w14:paraId="6C20E54B" w14:textId="6461D68A">
      <w:pPr>
        <w:spacing w:after="100" w:line="276" w:lineRule="auto"/>
        <w:jc w:val="both"/>
        <w:rPr>
          <w:rFonts w:ascii="Arial" w:hAnsi="Arial" w:eastAsia="Calibri" w:cs="Arial"/>
          <w:sz w:val="20"/>
          <w:szCs w:val="20"/>
        </w:rPr>
      </w:pPr>
      <w:r w:rsidRPr="00583A7C">
        <w:rPr>
          <w:rFonts w:ascii="Arial" w:hAnsi="Arial" w:eastAsia="Calibri" w:cs="Arial"/>
          <w:b/>
          <w:bCs/>
          <w:sz w:val="20"/>
          <w:szCs w:val="20"/>
        </w:rPr>
        <w:t>Division C</w:t>
      </w:r>
      <w:r w:rsidRPr="00583A7C">
        <w:rPr>
          <w:rFonts w:ascii="Arial" w:hAnsi="Arial" w:eastAsia="Calibri" w:cs="Arial"/>
          <w:sz w:val="20"/>
          <w:szCs w:val="20"/>
        </w:rPr>
        <w:t xml:space="preserve"> : La division </w:t>
      </w:r>
      <w:r w:rsidR="00E56F05">
        <w:rPr>
          <w:rFonts w:ascii="Arial" w:hAnsi="Arial" w:eastAsia="Calibri" w:cs="Arial"/>
          <w:sz w:val="20"/>
          <w:szCs w:val="20"/>
        </w:rPr>
        <w:t>envisage</w:t>
      </w:r>
      <w:r w:rsidR="00642E71">
        <w:rPr>
          <w:rFonts w:ascii="Arial" w:hAnsi="Arial" w:eastAsia="Calibri" w:cs="Arial"/>
          <w:sz w:val="20"/>
          <w:szCs w:val="20"/>
        </w:rPr>
        <w:t xml:space="preserve"> de</w:t>
      </w:r>
      <w:r w:rsidRPr="00583A7C">
        <w:rPr>
          <w:rFonts w:ascii="Arial" w:hAnsi="Arial" w:eastAsia="Calibri" w:cs="Arial"/>
          <w:sz w:val="20"/>
          <w:szCs w:val="20"/>
        </w:rPr>
        <w:t xml:space="preserve"> se départir d'un équipement peu utilisé dont la valeur inscrite aux livres est de 600 000 $. Cet équipement entraîne actuellement une charge d'amortissement annuelle de 50 000 $.</w:t>
      </w:r>
    </w:p>
    <w:p w:rsidRPr="00583A7C" w:rsidR="000452B6" w:rsidP="00951800" w:rsidRDefault="000452B6" w14:paraId="15498A41" w14:textId="753ACD25">
      <w:pPr>
        <w:spacing w:before="240" w:after="160" w:line="360" w:lineRule="auto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TRAVAIL À FAIRE : </w:t>
      </w:r>
    </w:p>
    <w:p w:rsidRPr="0003465C" w:rsidR="0003465C" w:rsidP="00642E71" w:rsidRDefault="0003465C" w14:paraId="0A0E7F4B" w14:textId="166E572A">
      <w:pPr>
        <w:pStyle w:val="Paragraphedeliste"/>
        <w:numPr>
          <w:ilvl w:val="0"/>
          <w:numId w:val="15"/>
        </w:numPr>
        <w:spacing w:after="120"/>
        <w:ind w:left="340" w:hanging="357"/>
        <w:contextualSpacing w:val="0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 xml:space="preserve">Calculez le RCI et le RNR pour chacune des divisions </w:t>
      </w:r>
      <w:r w:rsidR="00F527D5">
        <w:rPr>
          <w:rFonts w:ascii="Arial" w:hAnsi="Arial" w:eastAsia="Calibri" w:cs="Arial"/>
          <w:sz w:val="20"/>
          <w:szCs w:val="20"/>
        </w:rPr>
        <w:t>sans les coûts du siège social.</w:t>
      </w:r>
    </w:p>
    <w:p w:rsidRPr="00583A7C" w:rsidR="00BA1C57" w:rsidP="00642E71" w:rsidRDefault="00BA1C57" w14:paraId="5BD4F8E8" w14:textId="5FE6A8BB">
      <w:pPr>
        <w:pStyle w:val="Paragraphedeliste"/>
        <w:numPr>
          <w:ilvl w:val="0"/>
          <w:numId w:val="15"/>
        </w:numPr>
        <w:spacing w:after="120"/>
        <w:ind w:left="340" w:hanging="357"/>
        <w:contextualSpacing w:val="0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>Calculez le RCI et le RNR pour chacune des divisions selon chacune des hypothèses.</w:t>
      </w:r>
    </w:p>
    <w:p w:rsidRPr="00583A7C" w:rsidR="00BA1C57" w:rsidP="00642E71" w:rsidRDefault="00BA1C57" w14:paraId="1169879B" w14:textId="77777777">
      <w:pPr>
        <w:pStyle w:val="Paragraphedeliste"/>
        <w:numPr>
          <w:ilvl w:val="0"/>
          <w:numId w:val="15"/>
        </w:numPr>
        <w:spacing w:after="120"/>
        <w:ind w:left="340" w:hanging="357"/>
        <w:contextualSpacing w:val="0"/>
        <w:jc w:val="both"/>
        <w:rPr>
          <w:rFonts w:ascii="Arial" w:hAnsi="Arial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>Commentez le rendement de chacune des divisions en fonction de chacune des hypothèses.</w:t>
      </w:r>
    </w:p>
    <w:p w:rsidRPr="00583A7C" w:rsidR="00BA1C57" w:rsidP="00642E71" w:rsidRDefault="00763701" w14:paraId="15403C25" w14:textId="2ACF3C9D">
      <w:pPr>
        <w:pStyle w:val="Paragraphedeliste"/>
        <w:numPr>
          <w:ilvl w:val="0"/>
          <w:numId w:val="15"/>
        </w:numPr>
        <w:spacing w:after="120"/>
        <w:ind w:left="340" w:hanging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Calibri" w:cs="Arial"/>
          <w:sz w:val="20"/>
          <w:szCs w:val="20"/>
        </w:rPr>
        <w:t>Pensez-vous</w:t>
      </w:r>
      <w:r w:rsidR="00AE3EBF">
        <w:rPr>
          <w:rFonts w:ascii="Arial" w:hAnsi="Arial" w:eastAsia="Calibri" w:cs="Arial"/>
          <w:sz w:val="20"/>
          <w:szCs w:val="20"/>
        </w:rPr>
        <w:t xml:space="preserve"> qu’on devrait inclure les coûts du siège social</w:t>
      </w:r>
      <w:r>
        <w:rPr>
          <w:rFonts w:ascii="Arial" w:hAnsi="Arial" w:eastAsia="Calibri" w:cs="Arial"/>
          <w:sz w:val="20"/>
          <w:szCs w:val="20"/>
        </w:rPr>
        <w:t xml:space="preserve"> dans le calcul du RCI pour évaluer la performance des divisions et des gestionnaires</w:t>
      </w:r>
      <w:r w:rsidRPr="00583A7C" w:rsidR="00BA1C57">
        <w:rPr>
          <w:rFonts w:ascii="Arial" w:hAnsi="Arial" w:eastAsia="Calibri" w:cs="Arial"/>
          <w:sz w:val="20"/>
          <w:szCs w:val="20"/>
        </w:rPr>
        <w:t>.</w:t>
      </w:r>
    </w:p>
    <w:p w:rsidRPr="00583A7C" w:rsidR="00A0099B" w:rsidP="00642E71" w:rsidRDefault="00BA1C57" w14:paraId="17F52E28" w14:textId="7B26246C">
      <w:pPr>
        <w:pStyle w:val="Paragraphedeliste"/>
        <w:numPr>
          <w:ilvl w:val="0"/>
          <w:numId w:val="15"/>
        </w:numPr>
        <w:spacing w:after="100"/>
        <w:ind w:left="340"/>
        <w:jc w:val="both"/>
        <w:rPr>
          <w:rFonts w:ascii="Arial" w:hAnsi="Arial" w:eastAsia="Calibri" w:cs="Arial"/>
          <w:sz w:val="20"/>
          <w:szCs w:val="20"/>
        </w:rPr>
      </w:pPr>
      <w:r w:rsidRPr="00583A7C">
        <w:rPr>
          <w:rFonts w:ascii="Arial" w:hAnsi="Arial" w:eastAsia="Calibri" w:cs="Arial"/>
          <w:sz w:val="20"/>
          <w:szCs w:val="20"/>
        </w:rPr>
        <w:t>Calculez le nouveau RCI de chaque division selon son projet pour la prochaine année.</w:t>
      </w:r>
    </w:p>
    <w:sectPr w:rsidRPr="00583A7C" w:rsidR="00A0099B" w:rsidSect="00D35F5F">
      <w:headerReference w:type="default" r:id="rId11"/>
      <w:footerReference w:type="even" r:id="rId12"/>
      <w:footerReference w:type="default" r:id="rId13"/>
      <w:pgSz w:w="12240" w:h="15840" w:orient="portrait"/>
      <w:pgMar w:top="2635" w:right="1800" w:bottom="1051" w:left="180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65CE" w:rsidP="00D14FC7" w:rsidRDefault="005A65CE" w14:paraId="31EBB220" w14:textId="77777777">
      <w:r>
        <w:separator/>
      </w:r>
    </w:p>
  </w:endnote>
  <w:endnote w:type="continuationSeparator" w:id="0">
    <w:p w:rsidR="005A65CE" w:rsidP="00D14FC7" w:rsidRDefault="005A65CE" w14:paraId="11619B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961580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92F82" w:rsidP="00842402" w:rsidRDefault="00092F82" w14:paraId="2BFE2257" w14:textId="77777777">
        <w:pPr>
          <w:pStyle w:val="Pieddepage"/>
          <w:framePr w:wrap="none" w:hAnchor="margin" w:vAnchor="text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092F82" w:rsidP="0030780C" w:rsidRDefault="00092F82" w14:paraId="4F783414" w14:textId="7777777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rPr>
        <w:rStyle w:val="Numrodepage"/>
      </w:rPr>
      <w:id w:val="70307098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92F82" w:rsidP="001F738B" w:rsidRDefault="00092F82" w14:paraId="7B8B782E" w14:textId="77777777">
        <w:pPr>
          <w:pStyle w:val="Pieddepage"/>
          <w:framePr w:wrap="none" w:hAnchor="page" w:vAnchor="text" w:x="9901" w:y="39"/>
          <w:rPr>
            <w:rStyle w:val="Numrodepage"/>
          </w:rPr>
        </w:pPr>
        <w:r w:rsidRPr="00906E0E">
          <w:rPr>
            <w:szCs w:val="20"/>
          </w:rPr>
          <w:fldChar w:fldCharType="begin"/>
        </w:r>
        <w:r w:rsidRPr="00906E0E">
          <w:rPr>
            <w:szCs w:val="20"/>
          </w:rPr>
          <w:instrText xml:space="preserve"> PAGE </w:instrText>
        </w:r>
        <w:r w:rsidRPr="00906E0E">
          <w:rPr>
            <w:szCs w:val="20"/>
          </w:rPr>
          <w:fldChar w:fldCharType="separate"/>
        </w:r>
        <w:r w:rsidR="00E91248">
          <w:rPr>
            <w:noProof/>
            <w:szCs w:val="20"/>
          </w:rPr>
          <w:t>1</w:t>
        </w:r>
        <w:r w:rsidRPr="00906E0E">
          <w:rPr>
            <w:szCs w:val="20"/>
          </w:rPr>
          <w:fldChar w:fldCharType="end"/>
        </w:r>
        <w:r w:rsidRPr="00906E0E">
          <w:rPr>
            <w:szCs w:val="20"/>
          </w:rPr>
          <w:t xml:space="preserve"> de </w:t>
        </w:r>
        <w:r w:rsidRPr="00906E0E">
          <w:rPr>
            <w:szCs w:val="20"/>
          </w:rPr>
          <w:fldChar w:fldCharType="begin"/>
        </w:r>
        <w:r w:rsidRPr="00906E0E">
          <w:rPr>
            <w:szCs w:val="20"/>
          </w:rPr>
          <w:instrText xml:space="preserve"> NUMPAGES  </w:instrText>
        </w:r>
        <w:r w:rsidRPr="00906E0E">
          <w:rPr>
            <w:szCs w:val="20"/>
          </w:rPr>
          <w:fldChar w:fldCharType="separate"/>
        </w:r>
        <w:r w:rsidR="00E91248">
          <w:rPr>
            <w:noProof/>
            <w:szCs w:val="20"/>
          </w:rPr>
          <w:t>2</w:t>
        </w:r>
        <w:r w:rsidRPr="00906E0E">
          <w:rPr>
            <w:szCs w:val="20"/>
          </w:rPr>
          <w:fldChar w:fldCharType="end"/>
        </w:r>
      </w:p>
    </w:sdtContent>
  </w:sdt>
  <w:p w:rsidR="00092F82" w:rsidP="00D4077C" w:rsidRDefault="00092F82" w14:paraId="6D729E8D" w14:textId="6E334A8E">
    <w:pPr>
      <w:pStyle w:val="gmail-msofooter"/>
      <w:spacing w:before="0" w:beforeAutospacing="0" w:after="0" w:afterAutospacing="0"/>
      <w:ind w:right="360"/>
      <w:rPr>
        <w:rFonts w:ascii="Calibri Light" w:hAnsi="Calibri Light" w:cs="Calibri Light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3B77DD" wp14:editId="7D8CDA3D">
              <wp:simplePos x="0" y="0"/>
              <wp:positionH relativeFrom="margin">
                <wp:posOffset>0</wp:posOffset>
              </wp:positionH>
              <wp:positionV relativeFrom="paragraph">
                <wp:posOffset>-61595</wp:posOffset>
              </wp:positionV>
              <wp:extent cx="5454650" cy="6350"/>
              <wp:effectExtent l="0" t="0" r="31750" b="44450"/>
              <wp:wrapNone/>
              <wp:docPr id="1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546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id="Connecteur droit 1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.5pt" from="0,-4.85pt" to="429.5pt,-4.35pt" w14:anchorId="68AB19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">
              <v:stroke joinstyle="miter"/>
              <w10:wrap anchorx="margin"/>
            </v:line>
          </w:pict>
        </mc:Fallback>
      </mc:AlternateContent>
    </w:r>
    <w:r>
      <w:rPr>
        <w:rFonts w:ascii="Calibri Light" w:hAnsi="Calibri Light" w:cs="Calibri Light"/>
        <w:sz w:val="20"/>
        <w:szCs w:val="20"/>
      </w:rPr>
      <w:t>© Comptabilité de management, prise de décision et contrôle, 6</w:t>
    </w:r>
    <w:r>
      <w:rPr>
        <w:rFonts w:ascii="Calibri Light" w:hAnsi="Calibri Light" w:cs="Calibri Light"/>
        <w:sz w:val="20"/>
        <w:szCs w:val="20"/>
        <w:vertAlign w:val="superscript"/>
      </w:rPr>
      <w:t>e</w:t>
    </w:r>
    <w:r>
      <w:rPr>
        <w:rFonts w:ascii="Calibri Light" w:hAnsi="Calibri Light" w:cs="Calibri Light"/>
        <w:sz w:val="20"/>
        <w:szCs w:val="20"/>
      </w:rPr>
      <w:t xml:space="preserve"> édition, Pearson Erpi 2019.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65CE" w:rsidP="00D14FC7" w:rsidRDefault="005A65CE" w14:paraId="6F2B99A6" w14:textId="77777777">
      <w:r>
        <w:separator/>
      </w:r>
    </w:p>
  </w:footnote>
  <w:footnote w:type="continuationSeparator" w:id="0">
    <w:p w:rsidR="005A65CE" w:rsidP="00D14FC7" w:rsidRDefault="005A65CE" w14:paraId="362ABB3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92F82" w:rsidRDefault="00092F82" w14:paraId="7707FC2A" w14:textId="664069B3">
    <w:pPr>
      <w:pStyle w:val="En-tte"/>
    </w:pPr>
    <w:r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10607AF" wp14:editId="607AE418">
              <wp:simplePos x="0" y="0"/>
              <wp:positionH relativeFrom="margin">
                <wp:posOffset>2302459</wp:posOffset>
              </wp:positionH>
              <wp:positionV relativeFrom="paragraph">
                <wp:posOffset>-186233</wp:posOffset>
              </wp:positionV>
              <wp:extent cx="3150362" cy="10668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0362" cy="1066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2604" w:rsidP="00C84F4A" w:rsidRDefault="00092F82" w14:paraId="7D2ACD8B" w14:textId="451A8F56">
                          <w:pPr>
                            <w:spacing w:before="120"/>
                            <w:contextualSpacing/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</w:pPr>
                          <w:r w:rsidRPr="00C84F4A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Exercice</w:t>
                          </w:r>
                          <w:r w:rsidR="00D35F5F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 xml:space="preserve"> supp.</w:t>
                          </w:r>
                          <w:r w:rsidRPr="00C84F4A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  <w:r w:rsidR="00D35F5F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1</w:t>
                          </w:r>
                          <w:r w:rsidR="00AE3A0C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7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B.</w:t>
                          </w:r>
                          <w:r w:rsidR="00AE3A0C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4</w:t>
                          </w:r>
                          <w:r w:rsidR="005A0023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.Supp</w:t>
                          </w:r>
                        </w:p>
                        <w:p w:rsidRPr="008E28AC" w:rsidR="00092F82" w:rsidP="00C84F4A" w:rsidRDefault="008E28AC" w14:paraId="5F6413E9" w14:textId="6832BA87">
                          <w:pPr>
                            <w:spacing w:before="120"/>
                            <w:contextualSpacing/>
                            <w:rPr>
                              <w:rFonts w:asciiTheme="minorHAnsi" w:hAnsiTheme="minorHAnsi" w:cstheme="minorHAnsi"/>
                              <w:b/>
                              <w:szCs w:val="36"/>
                            </w:rPr>
                          </w:pPr>
                          <w:r w:rsidRPr="008E28AC">
                            <w:rPr>
                              <w:rFonts w:asciiTheme="minorHAnsi" w:hAnsiTheme="minorHAnsi" w:cstheme="minorHAnsi"/>
                              <w:b/>
                              <w:szCs w:val="36"/>
                            </w:rPr>
                            <w:t>(</w:t>
                          </w:r>
                          <w:r w:rsidR="00E91248">
                            <w:rPr>
                              <w:rFonts w:asciiTheme="minorHAnsi" w:hAnsiTheme="minorHAnsi" w:cstheme="minorHAnsi"/>
                              <w:b/>
                              <w:szCs w:val="36"/>
                            </w:rPr>
                            <w:t>Révisé</w:t>
                          </w:r>
                          <w:r w:rsidRPr="008E28AC">
                            <w:rPr>
                              <w:rFonts w:asciiTheme="minorHAnsi" w:hAnsiTheme="minorHAnsi" w:cstheme="minorHAnsi"/>
                              <w:b/>
                              <w:szCs w:val="36"/>
                            </w:rPr>
                            <w:t xml:space="preserve"> </w:t>
                          </w:r>
                          <w:r w:rsidR="00A62604">
                            <w:rPr>
                              <w:rFonts w:asciiTheme="minorHAnsi" w:hAnsiTheme="minorHAnsi" w:cstheme="minorHAnsi"/>
                              <w:b/>
                              <w:szCs w:val="36"/>
                            </w:rPr>
                            <w:t>Loecha</w:t>
                          </w:r>
                          <w:r w:rsidRPr="008E28AC">
                            <w:rPr>
                              <w:rFonts w:asciiTheme="minorHAnsi" w:hAnsiTheme="minorHAnsi" w:cstheme="minorHAnsi"/>
                              <w:b/>
                              <w:szCs w:val="36"/>
                            </w:rPr>
                            <w:t>)</w:t>
                          </w:r>
                        </w:p>
                        <w:p w:rsidRPr="00A31AF0" w:rsidR="00092F82" w:rsidP="00FD4A00" w:rsidRDefault="00AE3A0C" w14:paraId="4B12009F" w14:textId="5C339B34">
                          <w:pPr>
                            <w:spacing w:before="120"/>
                            <w:contextualSpacing/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36"/>
                            </w:rPr>
                            <w:t>Mesure et évaluation de la performance financière : RCI et RNR</w:t>
                          </w:r>
                        </w:p>
                        <w:p w:rsidR="00092F82" w:rsidP="00C84F4A" w:rsidRDefault="00092F82" w14:paraId="5C4E7BB6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style="position:absolute;margin-left:181.3pt;margin-top:-14.65pt;width:248.05pt;height:84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d="f" strokeweight="1pt" w14:anchorId="710607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">
              <v:textbox>
                <w:txbxContent>
                  <w:p w:rsidR="00A62604" w:rsidP="00C84F4A" w:rsidRDefault="00092F82" w14:paraId="7D2ACD8B" w14:textId="451A8F56">
                    <w:pPr>
                      <w:spacing w:before="120"/>
                      <w:contextualSpacing/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</w:pPr>
                    <w:r w:rsidRPr="00C84F4A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Exercice</w:t>
                    </w:r>
                    <w:r w:rsidR="00D35F5F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 xml:space="preserve"> supp.</w:t>
                    </w:r>
                    <w:r w:rsidRPr="00C84F4A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 xml:space="preserve"> </w:t>
                    </w:r>
                    <w:r w:rsidR="00D35F5F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1</w:t>
                    </w:r>
                    <w:r w:rsidR="00AE3A0C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7</w:t>
                    </w:r>
                    <w:r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B.</w:t>
                    </w:r>
                    <w:r w:rsidR="00AE3A0C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4</w:t>
                    </w:r>
                    <w:r w:rsidR="005A0023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.Supp</w:t>
                    </w:r>
                  </w:p>
                  <w:p w:rsidRPr="008E28AC" w:rsidR="00092F82" w:rsidP="00C84F4A" w:rsidRDefault="008E28AC" w14:paraId="5F6413E9" w14:textId="6832BA87">
                    <w:pPr>
                      <w:spacing w:before="120"/>
                      <w:contextualSpacing/>
                      <w:rPr>
                        <w:rFonts w:asciiTheme="minorHAnsi" w:hAnsiTheme="minorHAnsi" w:cstheme="minorHAnsi"/>
                        <w:b/>
                        <w:szCs w:val="36"/>
                      </w:rPr>
                    </w:pPr>
                    <w:r w:rsidRPr="008E28AC">
                      <w:rPr>
                        <w:rFonts w:asciiTheme="minorHAnsi" w:hAnsiTheme="minorHAnsi" w:cstheme="minorHAnsi"/>
                        <w:b/>
                        <w:szCs w:val="36"/>
                      </w:rPr>
                      <w:t>(</w:t>
                    </w:r>
                    <w:r w:rsidR="00E91248">
                      <w:rPr>
                        <w:rFonts w:asciiTheme="minorHAnsi" w:hAnsiTheme="minorHAnsi" w:cstheme="minorHAnsi"/>
                        <w:b/>
                        <w:szCs w:val="36"/>
                      </w:rPr>
                      <w:t>Révisé</w:t>
                    </w:r>
                    <w:r w:rsidRPr="008E28AC">
                      <w:rPr>
                        <w:rFonts w:asciiTheme="minorHAnsi" w:hAnsiTheme="minorHAnsi" w:cstheme="minorHAnsi"/>
                        <w:b/>
                        <w:szCs w:val="36"/>
                      </w:rPr>
                      <w:t xml:space="preserve"> </w:t>
                    </w:r>
                    <w:r w:rsidR="00A62604">
                      <w:rPr>
                        <w:rFonts w:asciiTheme="minorHAnsi" w:hAnsiTheme="minorHAnsi" w:cstheme="minorHAnsi"/>
                        <w:b/>
                        <w:szCs w:val="36"/>
                      </w:rPr>
                      <w:t>Loecha</w:t>
                    </w:r>
                    <w:r w:rsidRPr="008E28AC">
                      <w:rPr>
                        <w:rFonts w:asciiTheme="minorHAnsi" w:hAnsiTheme="minorHAnsi" w:cstheme="minorHAnsi"/>
                        <w:b/>
                        <w:szCs w:val="36"/>
                      </w:rPr>
                      <w:t>)</w:t>
                    </w:r>
                  </w:p>
                  <w:p w:rsidRPr="00A31AF0" w:rsidR="00092F82" w:rsidP="00FD4A00" w:rsidRDefault="00AE3A0C" w14:paraId="4B12009F" w14:textId="5C339B34">
                    <w:pPr>
                      <w:spacing w:before="120"/>
                      <w:contextualSpacing/>
                      <w:rPr>
                        <w:rFonts w:asciiTheme="minorHAnsi" w:hAnsiTheme="minorHAnsi" w:cstheme="minorHAnsi"/>
                        <w:b/>
                        <w:sz w:val="28"/>
                        <w:szCs w:val="3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8"/>
                        <w:szCs w:val="36"/>
                      </w:rPr>
                      <w:t>Mesure et évaluation de la performance financière : RCI et RNR</w:t>
                    </w:r>
                  </w:p>
                  <w:p w:rsidR="00092F82" w:rsidP="00C84F4A" w:rsidRDefault="00092F82" w14:paraId="5C4E7BB6" w14:textId="77777777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F26BFE2" wp14:editId="64C23072">
              <wp:simplePos x="0" y="0"/>
              <wp:positionH relativeFrom="margin">
                <wp:align>right</wp:align>
              </wp:positionH>
              <wp:positionV relativeFrom="paragraph">
                <wp:posOffset>960120</wp:posOffset>
              </wp:positionV>
              <wp:extent cx="5454650" cy="6350"/>
              <wp:effectExtent l="0" t="0" r="31750" b="317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546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id="Connecteur droit 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black [3200]" strokeweight=".5pt" from="378.3pt,75.6pt" to="807.8pt,76.1pt" w14:anchorId="295D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">
              <v:stroke joinstyle="miter"/>
              <w10:wrap anchorx="margin"/>
            </v:line>
          </w:pict>
        </mc:Fallback>
      </mc:AlternateContent>
    </w:r>
    <w:r>
      <w:rPr>
        <w:noProof/>
        <w:lang w:val="fr-CA" w:eastAsia="fr-CA"/>
      </w:rPr>
      <w:drawing>
        <wp:inline distT="0" distB="0" distL="0" distR="0" wp14:anchorId="4E1BF65E" wp14:editId="56A2B861">
          <wp:extent cx="2187245" cy="841248"/>
          <wp:effectExtent l="0" t="0" r="3810" b="0"/>
          <wp:docPr id="22" name="Image 22" descr="La comptabilité de remplacement, prise de décision et contrôle, 6e édi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ignature manageme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827" cy="847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7C6FB0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008261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2B51552"/>
    <w:multiLevelType w:val="hybridMultilevel"/>
    <w:tmpl w:val="F03CBF28"/>
    <w:lvl w:ilvl="0" w:tplc="DD64ECA4">
      <w:start w:val="1"/>
      <w:numFmt w:val="bullet"/>
      <w:lvlText w:val="●"/>
      <w:lvlJc w:val="left"/>
      <w:pPr>
        <w:ind w:left="360" w:hanging="360"/>
      </w:pPr>
      <w:rPr>
        <w:rFonts w:hint="default"/>
        <w:spacing w:val="20"/>
        <w14:numSpacing w14:val="default"/>
      </w:rPr>
    </w:lvl>
    <w:lvl w:ilvl="1" w:tplc="F080FE12">
      <w:start w:val="1"/>
      <w:numFmt w:val="bullet"/>
      <w:lvlText w:val="○"/>
      <w:lvlJc w:val="left"/>
      <w:pPr>
        <w:ind w:left="1080" w:hanging="360"/>
      </w:pPr>
    </w:lvl>
    <w:lvl w:ilvl="2" w:tplc="86D88AD8">
      <w:start w:val="1"/>
      <w:numFmt w:val="bullet"/>
      <w:lvlText w:val="■"/>
      <w:lvlJc w:val="left"/>
      <w:pPr>
        <w:ind w:left="1800" w:hanging="360"/>
      </w:pPr>
    </w:lvl>
    <w:lvl w:ilvl="3" w:tplc="167AA484">
      <w:start w:val="1"/>
      <w:numFmt w:val="bullet"/>
      <w:lvlText w:val="●"/>
      <w:lvlJc w:val="left"/>
      <w:pPr>
        <w:ind w:left="2520" w:hanging="360"/>
      </w:pPr>
    </w:lvl>
    <w:lvl w:ilvl="4" w:tplc="F34676A4">
      <w:start w:val="1"/>
      <w:numFmt w:val="bullet"/>
      <w:lvlText w:val="○"/>
      <w:lvlJc w:val="left"/>
      <w:pPr>
        <w:ind w:left="3240" w:hanging="360"/>
      </w:pPr>
    </w:lvl>
    <w:lvl w:ilvl="5" w:tplc="00B0A552">
      <w:start w:val="1"/>
      <w:numFmt w:val="bullet"/>
      <w:lvlText w:val="■"/>
      <w:lvlJc w:val="left"/>
      <w:pPr>
        <w:ind w:left="3960" w:hanging="360"/>
      </w:pPr>
    </w:lvl>
    <w:lvl w:ilvl="6" w:tplc="D11E03EA">
      <w:start w:val="1"/>
      <w:numFmt w:val="bullet"/>
      <w:lvlText w:val="●"/>
      <w:lvlJc w:val="left"/>
      <w:pPr>
        <w:ind w:left="4680" w:hanging="360"/>
      </w:pPr>
    </w:lvl>
    <w:lvl w:ilvl="7" w:tplc="7B6C486E">
      <w:start w:val="1"/>
      <w:numFmt w:val="bullet"/>
      <w:lvlText w:val="●"/>
      <w:lvlJc w:val="left"/>
      <w:pPr>
        <w:ind w:left="5400" w:hanging="360"/>
      </w:pPr>
    </w:lvl>
    <w:lvl w:ilvl="8" w:tplc="3A74F4D8">
      <w:start w:val="1"/>
      <w:numFmt w:val="bullet"/>
      <w:lvlText w:val="●"/>
      <w:lvlJc w:val="left"/>
      <w:pPr>
        <w:ind w:left="6120" w:hanging="360"/>
      </w:pPr>
    </w:lvl>
  </w:abstractNum>
  <w:abstractNum w:abstractNumId="3" w15:restartNumberingAfterBreak="0">
    <w:nsid w:val="07F85E15"/>
    <w:multiLevelType w:val="hybridMultilevel"/>
    <w:tmpl w:val="081205A2"/>
    <w:lvl w:ilvl="0" w:tplc="4B822C4A">
      <w:start w:val="1"/>
      <w:numFmt w:val="lowerLetter"/>
      <w:lvlText w:val="%1)"/>
      <w:lvlJc w:val="left"/>
      <w:pPr>
        <w:ind w:left="360" w:hanging="360"/>
      </w:pPr>
      <w:rPr>
        <w:rFonts w:hint="default" w:ascii="Arial" w:hAnsi="Arial"/>
        <w:b/>
        <w:i w:val="0"/>
        <w:color w:val="auto"/>
        <w:spacing w:val="6"/>
        <w:kern w:val="16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3978EB"/>
    <w:multiLevelType w:val="hybridMultilevel"/>
    <w:tmpl w:val="C5EA3034"/>
    <w:lvl w:ilvl="0" w:tplc="C276B8DC">
      <w:start w:val="1"/>
      <w:numFmt w:val="lowerLetter"/>
      <w:lvlText w:val="%1)"/>
      <w:lvlJc w:val="left"/>
      <w:pPr>
        <w:ind w:left="720" w:hanging="360"/>
      </w:pPr>
      <w:rPr>
        <w:rFonts w:hint="default" w:ascii="Arial" w:hAnsi="Arial"/>
        <w:b/>
        <w:i w:val="0"/>
        <w:color w:val="auto"/>
        <w:spacing w:val="6"/>
        <w:kern w:val="16"/>
        <w:sz w:val="20"/>
        <w:szCs w:val="18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F4093"/>
    <w:multiLevelType w:val="hybridMultilevel"/>
    <w:tmpl w:val="EEFCCD84"/>
    <w:lvl w:ilvl="0" w:tplc="AA6EDBCA">
      <w:start w:val="1"/>
      <w:numFmt w:val="decimal"/>
      <w:pStyle w:val="pucenumro"/>
      <w:lvlText w:val="%1.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AB0229E"/>
    <w:multiLevelType w:val="hybridMultilevel"/>
    <w:tmpl w:val="E318C290"/>
    <w:lvl w:ilvl="0" w:tplc="0C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6E05C2"/>
    <w:multiLevelType w:val="hybridMultilevel"/>
    <w:tmpl w:val="BAA0215E"/>
    <w:lvl w:ilvl="0" w:tplc="8F58AE9C">
      <w:start w:val="1"/>
      <w:numFmt w:val="decimal"/>
      <w:lvlText w:val="%1."/>
      <w:lvlJc w:val="left"/>
      <w:pPr>
        <w:ind w:left="360" w:hanging="360"/>
      </w:pPr>
      <w:rPr>
        <w:rFonts w:ascii="Arial" w:hAnsi="Arial" w:eastAsia="Calibri" w:cs="Arial"/>
      </w:rPr>
    </w:lvl>
    <w:lvl w:ilvl="1" w:tplc="635AF230">
      <w:start w:val="1"/>
      <w:numFmt w:val="bullet"/>
      <w:lvlText w:val="○"/>
      <w:lvlJc w:val="left"/>
      <w:pPr>
        <w:ind w:left="1080" w:hanging="360"/>
      </w:pPr>
    </w:lvl>
    <w:lvl w:ilvl="2" w:tplc="DAC8D036">
      <w:start w:val="1"/>
      <w:numFmt w:val="bullet"/>
      <w:lvlText w:val="■"/>
      <w:lvlJc w:val="left"/>
      <w:pPr>
        <w:ind w:left="1800" w:hanging="360"/>
      </w:pPr>
    </w:lvl>
    <w:lvl w:ilvl="3" w:tplc="3796FB8C">
      <w:start w:val="1"/>
      <w:numFmt w:val="bullet"/>
      <w:lvlText w:val="●"/>
      <w:lvlJc w:val="left"/>
      <w:pPr>
        <w:ind w:left="2520" w:hanging="360"/>
      </w:pPr>
    </w:lvl>
    <w:lvl w:ilvl="4" w:tplc="E19CC5B6">
      <w:start w:val="1"/>
      <w:numFmt w:val="bullet"/>
      <w:lvlText w:val="○"/>
      <w:lvlJc w:val="left"/>
      <w:pPr>
        <w:ind w:left="3240" w:hanging="360"/>
      </w:pPr>
    </w:lvl>
    <w:lvl w:ilvl="5" w:tplc="52DC153E">
      <w:start w:val="1"/>
      <w:numFmt w:val="bullet"/>
      <w:lvlText w:val="■"/>
      <w:lvlJc w:val="left"/>
      <w:pPr>
        <w:ind w:left="3960" w:hanging="360"/>
      </w:pPr>
    </w:lvl>
    <w:lvl w:ilvl="6" w:tplc="2FB0CB7A">
      <w:start w:val="1"/>
      <w:numFmt w:val="bullet"/>
      <w:lvlText w:val="●"/>
      <w:lvlJc w:val="left"/>
      <w:pPr>
        <w:ind w:left="4680" w:hanging="360"/>
      </w:pPr>
    </w:lvl>
    <w:lvl w:ilvl="7" w:tplc="B410438C">
      <w:start w:val="1"/>
      <w:numFmt w:val="bullet"/>
      <w:lvlText w:val="●"/>
      <w:lvlJc w:val="left"/>
      <w:pPr>
        <w:ind w:left="5400" w:hanging="360"/>
      </w:pPr>
    </w:lvl>
    <w:lvl w:ilvl="8" w:tplc="A4D86D5A">
      <w:start w:val="1"/>
      <w:numFmt w:val="bullet"/>
      <w:lvlText w:val="●"/>
      <w:lvlJc w:val="left"/>
      <w:pPr>
        <w:ind w:left="6120" w:hanging="360"/>
      </w:pPr>
    </w:lvl>
  </w:abstractNum>
  <w:abstractNum w:abstractNumId="8" w15:restartNumberingAfterBreak="0">
    <w:nsid w:val="4DA339D8"/>
    <w:multiLevelType w:val="hybridMultilevel"/>
    <w:tmpl w:val="45D2D7EE"/>
    <w:lvl w:ilvl="0" w:tplc="A210A924">
      <w:start w:val="180"/>
      <w:numFmt w:val="bullet"/>
      <w:lvlText w:val=""/>
      <w:lvlJc w:val="left"/>
      <w:pPr>
        <w:ind w:left="735" w:hanging="360"/>
      </w:pPr>
      <w:rPr>
        <w:rFonts w:hint="default" w:ascii="Symbol" w:hAnsi="Symbol" w:eastAsiaTheme="minorHAnsi" w:cstheme="minorBidi"/>
      </w:rPr>
    </w:lvl>
    <w:lvl w:ilvl="1" w:tplc="0C0C0003" w:tentative="1">
      <w:start w:val="1"/>
      <w:numFmt w:val="bullet"/>
      <w:lvlText w:val="o"/>
      <w:lvlJc w:val="left"/>
      <w:pPr>
        <w:ind w:left="1455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75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95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15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35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55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75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95" w:hanging="360"/>
      </w:pPr>
      <w:rPr>
        <w:rFonts w:hint="default" w:ascii="Wingdings" w:hAnsi="Wingdings"/>
      </w:rPr>
    </w:lvl>
  </w:abstractNum>
  <w:abstractNum w:abstractNumId="9" w15:restartNumberingAfterBreak="0">
    <w:nsid w:val="558A656F"/>
    <w:multiLevelType w:val="hybridMultilevel"/>
    <w:tmpl w:val="3B406BB4"/>
    <w:lvl w:ilvl="0" w:tplc="0C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F74AA8"/>
    <w:multiLevelType w:val="hybridMultilevel"/>
    <w:tmpl w:val="7B586E60"/>
    <w:lvl w:ilvl="0" w:tplc="0C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72D82782"/>
    <w:multiLevelType w:val="hybridMultilevel"/>
    <w:tmpl w:val="7B9C9B0E"/>
    <w:lvl w:ilvl="0" w:tplc="DD64ECA4">
      <w:start w:val="1"/>
      <w:numFmt w:val="bullet"/>
      <w:lvlText w:val="●"/>
      <w:lvlJc w:val="left"/>
      <w:pPr>
        <w:ind w:left="360" w:hanging="360"/>
      </w:pPr>
      <w:rPr>
        <w:rFonts w:hint="default"/>
        <w:spacing w:val="20"/>
        <w14:numSpacing w14:val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3846654"/>
    <w:multiLevelType w:val="hybridMultilevel"/>
    <w:tmpl w:val="C700C06C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A66545"/>
    <w:multiLevelType w:val="hybridMultilevel"/>
    <w:tmpl w:val="DEF02768"/>
    <w:lvl w:ilvl="0" w:tplc="284678E8">
      <w:start w:val="18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9649711">
    <w:abstractNumId w:val="1"/>
  </w:num>
  <w:num w:numId="2" w16cid:durableId="1798403466">
    <w:abstractNumId w:val="0"/>
  </w:num>
  <w:num w:numId="3" w16cid:durableId="373845432">
    <w:abstractNumId w:val="5"/>
  </w:num>
  <w:num w:numId="4" w16cid:durableId="1442645260">
    <w:abstractNumId w:val="12"/>
  </w:num>
  <w:num w:numId="5" w16cid:durableId="2023237136">
    <w:abstractNumId w:val="9"/>
  </w:num>
  <w:num w:numId="6" w16cid:durableId="753089076">
    <w:abstractNumId w:val="13"/>
  </w:num>
  <w:num w:numId="7" w16cid:durableId="204299248">
    <w:abstractNumId w:val="8"/>
  </w:num>
  <w:num w:numId="8" w16cid:durableId="1093935954">
    <w:abstractNumId w:val="2"/>
  </w:num>
  <w:num w:numId="9" w16cid:durableId="1902405241">
    <w:abstractNumId w:val="10"/>
  </w:num>
  <w:num w:numId="10" w16cid:durableId="2047099676">
    <w:abstractNumId w:val="2"/>
  </w:num>
  <w:num w:numId="11" w16cid:durableId="1920552163">
    <w:abstractNumId w:val="11"/>
  </w:num>
  <w:num w:numId="12" w16cid:durableId="177931924">
    <w:abstractNumId w:val="3"/>
  </w:num>
  <w:num w:numId="13" w16cid:durableId="1066075735">
    <w:abstractNumId w:val="6"/>
  </w:num>
  <w:num w:numId="14" w16cid:durableId="1750301302">
    <w:abstractNumId w:val="7"/>
    <w:lvlOverride w:ilvl="0">
      <w:startOverride w:val="1"/>
    </w:lvlOverride>
  </w:num>
  <w:num w:numId="15" w16cid:durableId="44461791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9"/>
  <w:hyphenationZone w:val="425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46"/>
    <w:rsid w:val="00002DB6"/>
    <w:rsid w:val="00003D63"/>
    <w:rsid w:val="00011DB2"/>
    <w:rsid w:val="00020C7E"/>
    <w:rsid w:val="00026CC4"/>
    <w:rsid w:val="000313EC"/>
    <w:rsid w:val="0003465C"/>
    <w:rsid w:val="000452B6"/>
    <w:rsid w:val="00045F99"/>
    <w:rsid w:val="00071FF2"/>
    <w:rsid w:val="00080A1E"/>
    <w:rsid w:val="00082653"/>
    <w:rsid w:val="00084EEF"/>
    <w:rsid w:val="00092F82"/>
    <w:rsid w:val="000A0F37"/>
    <w:rsid w:val="000A17FB"/>
    <w:rsid w:val="000A4484"/>
    <w:rsid w:val="000A4EC9"/>
    <w:rsid w:val="000B3DEF"/>
    <w:rsid w:val="000B61D0"/>
    <w:rsid w:val="000B66B9"/>
    <w:rsid w:val="000C1BAF"/>
    <w:rsid w:val="000C7374"/>
    <w:rsid w:val="000D07AA"/>
    <w:rsid w:val="000E56B7"/>
    <w:rsid w:val="000E5961"/>
    <w:rsid w:val="000F2B5D"/>
    <w:rsid w:val="00103A30"/>
    <w:rsid w:val="001056F5"/>
    <w:rsid w:val="0011626A"/>
    <w:rsid w:val="001222B1"/>
    <w:rsid w:val="0012270F"/>
    <w:rsid w:val="0012412C"/>
    <w:rsid w:val="0013209B"/>
    <w:rsid w:val="00140D94"/>
    <w:rsid w:val="00150444"/>
    <w:rsid w:val="00160517"/>
    <w:rsid w:val="001634B7"/>
    <w:rsid w:val="0018685A"/>
    <w:rsid w:val="00187FC2"/>
    <w:rsid w:val="0019320F"/>
    <w:rsid w:val="0019439E"/>
    <w:rsid w:val="001A2F75"/>
    <w:rsid w:val="001B5CF5"/>
    <w:rsid w:val="001C163A"/>
    <w:rsid w:val="001C4B0E"/>
    <w:rsid w:val="001D6606"/>
    <w:rsid w:val="001E4B18"/>
    <w:rsid w:val="001F40DD"/>
    <w:rsid w:val="001F5D92"/>
    <w:rsid w:val="001F738B"/>
    <w:rsid w:val="00215E58"/>
    <w:rsid w:val="002204CA"/>
    <w:rsid w:val="00231678"/>
    <w:rsid w:val="002465EA"/>
    <w:rsid w:val="00251C62"/>
    <w:rsid w:val="00267C83"/>
    <w:rsid w:val="0027026F"/>
    <w:rsid w:val="00275CB8"/>
    <w:rsid w:val="00276B8A"/>
    <w:rsid w:val="00281F62"/>
    <w:rsid w:val="0029560F"/>
    <w:rsid w:val="00295A3F"/>
    <w:rsid w:val="002A2AB1"/>
    <w:rsid w:val="002A5451"/>
    <w:rsid w:val="002A5F1A"/>
    <w:rsid w:val="002C549A"/>
    <w:rsid w:val="002C685E"/>
    <w:rsid w:val="002D1353"/>
    <w:rsid w:val="002D2D24"/>
    <w:rsid w:val="002D3E85"/>
    <w:rsid w:val="002E71E3"/>
    <w:rsid w:val="002F2DEA"/>
    <w:rsid w:val="00307017"/>
    <w:rsid w:val="0030780C"/>
    <w:rsid w:val="00310AB2"/>
    <w:rsid w:val="003257AB"/>
    <w:rsid w:val="00333464"/>
    <w:rsid w:val="003362ED"/>
    <w:rsid w:val="0034397C"/>
    <w:rsid w:val="003557F3"/>
    <w:rsid w:val="00357588"/>
    <w:rsid w:val="003666F8"/>
    <w:rsid w:val="003909FF"/>
    <w:rsid w:val="0039324B"/>
    <w:rsid w:val="003A6FDE"/>
    <w:rsid w:val="003A7DD4"/>
    <w:rsid w:val="003B4049"/>
    <w:rsid w:val="003B4AFD"/>
    <w:rsid w:val="003B5704"/>
    <w:rsid w:val="003C092B"/>
    <w:rsid w:val="003D7AEE"/>
    <w:rsid w:val="003E3678"/>
    <w:rsid w:val="003E57CA"/>
    <w:rsid w:val="00404D33"/>
    <w:rsid w:val="00407AFF"/>
    <w:rsid w:val="00425370"/>
    <w:rsid w:val="00426B5A"/>
    <w:rsid w:val="004367C3"/>
    <w:rsid w:val="004377B4"/>
    <w:rsid w:val="00441070"/>
    <w:rsid w:val="00447B62"/>
    <w:rsid w:val="00450A89"/>
    <w:rsid w:val="00454609"/>
    <w:rsid w:val="00460D22"/>
    <w:rsid w:val="00460F18"/>
    <w:rsid w:val="00463AD4"/>
    <w:rsid w:val="00465FDA"/>
    <w:rsid w:val="0047121E"/>
    <w:rsid w:val="004741A6"/>
    <w:rsid w:val="004833AD"/>
    <w:rsid w:val="0048641B"/>
    <w:rsid w:val="00486E2D"/>
    <w:rsid w:val="004A032F"/>
    <w:rsid w:val="004B6F1C"/>
    <w:rsid w:val="004B7B7C"/>
    <w:rsid w:val="004B7DB2"/>
    <w:rsid w:val="004D0591"/>
    <w:rsid w:val="004D1006"/>
    <w:rsid w:val="004D7D38"/>
    <w:rsid w:val="004E11B9"/>
    <w:rsid w:val="004F70DC"/>
    <w:rsid w:val="00500FFF"/>
    <w:rsid w:val="005044A8"/>
    <w:rsid w:val="0051128F"/>
    <w:rsid w:val="005121E4"/>
    <w:rsid w:val="0051439E"/>
    <w:rsid w:val="00517C0E"/>
    <w:rsid w:val="0053271D"/>
    <w:rsid w:val="005421C8"/>
    <w:rsid w:val="0054687D"/>
    <w:rsid w:val="005576FE"/>
    <w:rsid w:val="005627D0"/>
    <w:rsid w:val="00571604"/>
    <w:rsid w:val="00582B23"/>
    <w:rsid w:val="00583A7C"/>
    <w:rsid w:val="00584CC8"/>
    <w:rsid w:val="005A0023"/>
    <w:rsid w:val="005A02C4"/>
    <w:rsid w:val="005A65CE"/>
    <w:rsid w:val="005B4EAB"/>
    <w:rsid w:val="005C72BF"/>
    <w:rsid w:val="005E23AF"/>
    <w:rsid w:val="005F22A8"/>
    <w:rsid w:val="006003F1"/>
    <w:rsid w:val="00606B59"/>
    <w:rsid w:val="00610C94"/>
    <w:rsid w:val="00613235"/>
    <w:rsid w:val="006230F9"/>
    <w:rsid w:val="0062328A"/>
    <w:rsid w:val="00623846"/>
    <w:rsid w:val="006244B4"/>
    <w:rsid w:val="0062548C"/>
    <w:rsid w:val="00626A5C"/>
    <w:rsid w:val="00633874"/>
    <w:rsid w:val="0063457B"/>
    <w:rsid w:val="00640767"/>
    <w:rsid w:val="00642E71"/>
    <w:rsid w:val="00652A1A"/>
    <w:rsid w:val="00655478"/>
    <w:rsid w:val="00663C87"/>
    <w:rsid w:val="00667D63"/>
    <w:rsid w:val="00674D41"/>
    <w:rsid w:val="00677686"/>
    <w:rsid w:val="00677ACE"/>
    <w:rsid w:val="006837C7"/>
    <w:rsid w:val="006A387F"/>
    <w:rsid w:val="006A4887"/>
    <w:rsid w:val="006A5B49"/>
    <w:rsid w:val="006A60EF"/>
    <w:rsid w:val="006C4E5F"/>
    <w:rsid w:val="006D1A2D"/>
    <w:rsid w:val="006D5AEC"/>
    <w:rsid w:val="006E13B4"/>
    <w:rsid w:val="006E2687"/>
    <w:rsid w:val="006E34ED"/>
    <w:rsid w:val="006E71AC"/>
    <w:rsid w:val="006F1FFE"/>
    <w:rsid w:val="006F648C"/>
    <w:rsid w:val="00702B26"/>
    <w:rsid w:val="00722823"/>
    <w:rsid w:val="00723843"/>
    <w:rsid w:val="007277EC"/>
    <w:rsid w:val="00732E93"/>
    <w:rsid w:val="00733BCF"/>
    <w:rsid w:val="00741838"/>
    <w:rsid w:val="00745767"/>
    <w:rsid w:val="00746027"/>
    <w:rsid w:val="007466FC"/>
    <w:rsid w:val="00747ECE"/>
    <w:rsid w:val="0075787C"/>
    <w:rsid w:val="00763701"/>
    <w:rsid w:val="00770FA0"/>
    <w:rsid w:val="0077343F"/>
    <w:rsid w:val="0077420C"/>
    <w:rsid w:val="0077498A"/>
    <w:rsid w:val="00780878"/>
    <w:rsid w:val="007852D2"/>
    <w:rsid w:val="00786088"/>
    <w:rsid w:val="007A1EAD"/>
    <w:rsid w:val="007A685E"/>
    <w:rsid w:val="007C239E"/>
    <w:rsid w:val="007C3C4D"/>
    <w:rsid w:val="007C60C8"/>
    <w:rsid w:val="007F742F"/>
    <w:rsid w:val="00802CFA"/>
    <w:rsid w:val="0080422F"/>
    <w:rsid w:val="00804272"/>
    <w:rsid w:val="00810A94"/>
    <w:rsid w:val="00825669"/>
    <w:rsid w:val="00827C32"/>
    <w:rsid w:val="00835360"/>
    <w:rsid w:val="00842402"/>
    <w:rsid w:val="0085000D"/>
    <w:rsid w:val="00850852"/>
    <w:rsid w:val="00860ACD"/>
    <w:rsid w:val="0086234F"/>
    <w:rsid w:val="0088251B"/>
    <w:rsid w:val="008845C2"/>
    <w:rsid w:val="008879AB"/>
    <w:rsid w:val="00895ABB"/>
    <w:rsid w:val="00897560"/>
    <w:rsid w:val="008A393A"/>
    <w:rsid w:val="008A4226"/>
    <w:rsid w:val="008C2A54"/>
    <w:rsid w:val="008C2E24"/>
    <w:rsid w:val="008E28AC"/>
    <w:rsid w:val="008F2ECD"/>
    <w:rsid w:val="0090546A"/>
    <w:rsid w:val="00906E0E"/>
    <w:rsid w:val="0091125C"/>
    <w:rsid w:val="00911482"/>
    <w:rsid w:val="00916506"/>
    <w:rsid w:val="00920219"/>
    <w:rsid w:val="009231C0"/>
    <w:rsid w:val="009245C3"/>
    <w:rsid w:val="009252C7"/>
    <w:rsid w:val="00936C57"/>
    <w:rsid w:val="00937617"/>
    <w:rsid w:val="00937A9B"/>
    <w:rsid w:val="00940886"/>
    <w:rsid w:val="00951800"/>
    <w:rsid w:val="00975810"/>
    <w:rsid w:val="009772E9"/>
    <w:rsid w:val="00980FEB"/>
    <w:rsid w:val="00984BCE"/>
    <w:rsid w:val="009931D0"/>
    <w:rsid w:val="00993735"/>
    <w:rsid w:val="009961A7"/>
    <w:rsid w:val="00996269"/>
    <w:rsid w:val="00997D6F"/>
    <w:rsid w:val="009A4805"/>
    <w:rsid w:val="009B0EF8"/>
    <w:rsid w:val="009D1A3A"/>
    <w:rsid w:val="009D5D53"/>
    <w:rsid w:val="009F0294"/>
    <w:rsid w:val="009F6D05"/>
    <w:rsid w:val="00A0048E"/>
    <w:rsid w:val="00A0099B"/>
    <w:rsid w:val="00A00A07"/>
    <w:rsid w:val="00A05718"/>
    <w:rsid w:val="00A068BC"/>
    <w:rsid w:val="00A106BE"/>
    <w:rsid w:val="00A11910"/>
    <w:rsid w:val="00A21AC2"/>
    <w:rsid w:val="00A22DCE"/>
    <w:rsid w:val="00A26472"/>
    <w:rsid w:val="00A314F6"/>
    <w:rsid w:val="00A31AF0"/>
    <w:rsid w:val="00A34074"/>
    <w:rsid w:val="00A431E3"/>
    <w:rsid w:val="00A57423"/>
    <w:rsid w:val="00A62604"/>
    <w:rsid w:val="00A819FB"/>
    <w:rsid w:val="00A97952"/>
    <w:rsid w:val="00AA0168"/>
    <w:rsid w:val="00AA04A3"/>
    <w:rsid w:val="00AB60AF"/>
    <w:rsid w:val="00AC03C3"/>
    <w:rsid w:val="00AC38DB"/>
    <w:rsid w:val="00AC3FBD"/>
    <w:rsid w:val="00AD27F2"/>
    <w:rsid w:val="00AE0E2F"/>
    <w:rsid w:val="00AE3A0C"/>
    <w:rsid w:val="00AE3EBF"/>
    <w:rsid w:val="00AE5EA6"/>
    <w:rsid w:val="00AF123C"/>
    <w:rsid w:val="00B03307"/>
    <w:rsid w:val="00B0547A"/>
    <w:rsid w:val="00B06C52"/>
    <w:rsid w:val="00B1235E"/>
    <w:rsid w:val="00B1323F"/>
    <w:rsid w:val="00B148A2"/>
    <w:rsid w:val="00B24800"/>
    <w:rsid w:val="00B2602F"/>
    <w:rsid w:val="00B34FA5"/>
    <w:rsid w:val="00B35372"/>
    <w:rsid w:val="00B53A1F"/>
    <w:rsid w:val="00B57668"/>
    <w:rsid w:val="00B631FC"/>
    <w:rsid w:val="00B6685B"/>
    <w:rsid w:val="00B77D5C"/>
    <w:rsid w:val="00B86592"/>
    <w:rsid w:val="00B95DB4"/>
    <w:rsid w:val="00BA1C57"/>
    <w:rsid w:val="00BA4315"/>
    <w:rsid w:val="00BC21B7"/>
    <w:rsid w:val="00BC56EC"/>
    <w:rsid w:val="00BD016A"/>
    <w:rsid w:val="00BE259F"/>
    <w:rsid w:val="00BF60CC"/>
    <w:rsid w:val="00C007C3"/>
    <w:rsid w:val="00C00C53"/>
    <w:rsid w:val="00C02E76"/>
    <w:rsid w:val="00C078FF"/>
    <w:rsid w:val="00C1029F"/>
    <w:rsid w:val="00C109F8"/>
    <w:rsid w:val="00C437C0"/>
    <w:rsid w:val="00C5701F"/>
    <w:rsid w:val="00C57524"/>
    <w:rsid w:val="00C608B7"/>
    <w:rsid w:val="00C66646"/>
    <w:rsid w:val="00C70ECC"/>
    <w:rsid w:val="00C71EFD"/>
    <w:rsid w:val="00C84F4A"/>
    <w:rsid w:val="00CA71AC"/>
    <w:rsid w:val="00CB222A"/>
    <w:rsid w:val="00CD0DA4"/>
    <w:rsid w:val="00CD1324"/>
    <w:rsid w:val="00CD61B4"/>
    <w:rsid w:val="00CD6265"/>
    <w:rsid w:val="00CD71C7"/>
    <w:rsid w:val="00CE25DB"/>
    <w:rsid w:val="00CE693B"/>
    <w:rsid w:val="00CF4FA0"/>
    <w:rsid w:val="00CF60B1"/>
    <w:rsid w:val="00CF70B6"/>
    <w:rsid w:val="00D03DFC"/>
    <w:rsid w:val="00D04672"/>
    <w:rsid w:val="00D11571"/>
    <w:rsid w:val="00D14FC7"/>
    <w:rsid w:val="00D169F9"/>
    <w:rsid w:val="00D16BE1"/>
    <w:rsid w:val="00D17128"/>
    <w:rsid w:val="00D25827"/>
    <w:rsid w:val="00D31251"/>
    <w:rsid w:val="00D315DA"/>
    <w:rsid w:val="00D3391C"/>
    <w:rsid w:val="00D35F5F"/>
    <w:rsid w:val="00D37056"/>
    <w:rsid w:val="00D4077C"/>
    <w:rsid w:val="00D54DC0"/>
    <w:rsid w:val="00D56AB0"/>
    <w:rsid w:val="00D62353"/>
    <w:rsid w:val="00D70132"/>
    <w:rsid w:val="00D8008A"/>
    <w:rsid w:val="00D838FC"/>
    <w:rsid w:val="00D85239"/>
    <w:rsid w:val="00D91800"/>
    <w:rsid w:val="00DB385A"/>
    <w:rsid w:val="00DB46C4"/>
    <w:rsid w:val="00DE347C"/>
    <w:rsid w:val="00DF0A4B"/>
    <w:rsid w:val="00DF2700"/>
    <w:rsid w:val="00E02502"/>
    <w:rsid w:val="00E03553"/>
    <w:rsid w:val="00E16D8C"/>
    <w:rsid w:val="00E20DA7"/>
    <w:rsid w:val="00E23F40"/>
    <w:rsid w:val="00E26AA4"/>
    <w:rsid w:val="00E47593"/>
    <w:rsid w:val="00E55A47"/>
    <w:rsid w:val="00E56F05"/>
    <w:rsid w:val="00E60369"/>
    <w:rsid w:val="00E61DC9"/>
    <w:rsid w:val="00E70EF0"/>
    <w:rsid w:val="00E83AF7"/>
    <w:rsid w:val="00E91248"/>
    <w:rsid w:val="00EA02EF"/>
    <w:rsid w:val="00EA3655"/>
    <w:rsid w:val="00EB3FF5"/>
    <w:rsid w:val="00EC7262"/>
    <w:rsid w:val="00EC78B6"/>
    <w:rsid w:val="00ED0FC7"/>
    <w:rsid w:val="00ED2F38"/>
    <w:rsid w:val="00ED3673"/>
    <w:rsid w:val="00EE562C"/>
    <w:rsid w:val="00EE6931"/>
    <w:rsid w:val="00EE7BCA"/>
    <w:rsid w:val="00EF05B6"/>
    <w:rsid w:val="00EF3AAE"/>
    <w:rsid w:val="00EF7539"/>
    <w:rsid w:val="00EF7924"/>
    <w:rsid w:val="00F1274B"/>
    <w:rsid w:val="00F20AF7"/>
    <w:rsid w:val="00F23513"/>
    <w:rsid w:val="00F250AE"/>
    <w:rsid w:val="00F34046"/>
    <w:rsid w:val="00F366F1"/>
    <w:rsid w:val="00F41FC5"/>
    <w:rsid w:val="00F527D5"/>
    <w:rsid w:val="00F60ED2"/>
    <w:rsid w:val="00F835B7"/>
    <w:rsid w:val="00FA1835"/>
    <w:rsid w:val="00FA25BE"/>
    <w:rsid w:val="00FB0892"/>
    <w:rsid w:val="00FC05E4"/>
    <w:rsid w:val="00FD3AA7"/>
    <w:rsid w:val="00FD4A00"/>
    <w:rsid w:val="00FE082E"/>
    <w:rsid w:val="00FF2A68"/>
    <w:rsid w:val="00FF45B4"/>
    <w:rsid w:val="00FF4D96"/>
    <w:rsid w:val="00FF7324"/>
    <w:rsid w:val="5C305BAB"/>
    <w:rsid w:val="6269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E53ED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5EA6"/>
    <w:rPr>
      <w:rFonts w:asciiTheme="majorHAnsi" w:hAnsiTheme="majorHAnsi"/>
    </w:rPr>
  </w:style>
  <w:style w:type="paragraph" w:styleId="Titre1">
    <w:name w:val="heading 1"/>
    <w:next w:val="Normal"/>
    <w:link w:val="Titre1Car"/>
    <w:uiPriority w:val="9"/>
    <w:qFormat/>
    <w:rsid w:val="000A17FB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AE5EA6"/>
    <w:pPr>
      <w:keepNext/>
      <w:keepLines/>
      <w:spacing w:before="18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D04672"/>
    <w:pPr>
      <w:spacing w:before="120" w:after="60"/>
      <w:outlineLvl w:val="2"/>
    </w:pPr>
    <w:rPr>
      <w:b w:val="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0444"/>
    <w:pPr>
      <w:keepNext/>
      <w:keepLines/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0A17FB"/>
    <w:rPr>
      <w:rFonts w:eastAsiaTheme="majorEastAsia" w:cstheme="majorBidi"/>
      <w:b/>
      <w:color w:val="000000" w:themeColor="text1"/>
      <w:sz w:val="36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AE5EA6"/>
    <w:rPr>
      <w:rFonts w:eastAsiaTheme="majorEastAsia" w:cstheme="majorBidi"/>
      <w:b/>
      <w:color w:val="000000" w:themeColor="text1"/>
      <w:sz w:val="28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D04672"/>
    <w:rPr>
      <w:rFonts w:eastAsiaTheme="majorEastAsia" w:cstheme="majorBidi"/>
      <w:color w:val="000000" w:themeColor="text1"/>
      <w:sz w:val="28"/>
      <w:szCs w:val="26"/>
    </w:rPr>
  </w:style>
  <w:style w:type="character" w:styleId="lev">
    <w:name w:val="Strong"/>
    <w:basedOn w:val="Policepardfaut"/>
    <w:uiPriority w:val="22"/>
    <w:qFormat/>
    <w:rsid w:val="00623846"/>
    <w:rPr>
      <w:b/>
      <w:bCs/>
    </w:rPr>
  </w:style>
  <w:style w:type="character" w:styleId="Accentuation">
    <w:name w:val="Emphasis"/>
    <w:basedOn w:val="Policepardfaut"/>
    <w:uiPriority w:val="20"/>
    <w:qFormat/>
    <w:rsid w:val="00623846"/>
    <w:rPr>
      <w:i/>
      <w:iCs/>
    </w:rPr>
  </w:style>
  <w:style w:type="paragraph" w:styleId="Paragraphedeliste">
    <w:name w:val="List Paragraph"/>
    <w:basedOn w:val="Normal"/>
    <w:qFormat/>
    <w:rsid w:val="00623846"/>
    <w:pPr>
      <w:ind w:left="720"/>
      <w:contextualSpacing/>
    </w:pPr>
  </w:style>
  <w:style w:type="table" w:styleId="Grilledutableau">
    <w:name w:val="Table Grid"/>
    <w:basedOn w:val="TableauNormal"/>
    <w:uiPriority w:val="39"/>
    <w:rsid w:val="00281F6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puces">
    <w:name w:val="List Bullet"/>
    <w:basedOn w:val="Normal"/>
    <w:uiPriority w:val="99"/>
    <w:unhideWhenUsed/>
    <w:rsid w:val="00F34046"/>
    <w:pPr>
      <w:numPr>
        <w:numId w:val="1"/>
      </w:numPr>
      <w:contextualSpacing/>
    </w:pPr>
  </w:style>
  <w:style w:type="paragraph" w:styleId="En-tte">
    <w:name w:val="header"/>
    <w:basedOn w:val="Normal"/>
    <w:link w:val="En-tteCar"/>
    <w:uiPriority w:val="99"/>
    <w:unhideWhenUsed/>
    <w:rsid w:val="00D14FC7"/>
    <w:pPr>
      <w:tabs>
        <w:tab w:val="center" w:pos="4153"/>
        <w:tab w:val="right" w:pos="8306"/>
      </w:tabs>
    </w:pPr>
  </w:style>
  <w:style w:type="character" w:styleId="En-tteCar" w:customStyle="1">
    <w:name w:val="En-tête Car"/>
    <w:basedOn w:val="Policepardfaut"/>
    <w:link w:val="En-tte"/>
    <w:uiPriority w:val="99"/>
    <w:rsid w:val="00D14FC7"/>
  </w:style>
  <w:style w:type="paragraph" w:styleId="Pieddepage">
    <w:name w:val="footer"/>
    <w:basedOn w:val="Normal"/>
    <w:link w:val="PieddepageCar"/>
    <w:autoRedefine/>
    <w:uiPriority w:val="99"/>
    <w:unhideWhenUsed/>
    <w:rsid w:val="004D7D38"/>
    <w:pPr>
      <w:tabs>
        <w:tab w:val="center" w:pos="4153"/>
        <w:tab w:val="right" w:pos="8306"/>
      </w:tabs>
    </w:pPr>
    <w:rPr>
      <w:sz w:val="20"/>
    </w:rPr>
  </w:style>
  <w:style w:type="character" w:styleId="PieddepageCar" w:customStyle="1">
    <w:name w:val="Pied de page Car"/>
    <w:basedOn w:val="Policepardfaut"/>
    <w:link w:val="Pieddepage"/>
    <w:uiPriority w:val="99"/>
    <w:rsid w:val="004D7D38"/>
    <w:rPr>
      <w:rFonts w:asciiTheme="majorHAnsi" w:hAnsiTheme="majorHAnsi"/>
      <w:sz w:val="20"/>
    </w:rPr>
  </w:style>
  <w:style w:type="character" w:styleId="Numrodepage">
    <w:name w:val="page number"/>
    <w:basedOn w:val="Policepardfaut"/>
    <w:uiPriority w:val="99"/>
    <w:semiHidden/>
    <w:unhideWhenUsed/>
    <w:rsid w:val="00E23F40"/>
  </w:style>
  <w:style w:type="character" w:styleId="Lienhypertexte">
    <w:name w:val="Hyperlink"/>
    <w:basedOn w:val="Policepardfaut"/>
    <w:uiPriority w:val="99"/>
    <w:unhideWhenUsed/>
    <w:rsid w:val="004741A6"/>
    <w:rPr>
      <w:color w:val="0563C1" w:themeColor="hyperlink"/>
      <w:u w:val="single"/>
    </w:rPr>
  </w:style>
  <w:style w:type="character" w:styleId="Mentionnonrsolue1" w:customStyle="1">
    <w:name w:val="Mention non résolue1"/>
    <w:basedOn w:val="Policepardfaut"/>
    <w:uiPriority w:val="99"/>
    <w:rsid w:val="004741A6"/>
    <w:rPr>
      <w:color w:val="605E5C"/>
      <w:shd w:val="clear" w:color="auto" w:fill="E1DFDD"/>
    </w:rPr>
  </w:style>
  <w:style w:type="table" w:styleId="Grilledetableauclaire1" w:customStyle="1">
    <w:name w:val="Grille de tableau claire1"/>
    <w:basedOn w:val="TableauNormal"/>
    <w:uiPriority w:val="40"/>
    <w:rsid w:val="00D16BE1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ausimple11" w:customStyle="1">
    <w:name w:val="Tableau simple 11"/>
    <w:basedOn w:val="TableauNormal"/>
    <w:uiPriority w:val="41"/>
    <w:rsid w:val="00D16BE1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1" w:customStyle="1">
    <w:name w:val="Tableau simple 21"/>
    <w:basedOn w:val="TableauNormal"/>
    <w:uiPriority w:val="42"/>
    <w:rsid w:val="00D16BE1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eausimple31" w:customStyle="1">
    <w:name w:val="Tableau simple 31"/>
    <w:basedOn w:val="TableauNormal"/>
    <w:uiPriority w:val="43"/>
    <w:rsid w:val="00D16BE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1" w:customStyle="1">
    <w:name w:val="Tableau simple 41"/>
    <w:basedOn w:val="TableauNormal"/>
    <w:uiPriority w:val="44"/>
    <w:rsid w:val="00D16BE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ravailfaire" w:customStyle="1">
    <w:name w:val="Travailàfaire"/>
    <w:basedOn w:val="Normal"/>
    <w:autoRedefine/>
    <w:rsid w:val="00EF7924"/>
    <w:pPr>
      <w:tabs>
        <w:tab w:val="left" w:pos="1416"/>
        <w:tab w:val="left" w:pos="2124"/>
        <w:tab w:val="right" w:pos="10065"/>
      </w:tabs>
      <w:spacing w:before="200" w:after="140"/>
      <w:ind w:right="-7"/>
      <w:jc w:val="both"/>
    </w:pPr>
    <w:rPr>
      <w:rFonts w:eastAsia="Times New Roman" w:asciiTheme="minorHAnsi" w:hAnsiTheme="minorHAnsi" w:cstheme="minorHAnsi"/>
      <w:b/>
      <w:sz w:val="28"/>
      <w:szCs w:val="28"/>
      <w:lang w:eastAsia="fr-CA"/>
    </w:rPr>
  </w:style>
  <w:style w:type="character" w:styleId="Titre5Car" w:customStyle="1">
    <w:name w:val="Titre 5 Car"/>
    <w:basedOn w:val="Policepardfaut"/>
    <w:link w:val="Titre5"/>
    <w:uiPriority w:val="9"/>
    <w:semiHidden/>
    <w:rsid w:val="00150444"/>
    <w:rPr>
      <w:rFonts w:asciiTheme="majorHAnsi" w:hAnsiTheme="majorHAnsi" w:eastAsiaTheme="majorEastAsia" w:cstheme="majorBidi"/>
      <w:color w:val="2F5496" w:themeColor="accent1" w:themeShade="BF"/>
    </w:rPr>
  </w:style>
  <w:style w:type="paragraph" w:styleId="Listenumros">
    <w:name w:val="List Number"/>
    <w:basedOn w:val="Normal"/>
    <w:uiPriority w:val="1"/>
    <w:qFormat/>
    <w:rsid w:val="00150444"/>
    <w:pPr>
      <w:numPr>
        <w:numId w:val="2"/>
      </w:numPr>
      <w:tabs>
        <w:tab w:val="left" w:pos="567"/>
      </w:tabs>
      <w:spacing w:after="40"/>
      <w:contextualSpacing/>
      <w:jc w:val="both"/>
    </w:pPr>
    <w:rPr>
      <w:rFonts w:ascii="Times New Roman" w:hAnsi="Times New Roman" w:eastAsia="Times New Roman" w:cs="Times New Roman"/>
      <w:lang w:val="fr-CA" w:eastAsia="fr-FR"/>
    </w:rPr>
  </w:style>
  <w:style w:type="paragraph" w:styleId="pucenumro" w:customStyle="1">
    <w:name w:val="puce_numéro"/>
    <w:basedOn w:val="Normal"/>
    <w:rsid w:val="00FD3AA7"/>
    <w:pPr>
      <w:numPr>
        <w:numId w:val="3"/>
      </w:numPr>
      <w:tabs>
        <w:tab w:val="left" w:pos="567"/>
      </w:tabs>
      <w:spacing w:after="40"/>
      <w:jc w:val="both"/>
    </w:pPr>
    <w:rPr>
      <w:rFonts w:ascii="Times New Roman" w:hAnsi="Times New Roman" w:eastAsia="Times New Roman" w:cs="Arial"/>
      <w:sz w:val="22"/>
      <w:szCs w:val="20"/>
      <w:lang w:val="fr-CA" w:eastAsia="fr-CA"/>
    </w:rPr>
  </w:style>
  <w:style w:type="paragraph" w:styleId="Tableaudroitexercice" w:customStyle="1">
    <w:name w:val="Tableau droit exercice"/>
    <w:basedOn w:val="Normal"/>
    <w:rsid w:val="00FD3AA7"/>
    <w:pPr>
      <w:tabs>
        <w:tab w:val="left" w:pos="230"/>
      </w:tabs>
      <w:overflowPunct w:val="0"/>
      <w:autoSpaceDE w:val="0"/>
      <w:autoSpaceDN w:val="0"/>
      <w:adjustRightInd w:val="0"/>
      <w:spacing w:before="40"/>
      <w:jc w:val="right"/>
      <w:textAlignment w:val="baseline"/>
    </w:pPr>
    <w:rPr>
      <w:rFonts w:ascii="Arial Narrow" w:hAnsi="Arial Narrow" w:eastAsia="Times New Roman" w:cs="Times New Roman"/>
      <w:noProof/>
      <w:color w:val="000000"/>
      <w:sz w:val="16"/>
      <w:szCs w:val="20"/>
      <w:lang w:val="fr-CA" w:eastAsia="fr-FR"/>
    </w:rPr>
  </w:style>
  <w:style w:type="paragraph" w:styleId="En-tetetableauexercices" w:customStyle="1">
    <w:name w:val="En-tete tableau exercices"/>
    <w:basedOn w:val="Normal"/>
    <w:rsid w:val="00FD3AA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 Narrow" w:hAnsi="Arial Narrow" w:eastAsia="Times New Roman" w:cs="Times New Roman"/>
      <w:b/>
      <w:noProof/>
      <w:color w:val="000000"/>
      <w:sz w:val="16"/>
      <w:szCs w:val="20"/>
      <w:lang w:val="fr-CA" w:eastAsia="fr-FR"/>
    </w:rPr>
  </w:style>
  <w:style w:type="paragraph" w:styleId="Tableaugaucheexercice" w:customStyle="1">
    <w:name w:val="Tableau gauche exercice"/>
    <w:basedOn w:val="Normal"/>
    <w:rsid w:val="00FD3AA7"/>
    <w:pPr>
      <w:tabs>
        <w:tab w:val="left" w:pos="230"/>
      </w:tabs>
      <w:overflowPunct w:val="0"/>
      <w:autoSpaceDE w:val="0"/>
      <w:autoSpaceDN w:val="0"/>
      <w:adjustRightInd w:val="0"/>
      <w:spacing w:before="40"/>
      <w:textAlignment w:val="baseline"/>
    </w:pPr>
    <w:rPr>
      <w:rFonts w:ascii="Arial Narrow" w:hAnsi="Arial Narrow" w:eastAsia="Times New Roman" w:cs="Times New Roman"/>
      <w:noProof/>
      <w:color w:val="000000"/>
      <w:sz w:val="16"/>
      <w:szCs w:val="20"/>
      <w:lang w:val="fr-CA" w:eastAsia="fr-FR"/>
    </w:rPr>
  </w:style>
  <w:style w:type="paragraph" w:styleId="Tableautotalboldexercice" w:customStyle="1">
    <w:name w:val="Tableau total bold exercice"/>
    <w:basedOn w:val="Normal"/>
    <w:rsid w:val="00FD3AA7"/>
    <w:pPr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Times New Roman" w:cs="Times New Roman"/>
      <w:b/>
      <w:noProof/>
      <w:color w:val="000000"/>
      <w:sz w:val="16"/>
      <w:szCs w:val="20"/>
      <w:lang w:val="fr-CA"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7498A"/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/>
    <w:rsid w:val="0077498A"/>
    <w:rPr>
      <w:rFonts w:asciiTheme="majorHAnsi" w:hAnsiTheme="majorHAnsi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7498A"/>
    <w:rPr>
      <w:vertAlign w:val="superscript"/>
    </w:rPr>
  </w:style>
  <w:style w:type="paragraph" w:styleId="gmail-msofooter" w:customStyle="1">
    <w:name w:val="gmail-msofooter"/>
    <w:basedOn w:val="Normal"/>
    <w:rsid w:val="00D4077C"/>
    <w:pPr>
      <w:spacing w:before="100" w:beforeAutospacing="1" w:after="100" w:afterAutospacing="1"/>
    </w:pPr>
    <w:rPr>
      <w:rFonts w:ascii="Times New Roman" w:hAnsi="Times New Roman" w:cs="Times New Roman"/>
      <w:lang w:val="fr-CA" w:eastAsia="fr-CA"/>
    </w:rPr>
  </w:style>
  <w:style w:type="paragraph" w:styleId="1erparagraphe" w:customStyle="1">
    <w:name w:val="1er paragraphe"/>
    <w:basedOn w:val="Normal"/>
    <w:rsid w:val="00BC56EC"/>
    <w:pPr>
      <w:overflowPunct w:val="0"/>
      <w:autoSpaceDE w:val="0"/>
      <w:autoSpaceDN w:val="0"/>
      <w:adjustRightInd w:val="0"/>
      <w:spacing w:before="120" w:after="120"/>
      <w:ind w:left="567"/>
      <w:textAlignment w:val="baseline"/>
    </w:pPr>
    <w:rPr>
      <w:rFonts w:ascii="Times New Roman" w:hAnsi="Times New Roman" w:eastAsia="Times New Roman" w:cs="Times New Roman"/>
      <w:noProof/>
      <w:color w:val="000000"/>
      <w:sz w:val="20"/>
      <w:szCs w:val="20"/>
      <w:lang w:val="fr-CA" w:eastAsia="fr-FR"/>
    </w:rPr>
  </w:style>
  <w:style w:type="paragraph" w:styleId="Courant" w:customStyle="1">
    <w:name w:val="Courant"/>
    <w:basedOn w:val="Normal"/>
    <w:rsid w:val="00BC56EC"/>
    <w:pPr>
      <w:overflowPunct w:val="0"/>
      <w:autoSpaceDE w:val="0"/>
      <w:autoSpaceDN w:val="0"/>
      <w:adjustRightInd w:val="0"/>
      <w:spacing w:before="120" w:after="120"/>
      <w:ind w:left="567" w:firstLine="230"/>
      <w:textAlignment w:val="baseline"/>
    </w:pPr>
    <w:rPr>
      <w:rFonts w:ascii="Times New Roman" w:hAnsi="Times New Roman" w:eastAsia="Times New Roman" w:cs="Times New Roman"/>
      <w:noProof/>
      <w:color w:val="000000"/>
      <w:sz w:val="20"/>
      <w:szCs w:val="20"/>
      <w:lang w:val="fr-CA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92F82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092F8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210C906DD6AF4AAA0745DA7F7D668C" ma:contentTypeVersion="14" ma:contentTypeDescription="Create a new document." ma:contentTypeScope="" ma:versionID="8eeb7237fdd22a0de4de2b9852178c43">
  <xsd:schema xmlns:xsd="http://www.w3.org/2001/XMLSchema" xmlns:xs="http://www.w3.org/2001/XMLSchema" xmlns:p="http://schemas.microsoft.com/office/2006/metadata/properties" xmlns:ns3="9b797739-e8dc-4491-9318-4a619ee9b153" xmlns:ns4="08c3be05-7986-4e38-b56c-c7c4a964138c" targetNamespace="http://schemas.microsoft.com/office/2006/metadata/properties" ma:root="true" ma:fieldsID="59d0b6306d32e823f67d091a518c4f3f" ns3:_="" ns4:_="">
    <xsd:import namespace="9b797739-e8dc-4491-9318-4a619ee9b153"/>
    <xsd:import namespace="08c3be05-7986-4e38-b56c-c7c4a96413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97739-e8dc-4491-9318-4a619ee9b1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3be05-7986-4e38-b56c-c7c4a96413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4AD130-1B42-404F-98F9-332A7FD4C1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42957F-DFB4-409D-AA6A-E81BACC5E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97739-e8dc-4491-9318-4a619ee9b153"/>
    <ds:schemaRef ds:uri="08c3be05-7986-4e38-b56c-c7c4a9641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F6CD1B-B36E-4BB8-A18C-11E165EB51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38788E-8359-40F9-8728-BD7F26D281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Morin, Philippe</dc:creator>
  <keywords/>
  <dc:description/>
  <lastModifiedBy>Loecha Philion</lastModifiedBy>
  <revision>42</revision>
  <lastPrinted>2019-11-18T05:14:00.0000000Z</lastPrinted>
  <dcterms:created xsi:type="dcterms:W3CDTF">2026-08-26T18:14:00.0000000Z</dcterms:created>
  <dcterms:modified xsi:type="dcterms:W3CDTF">2026-10-02T19:11:17.0104809Z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0x0101003F210C906DD6AF4AAA0745DA7F7D668C</vt:lpwstr>
  </property>
</Properties>
</file>