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359FEA7D"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w:t>
      </w:r>
      <w:r w:rsidR="0007022E">
        <w:rPr>
          <w:sz w:val="24"/>
          <w:szCs w:val="24"/>
        </w:rPr>
        <w:t>BTs</w:t>
      </w:r>
      <w:r w:rsidR="00071363">
        <w:rPr>
          <w:sz w:val="24"/>
          <w:szCs w:val="24"/>
        </w:rPr>
        <w:t>)-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45DEF4AC"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 xml:space="preserve">Usually, in a breaking suppression experiment, stimuli are selected by the researcher according to his hypothesis. Stimuli in those experiments differentiate along a hypothesized dimension(s) that the researcher believe as having a key role in contributing to </w:t>
      </w:r>
      <w:r w:rsidR="0007022E">
        <w:rPr>
          <w:sz w:val="24"/>
          <w:szCs w:val="24"/>
        </w:rPr>
        <w:t>BTs</w:t>
      </w:r>
      <w:r w:rsidR="00511123">
        <w:rPr>
          <w:sz w:val="24"/>
          <w:szCs w:val="24"/>
        </w:rPr>
        <w:t>.</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w:t>
      </w:r>
      <w:r w:rsidR="0007022E">
        <w:rPr>
          <w:sz w:val="24"/>
          <w:szCs w:val="24"/>
        </w:rPr>
        <w:t>BTs</w:t>
      </w:r>
      <w:r w:rsidR="00A47CE7">
        <w:rPr>
          <w:sz w:val="24"/>
          <w:szCs w:val="24"/>
        </w:rPr>
        <w:t xml:space="preserve">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435598A8"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1FF04525" w:rsidR="00996AC5" w:rsidRDefault="00165A66" w:rsidP="00565192">
      <w:pPr>
        <w:spacing w:line="480" w:lineRule="auto"/>
        <w:rPr>
          <w:sz w:val="24"/>
          <w:szCs w:val="24"/>
        </w:rPr>
      </w:pPr>
      <w:r>
        <w:rPr>
          <w:sz w:val="24"/>
          <w:szCs w:val="24"/>
        </w:rPr>
        <w:tab/>
      </w:r>
      <w:r w:rsidR="00F158E1">
        <w:rPr>
          <w:sz w:val="24"/>
          <w:szCs w:val="24"/>
        </w:rPr>
        <w:t>Previous study using this data-driven method</w:t>
      </w:r>
      <w:r w:rsidR="00F25922">
        <w:rPr>
          <w:sz w:val="24"/>
          <w:szCs w:val="24"/>
        </w:rPr>
        <w:t>,</w:t>
      </w:r>
      <w:r w:rsidR="00F158E1">
        <w:rPr>
          <w:sz w:val="24"/>
          <w:szCs w:val="24"/>
        </w:rPr>
        <w:t xml:space="preserve"> while using </w:t>
      </w:r>
      <w:r w:rsidR="00EB7869">
        <w:rPr>
          <w:sz w:val="24"/>
          <w:szCs w:val="24"/>
        </w:rPr>
        <w:t xml:space="preserve">similar </w:t>
      </w:r>
      <w:r w:rsidR="00F158E1">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power/dominance of a face. That is, the more a face is perceived as powerful and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t>
      </w:r>
      <w:r w:rsidR="00012ABA">
        <w:rPr>
          <w:sz w:val="24"/>
          <w:szCs w:val="24"/>
        </w:rPr>
        <w:lastRenderedPageBreak/>
        <w:t>were of male faces</w:t>
      </w:r>
      <w:r w:rsidR="008E6DB2">
        <w:rPr>
          <w:sz w:val="24"/>
          <w:szCs w:val="24"/>
        </w:rPr>
        <w:t xml:space="preserve">. As 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34A59827" w:rsidR="00FB32D1" w:rsidRDefault="00001452" w:rsidP="0084224D">
      <w:pPr>
        <w:spacing w:line="480" w:lineRule="auto"/>
        <w:rPr>
          <w:sz w:val="24"/>
          <w:szCs w:val="24"/>
          <w:rtl/>
        </w:rPr>
      </w:pPr>
      <w:r>
        <w:rPr>
          <w:sz w:val="24"/>
          <w:szCs w:val="24"/>
        </w:rPr>
        <w:t xml:space="preserve">BTs of each of the 600 </w:t>
      </w:r>
      <w:r w:rsidR="00A618A2">
        <w:rPr>
          <w:sz w:val="24"/>
          <w:szCs w:val="24"/>
        </w:rPr>
        <w:t>faces were measured in a sample of 114 participants using RMS.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 xml:space="preserve">Age have been found to significantly correlate with </w:t>
      </w:r>
      <w:r w:rsidR="0007022E">
        <w:rPr>
          <w:sz w:val="24"/>
          <w:szCs w:val="24"/>
        </w:rPr>
        <w:t>BTs</w:t>
      </w:r>
      <w:r w:rsidR="005A115F">
        <w:rPr>
          <w:sz w:val="24"/>
          <w:szCs w:val="24"/>
        </w:rPr>
        <w:t>, r=0.2</w:t>
      </w:r>
      <w:r w:rsidR="00631E92">
        <w:rPr>
          <w:sz w:val="24"/>
          <w:szCs w:val="24"/>
        </w:rPr>
        <w:t>6</w:t>
      </w:r>
      <w:r w:rsidR="005A115F">
        <w:rPr>
          <w:sz w:val="24"/>
          <w:szCs w:val="24"/>
        </w:rPr>
        <w:t>, P</w:t>
      </w:r>
      <w:r w:rsidR="00631E92">
        <w:rPr>
          <w:sz w:val="24"/>
          <w:szCs w:val="24"/>
        </w:rPr>
        <w:t>&lt;</w:t>
      </w:r>
      <w:r w:rsidR="005A115F">
        <w:rPr>
          <w:sz w:val="24"/>
          <w:szCs w:val="24"/>
        </w:rPr>
        <w:t>0.0</w:t>
      </w:r>
      <w:r w:rsidR="00631E92">
        <w:rPr>
          <w:sz w:val="24"/>
          <w:szCs w:val="24"/>
        </w:rPr>
        <w:t>1</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49499D">
        <w:rPr>
          <w:sz w:val="24"/>
          <w:szCs w:val="24"/>
        </w:rPr>
        <w:t>Neither p</w:t>
      </w:r>
      <w:r w:rsidR="00065866">
        <w:rPr>
          <w:sz w:val="24"/>
          <w:szCs w:val="24"/>
        </w:rPr>
        <w:t xml:space="preserve">articipant gender (Fig. 2a) nor stimuli face gender (Fig. 2b) had any significant effect on </w:t>
      </w:r>
      <w:r w:rsidR="0007022E">
        <w:rPr>
          <w:sz w:val="24"/>
          <w:szCs w:val="24"/>
        </w:rPr>
        <w:t>BTs</w:t>
      </w:r>
      <w:r w:rsidR="00065866">
        <w:rPr>
          <w:sz w:val="24"/>
          <w:szCs w:val="24"/>
        </w:rPr>
        <w:t>.</w:t>
      </w:r>
    </w:p>
    <w:p w14:paraId="76439FBE" w14:textId="77777777" w:rsidR="00FB32D1" w:rsidRDefault="00FB32D1" w:rsidP="0084224D">
      <w:pPr>
        <w:spacing w:line="480" w:lineRule="auto"/>
        <w:jc w:val="center"/>
        <w:rPr>
          <w:sz w:val="24"/>
          <w:szCs w:val="24"/>
          <w:rtl/>
        </w:rPr>
      </w:pPr>
      <w:r>
        <w:rPr>
          <w:noProof/>
        </w:rPr>
        <w:drawing>
          <wp:inline distT="0" distB="0" distL="0" distR="0" wp14:anchorId="144A37DC" wp14:editId="7E4DB95A">
            <wp:extent cx="4277995" cy="295894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683" cy="2974640"/>
                    </a:xfrm>
                    <a:prstGeom prst="rect">
                      <a:avLst/>
                    </a:prstGeom>
                  </pic:spPr>
                </pic:pic>
              </a:graphicData>
            </a:graphic>
          </wp:inline>
        </w:drawing>
      </w:r>
    </w:p>
    <w:p w14:paraId="1B5432CA" w14:textId="2BD7BDE1" w:rsidR="006C559B" w:rsidRDefault="00F54731" w:rsidP="003106F0">
      <w:pPr>
        <w:spacing w:line="480" w:lineRule="auto"/>
        <w:ind w:firstLine="720"/>
        <w:rPr>
          <w:sz w:val="24"/>
          <w:szCs w:val="24"/>
        </w:rPr>
      </w:pPr>
      <w:proofErr w:type="gramStart"/>
      <w:r>
        <w:rPr>
          <w:sz w:val="24"/>
          <w:szCs w:val="24"/>
        </w:rPr>
        <w:lastRenderedPageBreak/>
        <w:t>In order to</w:t>
      </w:r>
      <w:proofErr w:type="gramEnd"/>
      <w:r>
        <w:rPr>
          <w:sz w:val="24"/>
          <w:szCs w:val="24"/>
        </w:rPr>
        <w:t xml:space="preserve"> </w:t>
      </w:r>
      <w:r w:rsidR="00F73255">
        <w:rPr>
          <w:sz w:val="24"/>
          <w:szCs w:val="24"/>
        </w:rPr>
        <w:t xml:space="preserve">find gender differences in face prioritization for consciousness, we used </w:t>
      </w:r>
      <w:r w:rsidR="006C559B">
        <w:rPr>
          <w:sz w:val="24"/>
          <w:szCs w:val="24"/>
        </w:rPr>
        <w:t>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 BT</w:t>
      </w:r>
      <w:r w:rsidR="00924CF2">
        <w:rPr>
          <w:sz w:val="24"/>
          <w:szCs w:val="24"/>
        </w:rPr>
        <w:t xml:space="preserve"> of </w:t>
      </w:r>
      <w:r w:rsidR="003106F0">
        <w:rPr>
          <w:sz w:val="24"/>
          <w:szCs w:val="24"/>
        </w:rPr>
        <w:t>each stimulus face. These vectors were then averaged, producing a dimension</w:t>
      </w:r>
      <w:r w:rsidR="00F73255">
        <w:rPr>
          <w:sz w:val="24"/>
          <w:szCs w:val="24"/>
        </w:rPr>
        <w:t xml:space="preserve"> we</w:t>
      </w:r>
      <w:r w:rsidR="0044524E">
        <w:rPr>
          <w:sz w:val="24"/>
          <w:szCs w:val="24"/>
        </w:rPr>
        <w:t xml:space="preserve"> call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 stimuli</w:t>
      </w:r>
      <w:r w:rsidR="00F46CEE">
        <w:rPr>
          <w:sz w:val="24"/>
          <w:szCs w:val="24"/>
        </w:rPr>
        <w:t xml:space="preserve"> perceived by female participants</w:t>
      </w:r>
      <w:r w:rsidR="00750882">
        <w:rPr>
          <w:sz w:val="24"/>
          <w:szCs w:val="24"/>
        </w:rPr>
        <w:t xml:space="preserve"> (</w:t>
      </w:r>
      <w:r w:rsidR="00750882">
        <w:rPr>
          <w:sz w:val="24"/>
          <w:szCs w:val="24"/>
        </w:rPr>
        <w:t xml:space="preserve">referred to as </w:t>
      </w:r>
      <w:r w:rsidR="00750882">
        <w:rPr>
          <w:sz w:val="24"/>
          <w:szCs w:val="24"/>
        </w:rPr>
        <w:t>“</w:t>
      </w:r>
      <w:proofErr w:type="spellStart"/>
      <w:r w:rsidR="00750882">
        <w:rPr>
          <w:sz w:val="24"/>
          <w:szCs w:val="24"/>
        </w:rPr>
        <w:t>fXf</w:t>
      </w:r>
      <w:proofErr w:type="spellEnd"/>
      <w:r w:rsidR="00750882">
        <w:rPr>
          <w:sz w:val="24"/>
          <w:szCs w:val="24"/>
        </w:rPr>
        <w:t>”)</w:t>
      </w:r>
      <w:r w:rsidR="00F46CEE">
        <w:rPr>
          <w:sz w:val="24"/>
          <w:szCs w:val="24"/>
        </w:rPr>
        <w:t>,</w:t>
      </w:r>
      <w:r w:rsidR="00750882">
        <w:rPr>
          <w:sz w:val="24"/>
          <w:szCs w:val="24"/>
        </w:rPr>
        <w:t xml:space="preserve"> </w:t>
      </w:r>
      <w:r w:rsidR="00F46CEE">
        <w:rPr>
          <w:sz w:val="24"/>
          <w:szCs w:val="24"/>
        </w:rPr>
        <w:t>female stimuli perceived by male participants</w:t>
      </w:r>
      <w:r w:rsidR="00750882">
        <w:rPr>
          <w:sz w:val="24"/>
          <w:szCs w:val="24"/>
        </w:rPr>
        <w:t xml:space="preserve"> (“</w:t>
      </w:r>
      <w:proofErr w:type="spellStart"/>
      <w:r w:rsidR="00750882">
        <w:rPr>
          <w:sz w:val="24"/>
          <w:szCs w:val="24"/>
        </w:rPr>
        <w:t>fXm</w:t>
      </w:r>
      <w:proofErr w:type="spellEnd"/>
      <w:r w:rsidR="00750882">
        <w:rPr>
          <w:sz w:val="24"/>
          <w:szCs w:val="24"/>
        </w:rPr>
        <w:t>”)</w:t>
      </w:r>
      <w:r w:rsidR="00F46CEE">
        <w:rPr>
          <w:sz w:val="24"/>
          <w:szCs w:val="24"/>
        </w:rPr>
        <w:t>, male stimuli perceived by male participants</w:t>
      </w:r>
      <w:r w:rsidR="00750882">
        <w:rPr>
          <w:sz w:val="24"/>
          <w:szCs w:val="24"/>
        </w:rPr>
        <w:t xml:space="preserve"> (“</w:t>
      </w:r>
      <w:proofErr w:type="spellStart"/>
      <w:r w:rsidR="00750882">
        <w:rPr>
          <w:sz w:val="24"/>
          <w:szCs w:val="24"/>
        </w:rPr>
        <w:t>mXm</w:t>
      </w:r>
      <w:proofErr w:type="spellEnd"/>
      <w:r w:rsidR="00750882">
        <w:rPr>
          <w:sz w:val="24"/>
          <w:szCs w:val="24"/>
        </w:rPr>
        <w:t>”)</w:t>
      </w:r>
      <w:r w:rsidR="00F46CEE">
        <w:rPr>
          <w:sz w:val="24"/>
          <w:szCs w:val="24"/>
        </w:rPr>
        <w:t xml:space="preserve"> and male stimuli perceived by female participants</w:t>
      </w:r>
      <w:r w:rsidR="00750882">
        <w:rPr>
          <w:sz w:val="24"/>
          <w:szCs w:val="24"/>
        </w:rPr>
        <w:t xml:space="preserve"> (“</w:t>
      </w:r>
      <w:proofErr w:type="spellStart"/>
      <w:r w:rsidR="00750882">
        <w:rPr>
          <w:sz w:val="24"/>
          <w:szCs w:val="24"/>
        </w:rPr>
        <w:t>mXf</w:t>
      </w:r>
      <w:proofErr w:type="spellEnd"/>
      <w:r w:rsidR="00750882">
        <w:rPr>
          <w:sz w:val="24"/>
          <w:szCs w:val="24"/>
        </w:rPr>
        <w:t>”)</w:t>
      </w:r>
      <w:r w:rsidR="00F46CEE">
        <w:rPr>
          <w:sz w:val="24"/>
          <w:szCs w:val="24"/>
        </w:rPr>
        <w:t>.</w:t>
      </w:r>
      <w:r w:rsidR="00565192">
        <w:rPr>
          <w:sz w:val="24"/>
          <w:szCs w:val="24"/>
        </w:rPr>
        <w:t xml:space="preserve"> These </w:t>
      </w:r>
      <w:r w:rsidR="0006757F">
        <w:rPr>
          <w:sz w:val="24"/>
          <w:szCs w:val="24"/>
        </w:rPr>
        <w:t xml:space="preserve">derived </w:t>
      </w:r>
      <w:r w:rsidR="00565192">
        <w:rPr>
          <w:sz w:val="24"/>
          <w:szCs w:val="24"/>
        </w:rPr>
        <w:t>priority dimensions</w:t>
      </w:r>
      <w:r w:rsidR="0006757F">
        <w:rPr>
          <w:sz w:val="24"/>
          <w:szCs w:val="24"/>
        </w:rPr>
        <w:t xml:space="preserve"> </w:t>
      </w:r>
      <w:r w:rsidR="00565192">
        <w:rPr>
          <w:sz w:val="24"/>
          <w:szCs w:val="24"/>
        </w:rPr>
        <w:t>correlated significantly each with its own group’s BTs (r</w:t>
      </w:r>
      <w:r w:rsidR="0006757F">
        <w:rPr>
          <w:sz w:val="24"/>
          <w:szCs w:val="24"/>
        </w:rPr>
        <w:t xml:space="preserve">=0.39, p&lt;0.001; r=0.41, p&lt;0.001; r=0.36, p&lt;0.001 and r=0.39, p&lt;0.001, respectively), implying that the derived priority dimensions </w:t>
      </w:r>
      <w:r w:rsidR="00FB6A74">
        <w:rPr>
          <w:sz w:val="24"/>
          <w:szCs w:val="24"/>
        </w:rPr>
        <w:t xml:space="preserve">do </w:t>
      </w:r>
      <w:r w:rsidR="00315823">
        <w:rPr>
          <w:sz w:val="24"/>
          <w:szCs w:val="24"/>
        </w:rPr>
        <w:t xml:space="preserve">in fact </w:t>
      </w:r>
      <w:r w:rsidR="00FB6A74">
        <w:rPr>
          <w:sz w:val="24"/>
          <w:szCs w:val="24"/>
        </w:rPr>
        <w:t>capture a large part of</w:t>
      </w:r>
      <w:r w:rsidR="004B2C8D">
        <w:rPr>
          <w:sz w:val="24"/>
          <w:szCs w:val="24"/>
        </w:rPr>
        <w:t xml:space="preserve"> the variables contributing to</w:t>
      </w:r>
      <w:r w:rsidR="00FB6A74">
        <w:rPr>
          <w:sz w:val="24"/>
          <w:szCs w:val="24"/>
        </w:rPr>
        <w:t xml:space="preserve"> </w:t>
      </w:r>
      <w:r w:rsidR="004B2C8D">
        <w:rPr>
          <w:sz w:val="24"/>
          <w:szCs w:val="24"/>
        </w:rPr>
        <w:t>prioritization for consciousness</w:t>
      </w:r>
      <w:r w:rsidR="00315823">
        <w:rPr>
          <w:sz w:val="24"/>
          <w:szCs w:val="24"/>
        </w:rPr>
        <w:t>, explaining 15.21%, 16.81%, 12.96% and 15.21% of the variance in BTs, respectively.</w:t>
      </w:r>
      <w:r w:rsidR="0007022E">
        <w:rPr>
          <w:sz w:val="24"/>
          <w:szCs w:val="24"/>
        </w:rPr>
        <w:t xml:space="preserve"> Thus, we identified four different dimensions in face-space that correlate with prioritization for conscious awareness, each for its appropriate </w:t>
      </w:r>
      <w:r w:rsidR="0001680E">
        <w:rPr>
          <w:sz w:val="24"/>
          <w:szCs w:val="24"/>
        </w:rPr>
        <w:t>gender perceiving male or female faces</w:t>
      </w:r>
      <w:r w:rsidR="0007022E">
        <w:rPr>
          <w:sz w:val="24"/>
          <w:szCs w:val="24"/>
        </w:rPr>
        <w:t>.</w:t>
      </w:r>
      <w:r w:rsidR="00C4019F">
        <w:rPr>
          <w:sz w:val="24"/>
          <w:szCs w:val="24"/>
        </w:rPr>
        <w:t xml:space="preserve"> </w:t>
      </w:r>
      <w:r w:rsidR="00BF19DD">
        <w:rPr>
          <w:sz w:val="24"/>
          <w:szCs w:val="24"/>
        </w:rPr>
        <w:t>remarkably</w:t>
      </w:r>
      <w:r w:rsidR="00C4019F">
        <w:rPr>
          <w:sz w:val="24"/>
          <w:szCs w:val="24"/>
        </w:rPr>
        <w:t>, th</w:t>
      </w:r>
      <w:r w:rsidR="00BF19DD">
        <w:rPr>
          <w:sz w:val="24"/>
          <w:szCs w:val="24"/>
        </w:rPr>
        <w:t>e</w:t>
      </w:r>
      <w:r w:rsidR="00C4019F">
        <w:rPr>
          <w:sz w:val="24"/>
          <w:szCs w:val="24"/>
        </w:rPr>
        <w:t>s</w:t>
      </w:r>
      <w:r w:rsidR="00BF19DD">
        <w:rPr>
          <w:sz w:val="24"/>
          <w:szCs w:val="24"/>
        </w:rPr>
        <w:t>e</w:t>
      </w:r>
      <w:r w:rsidR="00C4019F">
        <w:rPr>
          <w:sz w:val="24"/>
          <w:szCs w:val="24"/>
        </w:rPr>
        <w:t xml:space="preserve"> dimensions</w:t>
      </w:r>
      <w:r w:rsidR="00594B89">
        <w:rPr>
          <w:sz w:val="24"/>
          <w:szCs w:val="24"/>
        </w:rPr>
        <w:t xml:space="preserve"> </w:t>
      </w:r>
      <w:r w:rsidR="00BF19DD">
        <w:rPr>
          <w:sz w:val="24"/>
          <w:szCs w:val="24"/>
        </w:rPr>
        <w:t>are each exclusive to its own group, as no significant correlation was found between none of the four priority dimensions (all r’s&lt;0.16, all p’s&gt;0.29).</w:t>
      </w:r>
    </w:p>
    <w:p w14:paraId="14915F31" w14:textId="0A7AC89A" w:rsidR="00FB6A74" w:rsidRDefault="004B2C8D" w:rsidP="003106F0">
      <w:pPr>
        <w:spacing w:line="480" w:lineRule="auto"/>
        <w:ind w:firstLine="720"/>
        <w:rPr>
          <w:sz w:val="24"/>
          <w:szCs w:val="24"/>
        </w:rPr>
      </w:pPr>
      <w:proofErr w:type="gramStart"/>
      <w:r>
        <w:rPr>
          <w:sz w:val="24"/>
          <w:szCs w:val="24"/>
        </w:rPr>
        <w:t>In order to</w:t>
      </w:r>
      <w:proofErr w:type="gramEnd"/>
      <w:r>
        <w:rPr>
          <w:sz w:val="24"/>
          <w:szCs w:val="24"/>
        </w:rPr>
        <w:t xml:space="preserve"> </w:t>
      </w:r>
      <w:r w:rsidR="007D2605">
        <w:rPr>
          <w:sz w:val="24"/>
          <w:szCs w:val="24"/>
        </w:rPr>
        <w:t>examine</w:t>
      </w:r>
      <w:r>
        <w:rPr>
          <w:sz w:val="24"/>
          <w:szCs w:val="24"/>
        </w:rPr>
        <w:t xml:space="preserve"> the social meaningfulness </w:t>
      </w:r>
      <w:r w:rsidR="004F1899">
        <w:rPr>
          <w:sz w:val="24"/>
          <w:szCs w:val="24"/>
        </w:rPr>
        <w:t xml:space="preserve">of the priority dimension, in dependence </w:t>
      </w:r>
      <w:r w:rsidR="007D2605">
        <w:rPr>
          <w:sz w:val="24"/>
          <w:szCs w:val="24"/>
        </w:rPr>
        <w:t>of</w:t>
      </w:r>
      <w:r w:rsidR="004F1899">
        <w:rPr>
          <w:sz w:val="24"/>
          <w:szCs w:val="24"/>
        </w:rPr>
        <w:t xml:space="preserve"> a person’s gender and the gender of the face </w:t>
      </w:r>
      <w:r w:rsidR="007D2605">
        <w:rPr>
          <w:sz w:val="24"/>
          <w:szCs w:val="24"/>
        </w:rPr>
        <w:t>perceived</w:t>
      </w:r>
      <w:r w:rsidR="004F1899">
        <w:rPr>
          <w:sz w:val="24"/>
          <w:szCs w:val="24"/>
        </w:rPr>
        <w:t>, we correlated each one of the priority dimensions with the two central social traits inferred from faces: trustworthiness and dominance.</w:t>
      </w:r>
      <w:r w:rsidR="002F255B">
        <w:rPr>
          <w:sz w:val="24"/>
          <w:szCs w:val="24"/>
        </w:rPr>
        <w:t xml:space="preserve"> </w:t>
      </w:r>
    </w:p>
    <w:p w14:paraId="515D46AC" w14:textId="37751386" w:rsidR="00382AD6" w:rsidRDefault="002F255B" w:rsidP="003106F0">
      <w:pPr>
        <w:spacing w:line="480" w:lineRule="auto"/>
        <w:ind w:firstLine="720"/>
        <w:rPr>
          <w:sz w:val="24"/>
          <w:szCs w:val="24"/>
        </w:rPr>
      </w:pPr>
      <w:r w:rsidRPr="002F255B">
        <w:rPr>
          <w:noProof/>
          <w:sz w:val="24"/>
          <w:szCs w:val="24"/>
          <w:rtl/>
        </w:rPr>
        <w:lastRenderedPageBreak/>
        <mc:AlternateContent>
          <mc:Choice Requires="wps">
            <w:drawing>
              <wp:anchor distT="0" distB="0" distL="114300" distR="114300" simplePos="0" relativeHeight="251660288" behindDoc="0" locked="0" layoutInCell="1" allowOverlap="1" wp14:anchorId="217AC94F" wp14:editId="383750BE">
                <wp:simplePos x="0" y="0"/>
                <wp:positionH relativeFrom="column">
                  <wp:posOffset>3943350</wp:posOffset>
                </wp:positionH>
                <wp:positionV relativeFrom="paragraph">
                  <wp:posOffset>419100</wp:posOffset>
                </wp:positionV>
                <wp:extent cx="196850" cy="234950"/>
                <wp:effectExtent l="0" t="0" r="0" b="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6850" cy="234950"/>
                        </a:xfrm>
                        <a:prstGeom prst="rect">
                          <a:avLst/>
                        </a:prstGeom>
                        <a:noFill/>
                        <a:ln w="9525">
                          <a:noFill/>
                          <a:miter lim="800000"/>
                          <a:headEnd/>
                          <a:tailEnd/>
                        </a:ln>
                      </wps:spPr>
                      <wps:txbx>
                        <w:txbxContent>
                          <w:p w14:paraId="71964FD4" w14:textId="77777777" w:rsidR="002F255B" w:rsidRDefault="002F255B" w:rsidP="002F255B">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17AC94F" id="_x0000_t202" coordsize="21600,21600" o:spt="202" path="m,l,21600r21600,l21600,xe">
                <v:stroke joinstyle="miter"/>
                <v:path gradientshapeok="t" o:connecttype="rect"/>
              </v:shapetype>
              <v:shape id="תיבת טקסט 2" o:spid="_x0000_s1026" type="#_x0000_t202" style="position:absolute;left:0;text-align:left;margin-left:310.5pt;margin-top:33pt;width:15.5pt;height:1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" filled="f" stroked="f">
                <v:textbox>
                  <w:txbxContent>
                    <w:p w14:paraId="71964FD4" w14:textId="77777777" w:rsidR="002F255B" w:rsidRDefault="002F255B" w:rsidP="002F255B">
                      <w:r>
                        <w:t>*</w:t>
                      </w:r>
                    </w:p>
                  </w:txbxContent>
                </v:textbox>
              </v:shape>
            </w:pict>
          </mc:Fallback>
        </mc:AlternateContent>
      </w:r>
      <w:r w:rsidRPr="002F255B">
        <w:rPr>
          <w:noProof/>
          <w:sz w:val="24"/>
          <w:szCs w:val="24"/>
          <w:rtl/>
        </w:rPr>
        <mc:AlternateContent>
          <mc:Choice Requires="wps">
            <w:drawing>
              <wp:anchor distT="0" distB="0" distL="114300" distR="114300" simplePos="0" relativeHeight="251658240" behindDoc="0" locked="0" layoutInCell="1" allowOverlap="1" wp14:anchorId="4A24DC84" wp14:editId="49786EEB">
                <wp:simplePos x="0" y="0"/>
                <wp:positionH relativeFrom="column">
                  <wp:posOffset>1498600</wp:posOffset>
                </wp:positionH>
                <wp:positionV relativeFrom="paragraph">
                  <wp:posOffset>393700</wp:posOffset>
                </wp:positionV>
                <wp:extent cx="196850" cy="23495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6850" cy="234950"/>
                        </a:xfrm>
                        <a:prstGeom prst="rect">
                          <a:avLst/>
                        </a:prstGeom>
                        <a:noFill/>
                        <a:ln w="9525">
                          <a:noFill/>
                          <a:miter lim="800000"/>
                          <a:headEnd/>
                          <a:tailEnd/>
                        </a:ln>
                      </wps:spPr>
                      <wps:txbx>
                        <w:txbxContent>
                          <w:p w14:paraId="4834DE4F" w14:textId="10EAD504" w:rsidR="002F255B" w:rsidRDefault="002F255B">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A24DC84" id="_x0000_s1027" type="#_x0000_t202" style="position:absolute;left:0;text-align:left;margin-left:118pt;margin-top:31pt;width:15.5pt;height:1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" filled="f" stroked="f">
                <v:textbox>
                  <w:txbxContent>
                    <w:p w14:paraId="4834DE4F" w14:textId="10EAD504" w:rsidR="002F255B" w:rsidRDefault="002F255B">
                      <w:r>
                        <w:t>*</w:t>
                      </w:r>
                    </w:p>
                  </w:txbxContent>
                </v:textbox>
              </v:shape>
            </w:pict>
          </mc:Fallback>
        </mc:AlternateContent>
      </w:r>
      <w:r w:rsidR="00382AD6">
        <w:rPr>
          <w:noProof/>
        </w:rPr>
        <w:drawing>
          <wp:inline distT="0" distB="0" distL="0" distR="0" wp14:anchorId="59FF5A46" wp14:editId="04384920">
            <wp:extent cx="5219700" cy="3237230"/>
            <wp:effectExtent l="0" t="0" r="0" b="1270"/>
            <wp:docPr id="2" name="תרשים 2">
              <a:extLst xmlns:a="http://schemas.openxmlformats.org/drawingml/2006/main">
                <a:ext uri="{FF2B5EF4-FFF2-40B4-BE49-F238E27FC236}">
                  <a16:creationId xmlns:a16="http://schemas.microsoft.com/office/drawing/2014/main" id="{AD149637-EE35-4623-AB07-B9328DD0C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580285A5" w14:textId="77777777" w:rsidR="00FB6A74" w:rsidRDefault="00FB6A74" w:rsidP="003106F0">
      <w:pPr>
        <w:spacing w:line="480" w:lineRule="auto"/>
        <w:ind w:firstLine="720"/>
        <w:rPr>
          <w:sz w:val="24"/>
          <w:szCs w:val="24"/>
        </w:rPr>
      </w:pPr>
    </w:p>
    <w:p w14:paraId="009137E4" w14:textId="77777777" w:rsidR="00C84FF1" w:rsidRDefault="00C84FF1" w:rsidP="003106F0">
      <w:pPr>
        <w:spacing w:line="480" w:lineRule="auto"/>
        <w:ind w:firstLine="720"/>
        <w:rPr>
          <w:rFonts w:hint="cs"/>
          <w:sz w:val="24"/>
          <w:szCs w:val="24"/>
          <w:rtl/>
        </w:rPr>
      </w:pPr>
    </w:p>
    <w:p w14:paraId="11660F58" w14:textId="77777777" w:rsidR="00C84FF1" w:rsidRDefault="00C84FF1" w:rsidP="003106F0">
      <w:pPr>
        <w:spacing w:line="480" w:lineRule="auto"/>
        <w:ind w:firstLine="720"/>
        <w:rPr>
          <w:sz w:val="24"/>
          <w:szCs w:val="24"/>
        </w:rPr>
      </w:pPr>
    </w:p>
    <w:p w14:paraId="0BE927F1" w14:textId="77777777" w:rsidR="0007022E" w:rsidRDefault="0007022E" w:rsidP="003106F0">
      <w:pPr>
        <w:spacing w:line="480" w:lineRule="auto"/>
        <w:ind w:firstLine="720"/>
        <w:rPr>
          <w:sz w:val="24"/>
          <w:szCs w:val="24"/>
        </w:rPr>
      </w:pPr>
    </w:p>
    <w:p w14:paraId="2EAB1A4C" w14:textId="751CAA80" w:rsidR="00F8135C" w:rsidRDefault="00F8135C" w:rsidP="003106F0">
      <w:pPr>
        <w:spacing w:line="480" w:lineRule="auto"/>
        <w:ind w:firstLine="720"/>
        <w:rPr>
          <w:sz w:val="24"/>
          <w:szCs w:val="24"/>
        </w:rPr>
      </w:pPr>
    </w:p>
    <w:p w14:paraId="67C5E8FC" w14:textId="2E87E862" w:rsidR="00F8135C" w:rsidRDefault="00F8135C" w:rsidP="003106F0">
      <w:pPr>
        <w:spacing w:line="480" w:lineRule="auto"/>
        <w:ind w:firstLine="720"/>
        <w:rPr>
          <w:sz w:val="24"/>
          <w:szCs w:val="24"/>
        </w:rPr>
      </w:pPr>
    </w:p>
    <w:p w14:paraId="2EEAD377" w14:textId="35FEDD76" w:rsidR="00F8135C" w:rsidRDefault="009219E4" w:rsidP="009219E4">
      <w:pPr>
        <w:spacing w:line="480" w:lineRule="auto"/>
        <w:ind w:firstLine="720"/>
        <w:jc w:val="center"/>
        <w:rPr>
          <w:sz w:val="24"/>
          <w:szCs w:val="24"/>
          <w:u w:val="single"/>
        </w:rPr>
      </w:pPr>
      <w:r>
        <w:rPr>
          <w:sz w:val="24"/>
          <w:szCs w:val="24"/>
          <w:u w:val="single"/>
        </w:rPr>
        <w:t>Methods</w:t>
      </w:r>
    </w:p>
    <w:p w14:paraId="2A407552" w14:textId="77777777" w:rsidR="009219E4" w:rsidRPr="009219E4" w:rsidRDefault="009219E4" w:rsidP="009219E4">
      <w:pPr>
        <w:pBdr>
          <w:top w:val="single" w:sz="2" w:space="0" w:color="EEEEEE"/>
          <w:left w:val="single" w:sz="36" w:space="5" w:color="EEEEEE"/>
          <w:bottom w:val="single" w:sz="2" w:space="0" w:color="EEEEEE"/>
          <w:right w:val="single" w:sz="2" w:space="0" w:color="EEEEEE"/>
        </w:pBdr>
        <w:shd w:val="clear" w:color="auto" w:fill="FFFFFF"/>
        <w:spacing w:after="60" w:line="240" w:lineRule="auto"/>
        <w:outlineLvl w:val="3"/>
        <w:rPr>
          <w:rFonts w:ascii="Times" w:eastAsia="Times New Roman" w:hAnsi="Times" w:cs="Times"/>
          <w:b/>
          <w:bCs/>
          <w:color w:val="666666"/>
          <w:spacing w:val="3"/>
          <w:sz w:val="26"/>
          <w:szCs w:val="26"/>
        </w:rPr>
      </w:pPr>
      <w:r w:rsidRPr="009219E4">
        <w:rPr>
          <w:rFonts w:ascii="Times" w:eastAsia="Times New Roman" w:hAnsi="Times" w:cs="Times"/>
          <w:b/>
          <w:bCs/>
          <w:color w:val="666666"/>
          <w:spacing w:val="3"/>
          <w:sz w:val="26"/>
          <w:szCs w:val="26"/>
        </w:rPr>
        <w:t>Participants</w:t>
      </w:r>
    </w:p>
    <w:p w14:paraId="638695A4" w14:textId="1BDB17F8" w:rsidR="009219E4" w:rsidRPr="009219E4" w:rsidRDefault="009219E4" w:rsidP="009219E4">
      <w:pPr>
        <w:spacing w:line="480" w:lineRule="auto"/>
        <w:rPr>
          <w:sz w:val="24"/>
          <w:szCs w:val="24"/>
        </w:rPr>
      </w:pPr>
      <w:r>
        <w:rPr>
          <w:sz w:val="24"/>
          <w:szCs w:val="24"/>
        </w:rPr>
        <w:t xml:space="preserve">We pre-specified a sample size of at least 100 participants for this experiment </w:t>
      </w:r>
      <w:proofErr w:type="gramStart"/>
      <w:r>
        <w:rPr>
          <w:sz w:val="24"/>
          <w:szCs w:val="24"/>
        </w:rPr>
        <w:t>on the basis of</w:t>
      </w:r>
      <w:proofErr w:type="gramEnd"/>
      <w:r>
        <w:rPr>
          <w:sz w:val="24"/>
          <w:szCs w:val="24"/>
        </w:rPr>
        <w:t xml:space="preserve"> previous studies applying reverse correlation to ratings of faces, and previous studies using the </w:t>
      </w:r>
      <w:proofErr w:type="spellStart"/>
      <w:r>
        <w:rPr>
          <w:sz w:val="24"/>
          <w:szCs w:val="24"/>
        </w:rPr>
        <w:t>bRMS</w:t>
      </w:r>
      <w:proofErr w:type="spellEnd"/>
      <w:r>
        <w:rPr>
          <w:sz w:val="24"/>
          <w:szCs w:val="24"/>
        </w:rPr>
        <w:t xml:space="preserve"> method.</w:t>
      </w:r>
    </w:p>
    <w:p w14:paraId="0F9C71B5"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lastRenderedPageBreak/>
        <w:t>Materials</w:t>
      </w:r>
    </w:p>
    <w:p w14:paraId="012BB23E" w14:textId="7FC2DDD4" w:rsidR="009219E4" w:rsidRDefault="009219E4" w:rsidP="009219E4">
      <w:pPr>
        <w:spacing w:line="480" w:lineRule="auto"/>
        <w:rPr>
          <w:sz w:val="24"/>
          <w:szCs w:val="24"/>
          <w:u w:val="single"/>
        </w:rPr>
      </w:pPr>
    </w:p>
    <w:p w14:paraId="3E1686E4"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Procedure</w:t>
      </w:r>
    </w:p>
    <w:p w14:paraId="71C50D3E" w14:textId="77777777" w:rsidR="009219E4" w:rsidRDefault="009219E4" w:rsidP="009219E4">
      <w:pPr>
        <w:spacing w:line="480" w:lineRule="auto"/>
        <w:rPr>
          <w:sz w:val="24"/>
          <w:szCs w:val="24"/>
          <w:u w:val="single"/>
        </w:rPr>
      </w:pPr>
    </w:p>
    <w:p w14:paraId="04AB6CF3" w14:textId="77777777" w:rsidR="009219E4" w:rsidRDefault="009219E4" w:rsidP="009219E4">
      <w:pPr>
        <w:pStyle w:val="4"/>
        <w:pBdr>
          <w:top w:val="single" w:sz="2" w:space="0" w:color="EEEEEE"/>
          <w:left w:val="single" w:sz="36" w:space="5" w:color="EEEEEE"/>
          <w:bottom w:val="single" w:sz="2" w:space="0" w:color="EEEEEE"/>
          <w:right w:val="single" w:sz="2" w:space="0" w:color="EEEEEE"/>
        </w:pBdr>
        <w:shd w:val="clear" w:color="auto" w:fill="FFFFFF"/>
        <w:spacing w:before="0" w:beforeAutospacing="0" w:after="60" w:afterAutospacing="0"/>
        <w:rPr>
          <w:rFonts w:ascii="Times" w:hAnsi="Times" w:cs="Times"/>
          <w:color w:val="666666"/>
          <w:spacing w:val="3"/>
          <w:sz w:val="26"/>
          <w:szCs w:val="26"/>
        </w:rPr>
      </w:pPr>
      <w:r>
        <w:rPr>
          <w:rFonts w:ascii="Times" w:hAnsi="Times" w:cs="Times"/>
          <w:color w:val="666666"/>
          <w:spacing w:val="3"/>
          <w:sz w:val="26"/>
          <w:szCs w:val="26"/>
        </w:rPr>
        <w:t>Statistics</w:t>
      </w:r>
    </w:p>
    <w:p w14:paraId="3898B2A6" w14:textId="550A61E5" w:rsidR="009219E4" w:rsidRDefault="009219E4" w:rsidP="009219E4">
      <w:pPr>
        <w:spacing w:line="480" w:lineRule="auto"/>
        <w:rPr>
          <w:sz w:val="24"/>
          <w:szCs w:val="24"/>
          <w:u w:val="single"/>
        </w:rPr>
      </w:pPr>
    </w:p>
    <w:p w14:paraId="0A5A74FF" w14:textId="77777777" w:rsidR="009219E4" w:rsidRPr="009219E4" w:rsidRDefault="009219E4" w:rsidP="009219E4">
      <w:pPr>
        <w:spacing w:line="480" w:lineRule="auto"/>
        <w:ind w:firstLine="720"/>
        <w:rPr>
          <w:sz w:val="24"/>
          <w:szCs w:val="24"/>
          <w:u w:val="single"/>
        </w:rPr>
      </w:pPr>
    </w:p>
    <w:p w14:paraId="2DEE820D" w14:textId="77777777" w:rsidR="005D4D9E" w:rsidRDefault="005D4D9E" w:rsidP="003106F0">
      <w:pPr>
        <w:spacing w:line="480" w:lineRule="auto"/>
        <w:ind w:firstLine="720"/>
        <w:rPr>
          <w:sz w:val="24"/>
          <w:szCs w:val="24"/>
        </w:rPr>
      </w:pPr>
    </w:p>
    <w:p w14:paraId="7CB169D2" w14:textId="3D35A309" w:rsidR="00F73255" w:rsidRDefault="00F73255" w:rsidP="003106F0">
      <w:pPr>
        <w:spacing w:line="480" w:lineRule="auto"/>
        <w:ind w:firstLine="720"/>
        <w:rPr>
          <w:sz w:val="24"/>
          <w:szCs w:val="24"/>
        </w:rPr>
      </w:pPr>
    </w:p>
    <w:p w14:paraId="4DBC72F3" w14:textId="77777777" w:rsidR="00F73255" w:rsidRDefault="00F73255" w:rsidP="003106F0">
      <w:pPr>
        <w:spacing w:line="480" w:lineRule="auto"/>
        <w:ind w:firstLine="720"/>
        <w:rPr>
          <w:sz w:val="24"/>
          <w:szCs w:val="24"/>
        </w:rPr>
      </w:pP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57A"/>
    <w:rsid w:val="0001680E"/>
    <w:rsid w:val="00016AC2"/>
    <w:rsid w:val="00022158"/>
    <w:rsid w:val="00034BEB"/>
    <w:rsid w:val="00065866"/>
    <w:rsid w:val="0006757F"/>
    <w:rsid w:val="0007022E"/>
    <w:rsid w:val="00071363"/>
    <w:rsid w:val="000807FF"/>
    <w:rsid w:val="00082806"/>
    <w:rsid w:val="000A0D45"/>
    <w:rsid w:val="000B3957"/>
    <w:rsid w:val="00153D4F"/>
    <w:rsid w:val="00164FFA"/>
    <w:rsid w:val="00165A66"/>
    <w:rsid w:val="001E20BF"/>
    <w:rsid w:val="00204DC2"/>
    <w:rsid w:val="002605AD"/>
    <w:rsid w:val="00267A3C"/>
    <w:rsid w:val="00287E52"/>
    <w:rsid w:val="002A6B90"/>
    <w:rsid w:val="002F255B"/>
    <w:rsid w:val="00307B95"/>
    <w:rsid w:val="003106F0"/>
    <w:rsid w:val="00315823"/>
    <w:rsid w:val="003164D8"/>
    <w:rsid w:val="0037282F"/>
    <w:rsid w:val="00375BF3"/>
    <w:rsid w:val="00382AD6"/>
    <w:rsid w:val="003A124F"/>
    <w:rsid w:val="003C549B"/>
    <w:rsid w:val="003C76A5"/>
    <w:rsid w:val="0041025D"/>
    <w:rsid w:val="00421014"/>
    <w:rsid w:val="0044524E"/>
    <w:rsid w:val="00463AD2"/>
    <w:rsid w:val="0049499D"/>
    <w:rsid w:val="004B2C8D"/>
    <w:rsid w:val="004F1899"/>
    <w:rsid w:val="00511123"/>
    <w:rsid w:val="00545325"/>
    <w:rsid w:val="00565192"/>
    <w:rsid w:val="005720CC"/>
    <w:rsid w:val="00594B89"/>
    <w:rsid w:val="005A115F"/>
    <w:rsid w:val="005C18FE"/>
    <w:rsid w:val="005D4D9E"/>
    <w:rsid w:val="0061668C"/>
    <w:rsid w:val="00631E92"/>
    <w:rsid w:val="0066736E"/>
    <w:rsid w:val="0068758F"/>
    <w:rsid w:val="00690356"/>
    <w:rsid w:val="006B4806"/>
    <w:rsid w:val="006C2E72"/>
    <w:rsid w:val="006C559B"/>
    <w:rsid w:val="00721788"/>
    <w:rsid w:val="00750882"/>
    <w:rsid w:val="0075662F"/>
    <w:rsid w:val="00774EBB"/>
    <w:rsid w:val="007936FB"/>
    <w:rsid w:val="007A4642"/>
    <w:rsid w:val="007D1CDF"/>
    <w:rsid w:val="007D2605"/>
    <w:rsid w:val="00803F8C"/>
    <w:rsid w:val="00815EAF"/>
    <w:rsid w:val="00836E9E"/>
    <w:rsid w:val="0084224D"/>
    <w:rsid w:val="00884D68"/>
    <w:rsid w:val="008A6BAA"/>
    <w:rsid w:val="008C2AE4"/>
    <w:rsid w:val="008C6BD9"/>
    <w:rsid w:val="008E6DB2"/>
    <w:rsid w:val="008F174D"/>
    <w:rsid w:val="00915420"/>
    <w:rsid w:val="009219E4"/>
    <w:rsid w:val="00922E0F"/>
    <w:rsid w:val="00924CF2"/>
    <w:rsid w:val="00967673"/>
    <w:rsid w:val="00984FD7"/>
    <w:rsid w:val="00995EEA"/>
    <w:rsid w:val="00996AC5"/>
    <w:rsid w:val="009C65B2"/>
    <w:rsid w:val="00A24FF3"/>
    <w:rsid w:val="00A47CE7"/>
    <w:rsid w:val="00A57588"/>
    <w:rsid w:val="00A618A2"/>
    <w:rsid w:val="00A942D2"/>
    <w:rsid w:val="00A95D3D"/>
    <w:rsid w:val="00AA11FA"/>
    <w:rsid w:val="00AA61F1"/>
    <w:rsid w:val="00AB284A"/>
    <w:rsid w:val="00B11235"/>
    <w:rsid w:val="00B225F6"/>
    <w:rsid w:val="00B302AA"/>
    <w:rsid w:val="00B351DE"/>
    <w:rsid w:val="00B44717"/>
    <w:rsid w:val="00BF19DD"/>
    <w:rsid w:val="00C10946"/>
    <w:rsid w:val="00C17489"/>
    <w:rsid w:val="00C4019F"/>
    <w:rsid w:val="00C84A01"/>
    <w:rsid w:val="00C84FF1"/>
    <w:rsid w:val="00CF209B"/>
    <w:rsid w:val="00D01AED"/>
    <w:rsid w:val="00D04DE3"/>
    <w:rsid w:val="00D15A7B"/>
    <w:rsid w:val="00D16866"/>
    <w:rsid w:val="00D27249"/>
    <w:rsid w:val="00D36369"/>
    <w:rsid w:val="00D40720"/>
    <w:rsid w:val="00D81758"/>
    <w:rsid w:val="00D9320A"/>
    <w:rsid w:val="00DA39CE"/>
    <w:rsid w:val="00DA3E8F"/>
    <w:rsid w:val="00EB7869"/>
    <w:rsid w:val="00EC1BF2"/>
    <w:rsid w:val="00EC4370"/>
    <w:rsid w:val="00ED7DD8"/>
    <w:rsid w:val="00F158E1"/>
    <w:rsid w:val="00F25922"/>
    <w:rsid w:val="00F337FD"/>
    <w:rsid w:val="00F46CEE"/>
    <w:rsid w:val="00F54731"/>
    <w:rsid w:val="00F73255"/>
    <w:rsid w:val="00F8135C"/>
    <w:rsid w:val="00F82471"/>
    <w:rsid w:val="00FB32D1"/>
    <w:rsid w:val="00FB6A74"/>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9219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9219E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200871074">
      <w:bodyDiv w:val="1"/>
      <w:marLeft w:val="0"/>
      <w:marRight w:val="0"/>
      <w:marTop w:val="0"/>
      <w:marBottom w:val="0"/>
      <w:divBdr>
        <w:top w:val="none" w:sz="0" w:space="0" w:color="auto"/>
        <w:left w:val="none" w:sz="0" w:space="0" w:color="auto"/>
        <w:bottom w:val="none" w:sz="0" w:space="0" w:color="auto"/>
        <w:right w:val="none" w:sz="0" w:space="0" w:color="auto"/>
      </w:divBdr>
    </w:div>
    <w:div w:id="600796846">
      <w:bodyDiv w:val="1"/>
      <w:marLeft w:val="0"/>
      <w:marRight w:val="0"/>
      <w:marTop w:val="0"/>
      <w:marBottom w:val="0"/>
      <w:divBdr>
        <w:top w:val="none" w:sz="0" w:space="0" w:color="auto"/>
        <w:left w:val="none" w:sz="0" w:space="0" w:color="auto"/>
        <w:bottom w:val="none" w:sz="0" w:space="0" w:color="auto"/>
        <w:right w:val="none" w:sz="0" w:space="0" w:color="auto"/>
      </w:divBdr>
    </w:div>
    <w:div w:id="192984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1514;&#1512;&#1513;&#1497;&#1501;%20&#1500;&#1502;&#1488;&#1502;&#1512;-%20&#1511;&#1493;&#1512;&#1500;&#1510;&#1497;&#1493;&#1514;%20&#1502;&#1497;&#1502;&#1491;%20&#1506;&#1491;&#1497;&#1508;&#1493;&#1514;%20&#1506;&#1501;%20&#1502;&#1497;&#1502;&#1491;&#1497;&#1501;%20&#1495;&#1489;&#1512;&#1514;&#1497;&#1497;&#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גיליון1!$A$2</c:f>
              <c:strCache>
                <c:ptCount val="1"/>
                <c:pt idx="0">
                  <c:v>dominance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גיליון1!$B$2:$E$2</c:f>
              <c:numCache>
                <c:formatCode>General</c:formatCode>
                <c:ptCount val="4"/>
                <c:pt idx="0">
                  <c:v>0.31</c:v>
                </c:pt>
                <c:pt idx="1">
                  <c:v>-7.0000000000000007E-2</c:v>
                </c:pt>
                <c:pt idx="2">
                  <c:v>-0.15</c:v>
                </c:pt>
                <c:pt idx="3">
                  <c:v>-0.09</c:v>
                </c:pt>
              </c:numCache>
            </c:numRef>
          </c:val>
          <c:extLst>
            <c:ext xmlns:c16="http://schemas.microsoft.com/office/drawing/2014/chart" uri="{C3380CC4-5D6E-409C-BE32-E72D297353CC}">
              <c16:uniqueId val="{00000000-5687-4E3B-842B-D0F4B6D2A2AD}"/>
            </c:ext>
          </c:extLst>
        </c:ser>
        <c:ser>
          <c:idx val="1"/>
          <c:order val="1"/>
          <c:tx>
            <c:strRef>
              <c:f>גיליון1!$A$3</c:f>
              <c:strCache>
                <c:ptCount val="1"/>
                <c:pt idx="0">
                  <c:v>trustworthiness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גיליון1!$B$1:$E$1</c:f>
              <c:strCache>
                <c:ptCount val="4"/>
                <c:pt idx="0">
                  <c:v>fXm</c:v>
                </c:pt>
                <c:pt idx="1">
                  <c:v>fXf</c:v>
                </c:pt>
                <c:pt idx="2">
                  <c:v>mXm</c:v>
                </c:pt>
                <c:pt idx="3">
                  <c:v>mXf</c:v>
                </c:pt>
              </c:strCache>
            </c:strRef>
          </c:cat>
          <c:val>
            <c:numRef>
              <c:f>גיליון1!$B$3:$E$3</c:f>
              <c:numCache>
                <c:formatCode>General</c:formatCode>
                <c:ptCount val="4"/>
                <c:pt idx="0">
                  <c:v>-0.05</c:v>
                </c:pt>
                <c:pt idx="1">
                  <c:v>0.23</c:v>
                </c:pt>
                <c:pt idx="2">
                  <c:v>0.31</c:v>
                </c:pt>
                <c:pt idx="3">
                  <c:v>0.08</c:v>
                </c:pt>
              </c:numCache>
            </c:numRef>
          </c:val>
          <c:extLst>
            <c:ext xmlns:c16="http://schemas.microsoft.com/office/drawing/2014/chart" uri="{C3380CC4-5D6E-409C-BE32-E72D297353CC}">
              <c16:uniqueId val="{00000001-5687-4E3B-842B-D0F4B6D2A2AD}"/>
            </c:ext>
          </c:extLst>
        </c:ser>
        <c:dLbls>
          <c:showLegendKey val="0"/>
          <c:showVal val="0"/>
          <c:showCatName val="0"/>
          <c:showSerName val="0"/>
          <c:showPercent val="0"/>
          <c:showBubbleSize val="0"/>
        </c:dLbls>
        <c:gapWidth val="219"/>
        <c:overlap val="-27"/>
        <c:axId val="1314555727"/>
        <c:axId val="1313982671"/>
      </c:barChart>
      <c:catAx>
        <c:axId val="131455572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3982671"/>
        <c:crosses val="autoZero"/>
        <c:auto val="1"/>
        <c:lblAlgn val="ctr"/>
        <c:lblOffset val="100"/>
        <c:noMultiLvlLbl val="0"/>
      </c:catAx>
      <c:valAx>
        <c:axId val="131398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Pearson's R</a:t>
                </a:r>
                <a:endParaRPr lang="he-IL"/>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4555727"/>
        <c:crosses val="autoZero"/>
        <c:crossBetween val="between"/>
      </c:valAx>
      <c:spPr>
        <a:noFill/>
        <a:ln>
          <a:noFill/>
        </a:ln>
        <a:effectLst/>
      </c:spPr>
    </c:plotArea>
    <c:legend>
      <c:legendPos val="b"/>
      <c:layout>
        <c:manualLayout>
          <c:xMode val="edge"/>
          <c:yMode val="edge"/>
          <c:x val="0.21576865391826022"/>
          <c:y val="0.90272489568293568"/>
          <c:w val="0.5836142073149948"/>
          <c:h val="9.097390708959111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1320</Words>
  <Characters>7529</Characters>
  <Application>Microsoft Office Word</Application>
  <DocSecurity>0</DocSecurity>
  <Lines>62</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yuval harris</cp:lastModifiedBy>
  <cp:revision>17</cp:revision>
  <dcterms:created xsi:type="dcterms:W3CDTF">2018-08-26T10:26:00Z</dcterms:created>
  <dcterms:modified xsi:type="dcterms:W3CDTF">2018-09-15T22:06:00Z</dcterms:modified>
</cp:coreProperties>
</file>