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個人成長作業系統</w:t>
      </w:r>
    </w:p>
    <w:p>
      <w:pPr>
        <w:jc w:val="left"/>
      </w:pPr>
      <w:r>
        <w:rPr>
          <w:color w:val="2F75B5"/>
          <w:sz w:val="32"/>
        </w:rPr>
        <w:t>Personal Growth Operating System（PGOS）</w:t>
      </w:r>
    </w:p>
    <w:p>
      <w:r>
        <w:t>ERP 智慧流程顧問長期成長制度｜2026 V1.0</w:t>
      </w:r>
    </w:p>
    <w:p>
      <w:r>
        <w:br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文件欄位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內容</w:t>
            </w:r>
          </w:p>
        </w:tc>
        <w:trPr>
          <w:tblHeader/>
        </w:trPr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2026 V1.0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狀態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試運轉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建置日期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2026-08-04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系統所有人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Jenny Lu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檢討週期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每週、每月、每季、每年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正式資料位置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個人成長體系資料夾（Git 追蹤）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核心原則：</w:t>
            </w:r>
            <w:r>
              <w:t>對話不是系統；可持續更新、可攜、可稽核的檔案才是系統。能力升級必須有真實證據。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制度目的與適用範圍</w:t>
      </w:r>
    </w:p>
    <w:p>
      <w:r>
        <w:t>本制度用於長期管理職涯方向、能力發展、思維與軟實力、實戰專案、成果證據、知識資產及市場價值。其目的不是增加行政負擔，而是使日常 ERP 顧問工作能持續轉化為更高價值、可移轉及可被證明的能力。</w:t>
      </w:r>
    </w:p>
    <w:p>
      <w:pPr>
        <w:pStyle w:val="Heading2"/>
      </w:pPr>
      <w:r>
        <w:t>1.1 暫定三年定位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b/>
                <w:color w:val="17365D"/>
              </w:rPr>
              <w:t>定位假設：</w:t>
            </w:r>
            <w:r>
              <w:t>成為能運用 AI、資料與流程方法，協助企業診斷 ERP 營運問題、設計改善方案並推動落地的智慧流程顧問。</w:t>
            </w:r>
          </w:p>
        </w:tc>
        <w:trPr>
          <w:tblHeader/>
        </w:trPr>
      </w:tr>
    </w:tbl>
    <w:p>
      <w:pPr>
        <w:spacing w:after="20"/>
      </w:pPr>
    </w:p>
    <w:p>
      <w:r>
        <w:t>此定位不是永久承諾。第一次季度能力考核時，應依本人意願、工作機會、實際成果與 AI 市場變化重新校準。</w:t>
      </w:r>
    </w:p>
    <w:p>
      <w:pPr>
        <w:pStyle w:val="Heading2"/>
      </w:pPr>
      <w:r>
        <w:t>1.2 範圍與排除事項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納入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不納入</w:t>
            </w:r>
          </w:p>
        </w:tc>
        <w:trPr>
          <w:tblHeader/>
        </w:trPr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職涯策略、七大能力、實戰專案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無使用情境的課程收藏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案例、作品、方法、模板與AI工作流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未去識別化客戶原始資料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外部回饋、週月季檢討、身心狀態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不必要的私人醫療與敏感資料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市場成果及職涯選擇權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只為美觀而維護的複雜頁面</w:t>
            </w:r>
          </w:p>
        </w:tc>
      </w:tr>
    </w:tbl>
    <w:p>
      <w:pPr>
        <w:spacing w:after="20"/>
      </w:pPr>
    </w:p>
    <w:p>
      <w:pPr>
        <w:pStyle w:val="Heading1"/>
      </w:pPr>
      <w:r>
        <w:t>2. PGOS 系統架構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3200"/>
        <w:gridCol w:w="46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管理問題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正式產出</w:t>
            </w:r>
          </w:p>
        </w:tc>
        <w:trPr>
          <w:tblHeader/>
        </w:trPr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方向層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我要往哪裡走？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三年定位、年度主題、選擇原則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能力層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需要形成什麼能力？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能力字典、現況、目標、差距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專案層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如何取得真實練習？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效率型、能力型、資產型專案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執行層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每週如何推進？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12週計畫、每週成果與時間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證據層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如何證明真的變強？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案例、作品、回饋及結果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治理層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如何避免偏航？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週、月、季、年度檢討</w:t>
            </w:r>
          </w:p>
        </w:tc>
      </w:tr>
    </w:tbl>
    <w:p>
      <w:pPr>
        <w:spacing w:after="20"/>
      </w:pPr>
    </w:p>
    <w:p>
      <w:pPr>
        <w:pStyle w:val="Heading2"/>
      </w:pPr>
      <w:r>
        <w:t>2.1 工具分工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100"/>
        <w:gridCol w:w="44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使用原則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Excel管理中心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盤點、計畫、指標、圖表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結構化摘要及連結，不存長篇內容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Word／Markdown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制度、策略、方法、檢討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Git可追蹤內容優先保留Markdown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資料夾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案例、證據、模板、作品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固定命名、去識別化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行事曆／自動提醒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讓檢討確實發生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週、月、季固定節奏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AI教練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提問、整理、挑戰及檢查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不能代替本人自評與真實驗證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七大能力資本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100"/>
        <w:gridCol w:w="44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領域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發展重點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代表能力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思維與決策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辨識、推理、取捨及復盤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系統思考、問題定義、因果、機率、批判思考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ERP與流程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企業流程、資料、制度與系統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跨模組、主資料、內控、異常、產業情境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資料與AI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資料分析、AI、整合與自動化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Excel、SQL、資料品質、API、AI評測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顧問能力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從需求到落地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訪談、診斷、方案、測試、變更管理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軟實力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溝通、關係、協作與影響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傾聽、表達、談判、衝突、信任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執行與身心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支撐長期執行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專注、壓力調節、韌性、持續學習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職涯與市場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把能力轉成選擇權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作品、方法、關係網絡、可移轉能力</w:t>
            </w:r>
          </w:p>
        </w:tc>
      </w:tr>
    </w:tbl>
    <w:p>
      <w:pPr>
        <w:spacing w:after="20"/>
      </w:pPr>
    </w:p>
    <w:p>
      <w:pPr>
        <w:pStyle w:val="Heading2"/>
      </w:pPr>
      <w:r>
        <w:t>3.1 思維與軟實力的培養方式</w:t>
      </w:r>
    </w:p>
    <w:p>
      <w:r>
        <w:t>思維與軟實力不能靠閱讀或單次自評形成，必須放進具體情境，透過行為、結果、回饋與復盤觀察。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循環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實施方式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情境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選擇真實決策、訪談、衝突、簡報或協作事件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行為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事前設定一項可觀察行為，如先重述對方觀點再回應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結果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記錄是否改善理解、承諾、決策或關係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回饋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向主管、同事、客戶或AI取得具體觀察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復盤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辨識假設、偏誤、逃避或過度承諾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再練習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在下一個相似情境刻意調整一項行為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b/>
                <w:color w:val="17365D"/>
              </w:rPr>
              <w:t>禁止事項：</w:t>
            </w:r>
            <w:r>
              <w:t>不得只用「溝通能力3分」判定軟實力；必須附情境、行為、結果及信心程度。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4. 評量與證據規則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100"/>
        <w:gridCol w:w="1700"/>
        <w:gridCol w:w="6560"/>
      </w:tblGrid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行為判定</w:t>
            </w:r>
          </w:p>
        </w:tc>
        <w:trPr>
          <w:tblHeader/>
        </w:trPr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尚未理解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無法辨識或說明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能說明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可說明概念，尚無法穩定使用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能協作完成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在模板、AI或他人提醒下完成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能獨立完成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一般真實情境可獨立完成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能處理例外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複雜、高壓或例外情境仍有效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能建立方法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可教導他人並持續改善方法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5500"/>
        <w:gridCol w:w="23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是否可支持升級</w:t>
            </w:r>
          </w:p>
        </w:tc>
        <w:trPr>
          <w:tblHeader/>
        </w:trPr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E0 無證據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純自我感覺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E1 知識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筆記、測驗、概念說明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僅支持L1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E2 模擬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練習或模擬案例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原則上不超過L2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E3 實戰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真實專案交付物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可支持L3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E4 結果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時間、品質、採用或外部成果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可支持L3–L5，仍需多次情境</w:t>
            </w:r>
          </w:p>
        </w:tc>
      </w:tr>
    </w:tbl>
    <w:p>
      <w:pPr>
        <w:spacing w:after="20"/>
      </w:pPr>
    </w:p>
    <w:p>
      <w:pPr>
        <w:pStyle w:val="Heading2"/>
      </w:pPr>
      <w:r>
        <w:t>4.1 能力考核原則</w:t>
      </w:r>
    </w:p>
    <w:p>
      <w:pPr>
        <w:pStyle w:val="ListBullet"/>
      </w:pPr>
      <w:r>
        <w:t>沒有 E3 真實實戰，原則上不得升為 L3。</w:t>
      </w:r>
    </w:p>
    <w:p>
      <w:pPr>
        <w:pStyle w:val="ListBullet"/>
      </w:pPr>
      <w:r>
        <w:t>L4 必須有多次複雜或例外情境，不能只靠一次成功。</w:t>
      </w:r>
    </w:p>
    <w:p>
      <w:pPr>
        <w:pStyle w:val="ListBullet"/>
      </w:pPr>
      <w:r>
        <w:t>能力分數旁必須標示低、中、高證據信心。</w:t>
      </w:r>
    </w:p>
    <w:p>
      <w:pPr>
        <w:pStyle w:val="ListBullet"/>
      </w:pPr>
      <w:r>
        <w:t>外部回饋是校準工具，不是把成長主導權交給他人。</w:t>
      </w:r>
    </w:p>
    <w:p>
      <w:pPr>
        <w:pStyle w:val="ListBullet"/>
      </w:pPr>
      <w:r>
        <w:t>分數是導航，不是人格價值或績效懲罰。</w:t>
      </w:r>
    </w:p>
    <w:p>
      <w:r>
        <w:br w:type="page"/>
      </w:r>
    </w:p>
    <w:p>
      <w:pPr>
        <w:pStyle w:val="Heading1"/>
      </w:pPr>
      <w:r>
        <w:t>5. 成長專案與學習機制</w:t>
      </w:r>
    </w:p>
    <w:p>
      <w:r>
        <w:t>實戰專案是成長的主引擎。課程、閱讀及工具練習只在支援當前專案時列入核心計畫。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2300"/>
        <w:gridCol w:w="5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ERP顧問例子</w:t>
            </w:r>
          </w:p>
        </w:tc>
        <w:trPr>
          <w:tblHeader/>
        </w:trPr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效率型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釋放低價值時間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訪談紀錄轉需求、SOP初稿、文件一致性檢查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能力型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發展一項尚未成熟能力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獨立主持訪談、SQL差異查核、設計例外流程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資產型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把一次工作轉成複利資產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題庫、原因樹、檢核表、方法論、AI工作流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複合型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同時產生效率、能力及資產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建立AI輔助需求分析流程並在專案驗證</w:t>
            </w:r>
          </w:p>
        </w:tc>
      </w:tr>
    </w:tbl>
    <w:p>
      <w:pPr>
        <w:spacing w:after="20"/>
      </w:pPr>
    </w:p>
    <w:p>
      <w:pPr>
        <w:pStyle w:val="Heading2"/>
      </w:pPr>
      <w:r>
        <w:t>5.1 專案選擇</w:t>
      </w:r>
    </w:p>
    <w:p>
      <w:r>
        <w:t>候選專案以工作頻率、工作價值、未來定位、可形成證據、可重用及八週可完成六項各1–5分評估。優先選擇高頻、高價值、可重用且規模可控的項目。</w:t>
      </w:r>
    </w:p>
    <w:p>
      <w:pPr>
        <w:pStyle w:val="Heading2"/>
      </w:pPr>
      <w:r>
        <w:t>5.2 學習停止規則</w:t>
      </w:r>
    </w:p>
    <w:p>
      <w:pPr>
        <w:pStyle w:val="ListBullet"/>
      </w:pPr>
      <w:r>
        <w:t>四週內沒有實際使用場景。</w:t>
      </w:r>
    </w:p>
    <w:p>
      <w:pPr>
        <w:pStyle w:val="ListBullet"/>
      </w:pPr>
      <w:r>
        <w:t>無法說明它支援哪項定位或專案。</w:t>
      </w:r>
    </w:p>
    <w:p>
      <w:pPr>
        <w:pStyle w:val="ListBullet"/>
      </w:pPr>
      <w:r>
        <w:t>只有輸入，沒有成果、練習或回饋。</w:t>
      </w:r>
    </w:p>
    <w:p>
      <w:pPr>
        <w:pStyle w:val="ListBullet"/>
      </w:pPr>
      <w:r>
        <w:t>只是因為熱門而學，或維護成本高於實際效益。</w:t>
      </w:r>
    </w:p>
    <w:p>
      <w:pPr>
        <w:pStyle w:val="ListBullet"/>
      </w:pPr>
      <w:r>
        <w:t>AI已能完成，而本人沒有必要理解底層或承擔判斷。</w:t>
      </w:r>
    </w:p>
    <w:p>
      <w:pPr>
        <w:pStyle w:val="Heading1"/>
      </w:pPr>
      <w:r>
        <w:t>6. 12週執行制度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規劃欄位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限制</w:t>
            </w:r>
          </w:p>
        </w:tc>
        <w:trPr>
          <w:tblHeader/>
        </w:trPr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核心成果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一項，必須可驗收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核心能力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一項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支援能力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一至二項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實戰專案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一個主要專案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可重用資產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一項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每週成果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可看見、可完成、能形成證據</w:t>
            </w:r>
          </w:p>
        </w:tc>
      </w:tr>
    </w:tbl>
    <w:p>
      <w:pPr>
        <w:spacing w:after="20"/>
      </w:pPr>
    </w:p>
    <w:p>
      <w:pPr>
        <w:pStyle w:val="Heading2"/>
      </w:pPr>
      <w:r>
        <w:t>6.1 每週最小循環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行動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選定成果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以交付物描述，不寫成「學習某主題」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安排時間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將實戰、必要學習及沉澱放入行事曆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完成最小成果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形成查核表、流程圖、查詢、訪談、案例或工具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取得回饋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用實際結果、外部觀察或AI反例挑戰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沉澱資產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至少留下案例、方法、模板或AI工作流之一</w:t>
            </w:r>
          </w:p>
        </w:tc>
      </w:tr>
    </w:tbl>
    <w:p>
      <w:pPr>
        <w:spacing w:after="20"/>
      </w:pPr>
    </w:p>
    <w:p>
      <w:pPr>
        <w:pStyle w:val="Heading2"/>
      </w:pPr>
      <w:r>
        <w:t>6.2 建議每週三小時最低配置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時間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用途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90分鐘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實戰專案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45分鐘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依專案需求學習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整理案例、方法或模板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15分鐘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週檢討及下週成果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知識與資產管理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3000"/>
        <w:gridCol w:w="4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資產庫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保存內容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最低必要欄位</w:t>
            </w:r>
          </w:p>
        </w:tc>
        <w:trPr>
          <w:tblHeader/>
        </w:trPr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案例庫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真實問題與結果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背景、假設、查證、方案、結果、復盤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問題模式庫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跨案例共通模式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症狀、可能原因、查證、控制點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方法與模板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已驗證做法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適用範圍、步驟、例外、版本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AI工作流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人機協作流程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輸入、工具、人工點、測試、風險、成效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回饋與評量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外部觀察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情境、具體行為、影響、建議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能力證據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支持能力等級的資料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能力、E等級、連結、去識別化</w:t>
            </w:r>
          </w:p>
        </w:tc>
      </w:tr>
    </w:tbl>
    <w:p>
      <w:pPr>
        <w:spacing w:after="20"/>
      </w:pPr>
    </w:p>
    <w:p>
      <w:pPr>
        <w:pStyle w:val="Heading2"/>
      </w:pPr>
      <w:r>
        <w:t>7.1 Git 與資訊安全</w:t>
      </w:r>
    </w:p>
    <w:p>
      <w:pPr>
        <w:pStyle w:val="ListBullet"/>
      </w:pPr>
      <w:r>
        <w:t>客戶名稱、聯絡人、帳號、個資、密碼、真實交易資料及商業機密不得進入公開或一般Git版本。</w:t>
      </w:r>
    </w:p>
    <w:p>
      <w:pPr>
        <w:pStyle w:val="ListBullet"/>
      </w:pPr>
      <w:r>
        <w:t>案例採代號並去識別化；大型或敏感附件保存在核准位置，PGOS只存索引與摘要。</w:t>
      </w:r>
    </w:p>
    <w:p>
      <w:pPr>
        <w:pStyle w:val="ListBullet"/>
      </w:pPr>
      <w:r>
        <w:t>提交前檢查檔名、文件屬性、註解、隱藏欄與圖片是否洩漏資訊。</w:t>
      </w:r>
    </w:p>
    <w:p>
      <w:pPr>
        <w:pStyle w:val="Heading1"/>
      </w:pPr>
      <w:r>
        <w:t>8. 治理與長期營運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300"/>
        <w:gridCol w:w="1500"/>
        <w:gridCol w:w="65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頻率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時間上限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必做事項</w:t>
            </w:r>
          </w:p>
        </w:tc>
        <w:trPr>
          <w:tblHeader/>
        </w:trPr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每週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20分鐘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成果、能力、證據、障礙、下週唯一重點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每月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時間配置、案例沉澱、實戰比例、繼續停止開始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每季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3小時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證據審查、能力校準、策略調整、下一個12週計畫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每年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半天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三年定位、年度成果、市場價值、次年主題與封存</w:t>
            </w:r>
          </w:p>
        </w:tc>
      </w:tr>
    </w:tbl>
    <w:p>
      <w:pPr>
        <w:spacing w:after="20"/>
      </w:pPr>
    </w:p>
    <w:p>
      <w:pPr>
        <w:pStyle w:val="Heading2"/>
      </w:pPr>
      <w:r>
        <w:t>8.1 角色責任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責任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本人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提供真實資料、執行、判斷、確認評分及資料安全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AI教練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提問、整理、反方挑戰、檢查一致性、協助更新正式檔案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外部回饋者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針對指定成果提供具體觀察，不代替本人決策</w:t>
            </w:r>
          </w:p>
        </w:tc>
      </w:tr>
    </w:tbl>
    <w:p>
      <w:pPr>
        <w:spacing w:after="20"/>
      </w:pPr>
    </w:p>
    <w:p>
      <w:pPr>
        <w:pStyle w:val="Heading1"/>
      </w:pPr>
      <w:r>
        <w:t>9. 儀表板與量化原則</w:t>
      </w:r>
    </w:p>
    <w:p>
      <w:r>
        <w:t>量化用來發現方向與偏差，不追求虛假的精確。思維與軟實力以季度行為證據為主；執行、成果與資產可用週月數據觀察。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4200"/>
        <w:gridCol w:w="36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指標類型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代表指標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用途</w:t>
            </w:r>
          </w:p>
        </w:tc>
        <w:trPr>
          <w:tblHeader/>
        </w:trPr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投入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實際時數、實戰／學習比例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檢查資源是否投入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產出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案例、證據、資產、專案數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檢查是否留下成果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能力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獨立完成、例外處理、外部回饋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判定能力是否升級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結果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工時、品質、採用、客戶／職涯成果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確認是否轉化為價值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狀態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能量、壓力、阻礙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避免短期衝刺破壞長期營運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圖表解讀：</w:t>
            </w:r>
            <w:r>
              <w:t>雷達或長條圖只看能力分布；趨勢圖看投入與成果。沒有證據的分數不得作為升級結論。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第一個90天建置與試運轉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4300"/>
        <w:gridCol w:w="3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驗收成果</w:t>
            </w:r>
          </w:p>
        </w:tc>
        <w:trPr>
          <w:tblHeader/>
        </w:trPr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第1–2週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完成戰略、任務及初次能力盤點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三年定位假設、現況分數與證據信心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第3–4週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選擇核心能力及首個成長專案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12週計畫、行事曆時間、外部回饋者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第5–8週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執行專案並每週留下最小成果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至少2筆E3候選證據及1次外部回饋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第9–10週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將經驗形成資產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1份案例、1個模板／方法／AI工作流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第11–12週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正式季度能力考核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能力校準、專案成果、下一季計畫</w:t>
            </w:r>
          </w:p>
        </w:tc>
      </w:tr>
    </w:tbl>
    <w:p>
      <w:pPr>
        <w:spacing w:after="20"/>
      </w:pPr>
    </w:p>
    <w:p>
      <w:pPr>
        <w:pStyle w:val="Heading2"/>
      </w:pPr>
      <w:r>
        <w:t>10.1 第一輪啟動清單</w:t>
      </w:r>
    </w:p>
    <w:p>
      <w:pPr>
        <w:pStyle w:val="ListBullet"/>
      </w:pPr>
      <w:r>
        <w:t>填寫Excel「成長戰略」中的待盤點欄位。</w:t>
      </w:r>
    </w:p>
    <w:p>
      <w:pPr>
        <w:pStyle w:val="ListBullet"/>
      </w:pPr>
      <w:r>
        <w:t>完成七大能力現況分數；每個非零分數至少寫一則證據摘要。</w:t>
      </w:r>
    </w:p>
    <w:p>
      <w:pPr>
        <w:pStyle w:val="ListBullet"/>
      </w:pPr>
      <w:r>
        <w:t>從真實工作列出至少三個候選成長專案並評分。</w:t>
      </w:r>
    </w:p>
    <w:p>
      <w:pPr>
        <w:pStyle w:val="ListBullet"/>
      </w:pPr>
      <w:r>
        <w:t>只選一個本季執行專案，設定12週核心成果。</w:t>
      </w:r>
    </w:p>
    <w:p>
      <w:pPr>
        <w:pStyle w:val="ListBullet"/>
      </w:pPr>
      <w:r>
        <w:t>指定至少一位可以提供具體回饋的人。</w:t>
      </w:r>
    </w:p>
    <w:p>
      <w:pPr>
        <w:pStyle w:val="ListBullet"/>
      </w:pPr>
      <w:r>
        <w:t>確認週、月、季提醒時間是否適合。</w:t>
      </w:r>
    </w:p>
    <w:p>
      <w:pPr>
        <w:pStyle w:val="Heading1"/>
      </w:pPr>
      <w:r>
        <w:t>11. 仍待本人確認事項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6400"/>
        <w:gridCol w:w="2960"/>
      </w:tblGrid>
      <w:tr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待確認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75B5"/>
          </w:tcPr>
          <w:p>
            <w:r>
              <w:rPr>
                <w:b/>
                <w:color w:val="FFFFFF"/>
                <w:sz w:val="19"/>
              </w:rPr>
              <w:t>首次完成時點</w:t>
            </w:r>
          </w:p>
        </w:tc>
        <w:trPr>
          <w:tblHeader/>
        </w:trPr>
      </w:tr>
      <w:tr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三年定位是否符合本人真正意願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第一次月檢討前</w:t>
            </w:r>
          </w:p>
        </w:tc>
      </w:tr>
      <w:tr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優先深耕流程／模組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第一個12週計畫前</w:t>
            </w:r>
          </w:p>
        </w:tc>
      </w:tr>
      <w:tr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每週可穩定投入時間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啟動當週</w:t>
            </w:r>
          </w:p>
        </w:tc>
      </w:tr>
      <w:tr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外部回饋者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第4週前</w:t>
            </w:r>
          </w:p>
        </w:tc>
      </w:tr>
      <w:tr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提醒時間是否需要調整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第一次提醒後</w:t>
            </w:r>
          </w:p>
        </w:tc>
      </w:tr>
      <w:tr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Git為公開或私人倉庫及敏感資料政策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提交PGOS前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b/>
                <w:color w:val="17365D"/>
              </w:rPr>
              <w:t>完成定義：</w:t>
            </w:r>
            <w:r>
              <w:t>V1.0的完成不是所有欄位都已個人化，而是制度、工具、節奏與第一輪入口均已可運作。第一次12週循環負責校準。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PGOS｜個人成長作業系統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個人成長作業系統（PGOS）2026 V1.0</dc:title>
  <dc:subject>ERP智慧流程顧問長期成長制度</dc:subject>
  <dc:creator>Jenny Lu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