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303858" w:rsidP="002257E4">
      <w:pPr>
        <w:pStyle w:val="ab"/>
        <w:widowControl w:val="0"/>
        <w:jc w:val="center"/>
        <w:rPr>
          <w:rFonts w:eastAsia="黑体" w:cs="Times New Roman"/>
          <w:b/>
          <w:sz w:val="36"/>
        </w:rPr>
      </w:pPr>
      <w:r w:rsidRPr="00A00B6D">
        <w:rPr>
          <w:rFonts w:eastAsia="黑体" w:cs="Times New Roman" w:hint="eastAsia"/>
          <w:b/>
          <w:sz w:val="36"/>
        </w:rPr>
        <w:t>偏度和峰度</w:t>
      </w:r>
    </w:p>
    <w:p w:rsidR="000D4F6B" w:rsidRDefault="00303858" w:rsidP="00DB4355">
      <w:pPr>
        <w:pStyle w:val="1"/>
        <w:rPr>
          <w:rFonts w:ascii="宋体" w:eastAsia="宋体" w:hAnsi="宋体"/>
          <w:sz w:val="24"/>
        </w:rPr>
      </w:pPr>
      <w:r w:rsidRPr="00DB4355">
        <w:rPr>
          <w:rFonts w:hint="eastAsia"/>
        </w:rPr>
        <w:t>偏度（</w:t>
      </w:r>
      <w:r w:rsidRPr="00DB4355">
        <w:t>Skewness</w:t>
      </w:r>
      <w:r w:rsidRPr="00DB4355">
        <w:rPr>
          <w:rFonts w:hint="eastAsia"/>
        </w:rPr>
        <w:t>）</w:t>
      </w:r>
    </w:p>
    <w:p w:rsidR="000D4F6B" w:rsidRDefault="00303858" w:rsidP="00DB4355">
      <w:pPr>
        <w:pStyle w:val="a9"/>
        <w:ind w:firstLine="480"/>
      </w:pPr>
      <w:r w:rsidRPr="00DB4355">
        <w:rPr>
          <w:rFonts w:hint="eastAsia"/>
        </w:rPr>
        <w:t>偏度（</w:t>
      </w:r>
      <w:r w:rsidRPr="00DB4355">
        <w:t>Skewness</w:t>
      </w:r>
      <w:r w:rsidRPr="00DB4355">
        <w:rPr>
          <w:rFonts w:hint="eastAsia"/>
        </w:rPr>
        <w:t>），是统计数据分布偏斜方向和程度的度量，是统计数据分布非对称程度的数字特征。定义上偏度是样本的三阶标准化矩。</w:t>
      </w:r>
    </w:p>
    <w:p w:rsidR="000D4F6B" w:rsidRDefault="00303858" w:rsidP="00212DAA">
      <w:pPr>
        <w:pStyle w:val="a9"/>
        <w:ind w:firstLine="480"/>
        <w:rPr>
          <w:rFonts w:ascii="宋体" w:hAnsi="宋体"/>
          <w:szCs w:val="24"/>
        </w:rPr>
      </w:pPr>
      <w:r w:rsidRPr="00E34FE7">
        <w:rPr>
          <w:rFonts w:hint="eastAsia"/>
        </w:rPr>
        <w:t>偏度定义中包括正态分布（偏度</w:t>
      </w:r>
      <w:r w:rsidRPr="00E34FE7">
        <w:t>=0</w:t>
      </w:r>
      <w:r w:rsidRPr="00E34FE7">
        <w:rPr>
          <w:rFonts w:hint="eastAsia"/>
        </w:rPr>
        <w:t>），右偏分布（也叫正偏分布，其偏度</w:t>
      </w:r>
      <w:r w:rsidRPr="00E34FE7">
        <w:t>&gt;0</w:t>
      </w:r>
      <w:r w:rsidRPr="00E34FE7">
        <w:rPr>
          <w:rFonts w:hint="eastAsia"/>
        </w:rPr>
        <w:t>），左偏分布（也叫负偏分布，其偏度</w:t>
      </w:r>
      <w:r w:rsidRPr="00E34FE7">
        <w:t>&lt;0</w:t>
      </w:r>
      <w:r w:rsidRPr="00E34FE7">
        <w:rPr>
          <w:rFonts w:hint="eastAsia"/>
        </w:rPr>
        <w:t>）。</w:t>
      </w:r>
    </w:p>
    <w:p w:rsidR="000D4F6B" w:rsidRDefault="007B70D1" w:rsidP="00303858">
      <w:pPr>
        <w:jc w:val="center"/>
        <w:rPr>
          <w:rFonts w:ascii="宋体" w:eastAsia="宋体" w:hAnsi="宋体"/>
          <w:sz w:val="24"/>
          <w:szCs w:val="24"/>
        </w:rPr>
      </w:pPr>
      <w:r w:rsidRPr="00FB6C4C">
        <w:rPr>
          <w:rFonts w:ascii="宋体" w:eastAsia="宋体" w:hAnsi="宋体"/>
          <w:position w:val="-24"/>
          <w:sz w:val="24"/>
          <w:szCs w:val="24"/>
        </w:rPr>
        <w:object w:dxaOrig="2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7pt;height:30.75pt" o:ole="">
            <v:imagedata r:id="rId6" o:title=""/>
          </v:shape>
          <o:OLEObject Type="Embed" ProgID="Equation.DSMT4" ShapeID="_x0000_i1035" DrawAspect="Content" ObjectID="_1623586068" r:id="rId7"/>
        </w:object>
      </w:r>
    </w:p>
    <w:p w:rsidR="00303858" w:rsidRPr="00303858" w:rsidRDefault="00303858" w:rsidP="00303858">
      <w:pPr>
        <w:pStyle w:val="1"/>
      </w:pPr>
      <w:r w:rsidRPr="00303858">
        <w:rPr>
          <w:rFonts w:hint="eastAsia"/>
        </w:rPr>
        <w:t>峰度</w:t>
      </w:r>
      <w:r w:rsidR="00112652" w:rsidRPr="00112652">
        <w:rPr>
          <w:rFonts w:hint="eastAsia"/>
        </w:rPr>
        <w:t>（</w:t>
      </w:r>
      <w:r w:rsidR="00112652" w:rsidRPr="00112652">
        <w:t>Kurtosis</w:t>
      </w:r>
      <w:r w:rsidR="00112652" w:rsidRPr="00112652">
        <w:t>）</w:t>
      </w:r>
      <w:bookmarkStart w:id="0" w:name="_GoBack"/>
      <w:bookmarkEnd w:id="0"/>
    </w:p>
    <w:p w:rsidR="007C2826" w:rsidRDefault="00303858" w:rsidP="00303858">
      <w:pPr>
        <w:pStyle w:val="a9"/>
        <w:ind w:firstLine="480"/>
      </w:pPr>
      <w:r w:rsidRPr="00303858">
        <w:rPr>
          <w:rFonts w:hint="eastAsia"/>
        </w:rPr>
        <w:t>峰度（</w:t>
      </w:r>
      <w:r w:rsidRPr="00303858">
        <w:t>Kurtosis</w:t>
      </w:r>
      <w:r w:rsidRPr="00303858">
        <w:rPr>
          <w:rFonts w:hint="eastAsia"/>
        </w:rPr>
        <w:t>）又称峰态系数。表征概率密度分布曲线在平均值处峰值高低的特征数。直观看来，峰度反映了峰部的尖度。随机变量的峰度计算方法为：随机变量的四阶中心矩与方差平方的比值。</w:t>
      </w:r>
    </w:p>
    <w:p w:rsidR="00303858" w:rsidRDefault="00303858" w:rsidP="00303858">
      <w:pPr>
        <w:jc w:val="center"/>
        <w:rPr>
          <w:rFonts w:ascii="宋体" w:eastAsia="宋体" w:hAnsi="宋体"/>
          <w:sz w:val="24"/>
          <w:szCs w:val="24"/>
        </w:rPr>
      </w:pPr>
      <w:r w:rsidRPr="00FB6C4C">
        <w:rPr>
          <w:rFonts w:ascii="宋体" w:eastAsia="宋体" w:hAnsi="宋体"/>
          <w:position w:val="-24"/>
          <w:sz w:val="24"/>
          <w:szCs w:val="24"/>
        </w:rPr>
        <w:object w:dxaOrig="2280" w:dyaOrig="620">
          <v:shape id="_x0000_i1033" type="#_x0000_t75" style="width:114pt;height:30.75pt" o:ole="">
            <v:imagedata r:id="rId8" o:title=""/>
          </v:shape>
          <o:OLEObject Type="Embed" ProgID="Equation.DSMT4" ShapeID="_x0000_i1033" DrawAspect="Content" ObjectID="_1623586069" r:id="rId9"/>
        </w:object>
      </w:r>
    </w:p>
    <w:p w:rsidR="007B70D1" w:rsidRPr="00303858" w:rsidRDefault="007B70D1" w:rsidP="007B70D1">
      <w:pPr>
        <w:pStyle w:val="a9"/>
        <w:ind w:firstLine="480"/>
        <w:rPr>
          <w:rFonts w:hint="eastAsia"/>
        </w:rPr>
      </w:pPr>
      <w:r w:rsidRPr="007B70D1">
        <w:rPr>
          <w:rFonts w:hint="eastAsia"/>
        </w:rPr>
        <w:t>峰度包括正态分布（峰度值</w:t>
      </w:r>
      <w:r w:rsidRPr="007B70D1">
        <w:t>=3</w:t>
      </w:r>
      <w:r w:rsidRPr="007B70D1">
        <w:t>），厚尾（峰度值</w:t>
      </w:r>
      <w:r w:rsidRPr="007B70D1">
        <w:t>&gt;3</w:t>
      </w:r>
      <w:r w:rsidRPr="007B70D1">
        <w:t>），瘦尾（峰度值</w:t>
      </w:r>
      <w:r w:rsidRPr="007B70D1">
        <w:t>&lt;3</w:t>
      </w:r>
      <w:r w:rsidRPr="007B70D1">
        <w:t>）</w:t>
      </w:r>
    </w:p>
    <w:sectPr w:rsidR="007B70D1" w:rsidRPr="00303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C22" w:rsidRDefault="00AF6C22" w:rsidP="005013A1">
      <w:pPr>
        <w:spacing w:line="240" w:lineRule="auto"/>
      </w:pPr>
      <w:r>
        <w:separator/>
      </w:r>
    </w:p>
  </w:endnote>
  <w:endnote w:type="continuationSeparator" w:id="0">
    <w:p w:rsidR="00AF6C22" w:rsidRDefault="00AF6C22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C22" w:rsidRDefault="00AF6C22" w:rsidP="005013A1">
      <w:pPr>
        <w:spacing w:line="240" w:lineRule="auto"/>
      </w:pPr>
      <w:r>
        <w:separator/>
      </w:r>
    </w:p>
  </w:footnote>
  <w:footnote w:type="continuationSeparator" w:id="0">
    <w:p w:rsidR="00AF6C22" w:rsidRDefault="00AF6C22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6D"/>
    <w:rsid w:val="00022F7D"/>
    <w:rsid w:val="0007758D"/>
    <w:rsid w:val="000B4D36"/>
    <w:rsid w:val="000D4F4B"/>
    <w:rsid w:val="000D4F6B"/>
    <w:rsid w:val="00112652"/>
    <w:rsid w:val="001306C3"/>
    <w:rsid w:val="00212DAA"/>
    <w:rsid w:val="002257E4"/>
    <w:rsid w:val="00232CC5"/>
    <w:rsid w:val="002C14CD"/>
    <w:rsid w:val="00303858"/>
    <w:rsid w:val="00351D95"/>
    <w:rsid w:val="004353C6"/>
    <w:rsid w:val="00446FB9"/>
    <w:rsid w:val="004B73F5"/>
    <w:rsid w:val="004C1B65"/>
    <w:rsid w:val="005013A1"/>
    <w:rsid w:val="00534A13"/>
    <w:rsid w:val="005610FD"/>
    <w:rsid w:val="0057152C"/>
    <w:rsid w:val="006144E0"/>
    <w:rsid w:val="00621F72"/>
    <w:rsid w:val="006953EB"/>
    <w:rsid w:val="00737A06"/>
    <w:rsid w:val="007B70D1"/>
    <w:rsid w:val="007C2826"/>
    <w:rsid w:val="008804D9"/>
    <w:rsid w:val="00A00B6D"/>
    <w:rsid w:val="00A23083"/>
    <w:rsid w:val="00A27C87"/>
    <w:rsid w:val="00A57237"/>
    <w:rsid w:val="00A94BBF"/>
    <w:rsid w:val="00AA2E65"/>
    <w:rsid w:val="00AB11BE"/>
    <w:rsid w:val="00AF3402"/>
    <w:rsid w:val="00AF6C22"/>
    <w:rsid w:val="00B30A0C"/>
    <w:rsid w:val="00C913CA"/>
    <w:rsid w:val="00D70119"/>
    <w:rsid w:val="00DA2991"/>
    <w:rsid w:val="00DB4355"/>
    <w:rsid w:val="00DE1E07"/>
    <w:rsid w:val="00E34FE7"/>
    <w:rsid w:val="00E839BA"/>
    <w:rsid w:val="00EA0EFB"/>
    <w:rsid w:val="00EA3E17"/>
    <w:rsid w:val="00F14367"/>
    <w:rsid w:val="00F82FB3"/>
    <w:rsid w:val="00F85739"/>
    <w:rsid w:val="00F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2C02"/>
  <w15:chartTrackingRefBased/>
  <w15:docId w15:val="{507AE2F7-B688-4B11-8305-05FE0B36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8</cp:revision>
  <dcterms:created xsi:type="dcterms:W3CDTF">2019-07-02T07:09:00Z</dcterms:created>
  <dcterms:modified xsi:type="dcterms:W3CDTF">2019-07-02T07:21:00Z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