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91F5F8"/>
    <w:p w14:paraId="74BC1497">
      <w:pPr>
        <w:jc w:val="center"/>
        <w:rPr>
          <w:rFonts w:hint="eastAsia" w:ascii="微软雅黑" w:hAnsi="微软雅黑" w:eastAsia="微软雅黑" w:cs="微软雅黑"/>
          <w:color w:val="auto"/>
          <w:sz w:val="48"/>
          <w:szCs w:val="48"/>
        </w:rPr>
      </w:pPr>
      <w:r>
        <w:rPr>
          <w:rFonts w:ascii="Arial" w:hAnsi="Arial"/>
          <w:b/>
          <w:color w:val="auto"/>
          <w:sz w:val="48"/>
          <w:szCs w:val="20"/>
        </w:rPr>
        <w:t>ArchCanvas</w:t>
      </w:r>
      <w:r>
        <w:rPr>
          <w:rFonts w:hint="eastAsia" w:eastAsia="宋体"/>
          <w:b/>
          <w:color w:val="auto"/>
          <w:sz w:val="48"/>
          <w:szCs w:val="20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auto"/>
          <w:sz w:val="48"/>
          <w:szCs w:val="48"/>
        </w:rPr>
        <w:t>产品需求文档</w:t>
      </w:r>
      <w:r>
        <w:rPr>
          <w:rFonts w:hint="eastAsia" w:ascii="微软雅黑" w:hAnsi="微软雅黑" w:eastAsia="微软雅黑" w:cs="微软雅黑"/>
          <w:color w:val="auto"/>
          <w:sz w:val="48"/>
          <w:szCs w:val="48"/>
        </w:rPr>
        <w:t xml:space="preserve"> 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803"/>
      </w:tblGrid>
      <w:tr w14:paraId="50335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68" w:type="dxa"/>
            <w:shd w:val="clear" w:color="auto" w:fill="2C4A7C"/>
            <w:vAlign w:val="center"/>
          </w:tcPr>
          <w:p w14:paraId="3BC4D5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Arial" w:hAnsi="Arial"/>
                <w:b/>
                <w:color w:val="FFFFFF"/>
                <w:sz w:val="18"/>
              </w:rPr>
              <w:t>属性</w:t>
            </w:r>
          </w:p>
        </w:tc>
        <w:tc>
          <w:tcPr>
            <w:tcW w:w="6803" w:type="dxa"/>
            <w:shd w:val="clear" w:color="auto" w:fill="2C4A7C"/>
            <w:vAlign w:val="center"/>
          </w:tcPr>
          <w:p w14:paraId="228C53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Arial" w:hAnsi="Arial"/>
                <w:b/>
                <w:color w:val="FFFFFF"/>
                <w:sz w:val="18"/>
              </w:rPr>
              <w:t>内容</w:t>
            </w:r>
          </w:p>
        </w:tc>
      </w:tr>
      <w:tr w14:paraId="55930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68" w:type="dxa"/>
            <w:shd w:val="clear" w:color="auto" w:fill="auto"/>
            <w:vAlign w:val="center"/>
          </w:tcPr>
          <w:p w14:paraId="396FC6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Arial" w:hAnsi="Arial"/>
                <w:sz w:val="18"/>
              </w:rPr>
              <w:t>文档版本</w:t>
            </w:r>
          </w:p>
        </w:tc>
        <w:tc>
          <w:tcPr>
            <w:tcW w:w="6803" w:type="dxa"/>
            <w:shd w:val="clear" w:color="auto" w:fill="auto"/>
            <w:vAlign w:val="center"/>
          </w:tcPr>
          <w:p w14:paraId="6C3E7E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Arial" w:hAnsi="Arial"/>
                <w:sz w:val="18"/>
              </w:rPr>
              <w:t>v2.0</w:t>
            </w:r>
          </w:p>
        </w:tc>
      </w:tr>
      <w:tr w14:paraId="433FD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68" w:type="dxa"/>
            <w:shd w:val="clear" w:color="auto" w:fill="auto"/>
            <w:vAlign w:val="center"/>
          </w:tcPr>
          <w:p w14:paraId="63EA9D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Arial" w:hAnsi="Arial"/>
                <w:sz w:val="18"/>
              </w:rPr>
              <w:t>日期</w:t>
            </w:r>
          </w:p>
        </w:tc>
        <w:tc>
          <w:tcPr>
            <w:tcW w:w="6803" w:type="dxa"/>
            <w:shd w:val="clear" w:color="auto" w:fill="auto"/>
            <w:vAlign w:val="center"/>
          </w:tcPr>
          <w:p w14:paraId="4D845E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Arial" w:hAnsi="Arial"/>
                <w:sz w:val="18"/>
              </w:rPr>
              <w:t>2025-06</w:t>
            </w:r>
          </w:p>
        </w:tc>
      </w:tr>
      <w:tr w14:paraId="0B915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68" w:type="dxa"/>
            <w:shd w:val="clear" w:color="auto" w:fill="auto"/>
            <w:vAlign w:val="center"/>
          </w:tcPr>
          <w:p w14:paraId="0ADE1B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Arial" w:hAnsi="Arial"/>
                <w:sz w:val="18"/>
              </w:rPr>
              <w:t>项目负责人</w:t>
            </w:r>
          </w:p>
        </w:tc>
        <w:tc>
          <w:tcPr>
            <w:tcW w:w="6803" w:type="dxa"/>
            <w:shd w:val="clear" w:color="auto" w:fill="auto"/>
            <w:vAlign w:val="center"/>
          </w:tcPr>
          <w:p w14:paraId="675014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Arial" w:hAnsi="Arial"/>
                <w:sz w:val="18"/>
              </w:rPr>
              <w:t>Yanjie</w:t>
            </w:r>
          </w:p>
        </w:tc>
      </w:tr>
      <w:tr w14:paraId="142A9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2268" w:type="dxa"/>
            <w:shd w:val="clear" w:color="auto" w:fill="auto"/>
            <w:vAlign w:val="center"/>
          </w:tcPr>
          <w:p w14:paraId="68935D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Arial" w:hAnsi="Arial"/>
                <w:sz w:val="18"/>
              </w:rPr>
              <w:t>技术栈</w:t>
            </w:r>
          </w:p>
        </w:tc>
        <w:tc>
          <w:tcPr>
            <w:tcW w:w="6803" w:type="dxa"/>
            <w:shd w:val="clear" w:color="auto" w:fill="auto"/>
            <w:vAlign w:val="center"/>
          </w:tcPr>
          <w:p w14:paraId="18F1DA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</w:pPr>
            <w:r>
              <w:rPr>
                <w:rFonts w:ascii="Arial" w:hAnsi="Arial"/>
                <w:sz w:val="18"/>
              </w:rPr>
              <w:t>React + FastAPI + Neo4j + OpenAI API</w:t>
            </w:r>
          </w:p>
        </w:tc>
      </w:tr>
    </w:tbl>
    <w:p w14:paraId="45BDFBBA"/>
    <w:p w14:paraId="3AC86B2A">
      <w:r>
        <w:br w:type="page"/>
      </w:r>
    </w:p>
    <w:p w14:paraId="0A41D623">
      <w:pPr>
        <w:pBdr>
          <w:bottom w:val="single" w:color="D1D9E6" w:sz="4" w:space="1"/>
        </w:pBdr>
      </w:pPr>
    </w:p>
    <w:p w14:paraId="78B06D1A">
      <w:pPr>
        <w:pStyle w:val="3"/>
        <w:rPr>
          <w:rFonts w:hint="default" w:eastAsia="宋体"/>
          <w:lang w:val="en-US" w:eastAsia="zh-CN"/>
        </w:rPr>
      </w:pPr>
      <w:r>
        <w:t xml:space="preserve">1. </w:t>
      </w:r>
      <w:r>
        <w:rPr>
          <w:rFonts w:hint="eastAsia" w:eastAsia="宋体"/>
          <w:lang w:val="en-US" w:eastAsia="zh-CN"/>
        </w:rPr>
        <w:t>执行摘要</w:t>
      </w:r>
    </w:p>
    <w:p w14:paraId="390612D2">
      <w:pPr>
        <w:pStyle w:val="4"/>
        <w:rPr>
          <w:rFonts w:hint="default" w:eastAsia="宋体"/>
          <w:lang w:val="en-US" w:eastAsia="zh-CN"/>
        </w:rPr>
      </w:pPr>
      <w:r>
        <w:t xml:space="preserve">1.1 </w:t>
      </w:r>
      <w:r>
        <w:rPr>
          <w:rFonts w:hint="eastAsia" w:eastAsia="宋体"/>
          <w:lang w:val="en-US" w:eastAsia="zh-CN"/>
        </w:rPr>
        <w:t>问题陈述</w:t>
      </w:r>
    </w:p>
    <w:p w14:paraId="17EA301C">
      <w:pPr>
        <w:jc w:val="both"/>
      </w:pPr>
      <w:r>
        <w:t>HCI 研究者在</w:t>
      </w:r>
      <w:r>
        <w:rPr>
          <w:rFonts w:hint="eastAsia" w:eastAsia="宋体"/>
          <w:lang w:val="en-US" w:eastAsia="zh-CN"/>
        </w:rPr>
        <w:t>进行概念设计</w:t>
      </w:r>
      <w:r>
        <w:t>时，需要</w:t>
      </w:r>
      <w:r>
        <w:rPr>
          <w:rFonts w:hint="eastAsia" w:eastAsia="宋体"/>
          <w:lang w:val="en-US" w:eastAsia="zh-CN"/>
        </w:rPr>
        <w:t>将模糊的设计需求转化为连贯的系统架构，以</w:t>
      </w:r>
      <w:r>
        <w:t>系统架构图</w:t>
      </w:r>
      <w:r>
        <w:rPr>
          <w:rFonts w:hint="eastAsia" w:eastAsia="宋体"/>
          <w:lang w:val="en-US" w:eastAsia="zh-CN"/>
        </w:rPr>
        <w:t>的形式</w:t>
      </w:r>
      <w:r>
        <w:t>来组织功能模块与数据流。当前流程存在两个核心瓶颈：</w:t>
      </w: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1）</w:t>
      </w:r>
      <w:r>
        <w:t>研究者对相关设计模式的了解局限于个人</w:t>
      </w:r>
      <w:r>
        <w:rPr>
          <w:rFonts w:hint="eastAsia" w:eastAsia="宋体"/>
          <w:lang w:val="en-US" w:eastAsia="zh-CN"/>
        </w:rPr>
        <w:t>认知</w:t>
      </w:r>
      <w:r>
        <w:t>范围，缺乏系统性的领域知识检索手段</w:t>
      </w:r>
      <w:r>
        <w:rPr>
          <w:rFonts w:hint="eastAsia" w:eastAsia="宋体"/>
          <w:lang w:eastAsia="zh-CN"/>
        </w:rPr>
        <w:t>；（</w:t>
      </w:r>
      <w:r>
        <w:rPr>
          <w:rFonts w:hint="eastAsia" w:eastAsia="宋体"/>
          <w:lang w:val="en-US" w:eastAsia="zh-CN"/>
        </w:rPr>
        <w:t>2）</w:t>
      </w:r>
      <w:r>
        <w:t>从零开始构建架构需要反复迭代模块划分和连接逻辑，耗时</w:t>
      </w:r>
      <w:r>
        <w:rPr>
          <w:rFonts w:hint="eastAsia" w:eastAsia="宋体"/>
          <w:lang w:val="en-US" w:eastAsia="zh-CN"/>
        </w:rPr>
        <w:t>长</w:t>
      </w:r>
      <w:r>
        <w:t>且容易遗漏</w:t>
      </w:r>
      <w:r>
        <w:rPr>
          <w:rFonts w:hint="eastAsia" w:eastAsia="宋体"/>
          <w:lang w:val="en-US" w:eastAsia="zh-CN"/>
        </w:rPr>
        <w:t>必要步骤</w:t>
      </w:r>
      <w:r>
        <w:t>。现有工具（NanaDraw、DiagramGPT、Figma AI）聚焦于图表的视觉生成或格式转换，未解决</w:t>
      </w:r>
      <w:r>
        <w:rPr>
          <w:rFonts w:hint="eastAsia" w:eastAsia="宋体"/>
          <w:lang w:eastAsia="zh-CN"/>
        </w:rPr>
        <w:t>“</w:t>
      </w:r>
      <w:r>
        <w:t>设计知识获取</w:t>
      </w:r>
      <w:r>
        <w:rPr>
          <w:rFonts w:hint="eastAsia" w:eastAsia="宋体"/>
          <w:lang w:eastAsia="zh-CN"/>
        </w:rPr>
        <w:t>”</w:t>
      </w:r>
      <w:r>
        <w:t>这一上游问题。</w:t>
      </w:r>
    </w:p>
    <w:p w14:paraId="3FC0CF0E">
      <w:pPr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现有的大语言模型辅助概念设计工具通常以文本形式组织创意，难以有效传达复杂的结构和顺序关系。对于需要展现不同功能模块如何连接与交互的设计概念而言，基于文本的描述会阻碍设计师在脑海中构建并探索这些架构的能力。因此需要更结构化、图示化的表达方式来支撑创意过程。</w:t>
      </w:r>
    </w:p>
    <w:p w14:paraId="7E796623">
      <w:pPr>
        <w:pStyle w:val="4"/>
        <w:rPr>
          <w:rFonts w:hint="default" w:eastAsia="宋体"/>
          <w:lang w:val="en-US" w:eastAsia="zh-CN"/>
        </w:rPr>
      </w:pPr>
      <w:r>
        <w:t xml:space="preserve">1.2 </w:t>
      </w:r>
      <w:r>
        <w:rPr>
          <w:rFonts w:hint="eastAsia" w:eastAsia="宋体"/>
          <w:lang w:val="en-US" w:eastAsia="zh-CN"/>
        </w:rPr>
        <w:t>解决方案</w:t>
      </w:r>
    </w:p>
    <w:p w14:paraId="15DE3B7F">
      <w:pPr>
        <w:jc w:val="both"/>
      </w:pPr>
      <w:r>
        <w:t>ArchCanvas 是一款 LLM 辅助概念设计工具，将设计方案以可编辑的节点连接图呈现在画布上。系统基于 1,215 篇 HCI 论文构建领域知识图谱，通过智能体管线从不同场景簇中生成多视角设计方案，支持跨方案引用、对话式编辑和结构化文档导出。图表作为设计推理的媒介，使结构关系直接可见，降低认知负荷。</w:t>
      </w:r>
    </w:p>
    <w:p w14:paraId="185AF388">
      <w:pPr>
        <w:pStyle w:val="4"/>
        <w:rPr>
          <w:rFonts w:hint="default" w:eastAsia="宋体"/>
          <w:lang w:val="en-US" w:eastAsia="zh-CN"/>
        </w:rPr>
      </w:pPr>
      <w:r>
        <w:t xml:space="preserve">1.3 </w:t>
      </w:r>
      <w:r>
        <w:rPr>
          <w:rFonts w:hint="eastAsia" w:eastAsia="宋体"/>
          <w:lang w:val="en-US" w:eastAsia="zh-CN"/>
        </w:rPr>
        <w:t>成功标准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830"/>
        <w:gridCol w:w="3257"/>
      </w:tblGrid>
      <w:tr w14:paraId="7C65D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84" w:type="dxa"/>
            <w:shd w:val="clear" w:color="auto" w:fill="2C4A7C"/>
            <w:vAlign w:val="center"/>
          </w:tcPr>
          <w:p w14:paraId="36A7FD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KPI</w:t>
            </w:r>
          </w:p>
        </w:tc>
        <w:tc>
          <w:tcPr>
            <w:tcW w:w="3830" w:type="dxa"/>
            <w:shd w:val="clear" w:color="auto" w:fill="2C4A7C"/>
            <w:vAlign w:val="center"/>
          </w:tcPr>
          <w:p w14:paraId="01CB56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目标值</w:t>
            </w:r>
          </w:p>
        </w:tc>
        <w:tc>
          <w:tcPr>
            <w:tcW w:w="3257" w:type="dxa"/>
            <w:shd w:val="clear" w:color="auto" w:fill="2C4A7C"/>
            <w:vAlign w:val="center"/>
          </w:tcPr>
          <w:p w14:paraId="091C37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衡量方式</w:t>
            </w:r>
          </w:p>
        </w:tc>
      </w:tr>
      <w:tr w14:paraId="33902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84" w:type="dxa"/>
            <w:vAlign w:val="center"/>
          </w:tcPr>
          <w:p w14:paraId="6CC852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设计方案完整性</w:t>
            </w:r>
          </w:p>
        </w:tc>
        <w:tc>
          <w:tcPr>
            <w:tcW w:w="3830" w:type="dxa"/>
            <w:vAlign w:val="center"/>
          </w:tcPr>
          <w:p w14:paraId="7EF808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专家评分 &gt;= 4.0/7.0（显著优于</w:t>
            </w:r>
            <w:r>
              <w:rPr>
                <w:rFonts w:hint="eastAsia" w:ascii="Arial" w:hAnsi="Arial"/>
                <w:b w:val="0"/>
                <w:bCs/>
                <w:color w:val="auto"/>
                <w:sz w:val="18"/>
                <w:lang w:val="en-US" w:eastAsia="zh-CN"/>
              </w:rPr>
              <w:t>基线</w:t>
            </w:r>
            <w:r>
              <w:rPr>
                <w:rFonts w:ascii="Arial" w:hAnsi="Arial"/>
                <w:b w:val="0"/>
                <w:bCs/>
                <w:color w:val="auto"/>
                <w:sz w:val="18"/>
              </w:rPr>
              <w:t>）</w:t>
            </w:r>
          </w:p>
        </w:tc>
        <w:tc>
          <w:tcPr>
            <w:tcW w:w="3257" w:type="dxa"/>
            <w:vAlign w:val="center"/>
          </w:tcPr>
          <w:p w14:paraId="20D0AD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Arial" w:hAnsi="Arial"/>
                <w:b w:val="0"/>
                <w:bCs/>
                <w:color w:val="auto"/>
                <w:sz w:val="18"/>
                <w:lang w:val="en-US" w:eastAsia="zh-CN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两位设计专家独立</w:t>
            </w:r>
            <w:r>
              <w:rPr>
                <w:rFonts w:hint="eastAsia" w:ascii="Arial" w:hAnsi="Arial"/>
                <w:b w:val="0"/>
                <w:bCs/>
                <w:color w:val="auto"/>
                <w:sz w:val="18"/>
                <w:lang w:val="en-US" w:eastAsia="zh-CN"/>
              </w:rPr>
              <w:t>7点量表评分</w:t>
            </w:r>
          </w:p>
        </w:tc>
      </w:tr>
      <w:tr w14:paraId="401EE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84" w:type="dxa"/>
            <w:shd w:val="clear" w:color="auto" w:fill="auto"/>
            <w:vAlign w:val="center"/>
          </w:tcPr>
          <w:p w14:paraId="79A3A8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创造力支持</w:t>
            </w:r>
          </w:p>
        </w:tc>
        <w:tc>
          <w:tcPr>
            <w:tcW w:w="3830" w:type="dxa"/>
            <w:shd w:val="clear" w:color="auto" w:fill="auto"/>
            <w:vAlign w:val="center"/>
          </w:tcPr>
          <w:p w14:paraId="78296F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CSI &gt;= 15/20（显著优于</w:t>
            </w:r>
            <w:r>
              <w:rPr>
                <w:rFonts w:hint="eastAsia" w:ascii="Arial" w:hAnsi="Arial"/>
                <w:b w:val="0"/>
                <w:bCs/>
                <w:color w:val="auto"/>
                <w:sz w:val="18"/>
                <w:lang w:val="en-US" w:eastAsia="zh-CN"/>
              </w:rPr>
              <w:t>基线</w:t>
            </w:r>
            <w:r>
              <w:rPr>
                <w:rFonts w:ascii="Arial" w:hAnsi="Arial"/>
                <w:b w:val="0"/>
                <w:bCs/>
                <w:color w:val="auto"/>
                <w:sz w:val="18"/>
              </w:rPr>
              <w:t>）</w:t>
            </w:r>
          </w:p>
        </w:tc>
        <w:tc>
          <w:tcPr>
            <w:tcW w:w="3257" w:type="dxa"/>
            <w:shd w:val="clear" w:color="auto" w:fill="auto"/>
            <w:vAlign w:val="center"/>
          </w:tcPr>
          <w:p w14:paraId="0A5C07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hint="eastAsia" w:ascii="Arial" w:hAnsi="Arial"/>
                <w:b w:val="0"/>
                <w:bCs/>
                <w:color w:val="auto"/>
                <w:sz w:val="18"/>
                <w:lang w:val="en-US" w:eastAsia="zh-CN"/>
              </w:rPr>
              <w:t>CSI</w:t>
            </w:r>
            <w:r>
              <w:rPr>
                <w:rFonts w:ascii="Arial" w:hAnsi="Arial"/>
                <w:b w:val="0"/>
                <w:bCs/>
                <w:color w:val="auto"/>
                <w:sz w:val="18"/>
              </w:rPr>
              <w:t xml:space="preserve"> 标准化量表</w:t>
            </w:r>
          </w:p>
        </w:tc>
      </w:tr>
      <w:tr w14:paraId="07BC2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84" w:type="dxa"/>
            <w:shd w:val="clear" w:color="auto" w:fill="auto"/>
            <w:vAlign w:val="center"/>
          </w:tcPr>
          <w:p w14:paraId="2F644D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可理解性</w:t>
            </w:r>
          </w:p>
        </w:tc>
        <w:tc>
          <w:tcPr>
            <w:tcW w:w="3830" w:type="dxa"/>
            <w:shd w:val="clear" w:color="auto" w:fill="auto"/>
            <w:vAlign w:val="center"/>
          </w:tcPr>
          <w:p w14:paraId="14338C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自定义量表 &gt;= 5.5/7.0</w:t>
            </w:r>
          </w:p>
        </w:tc>
        <w:tc>
          <w:tcPr>
            <w:tcW w:w="3257" w:type="dxa"/>
            <w:shd w:val="clear" w:color="auto" w:fill="auto"/>
            <w:vAlign w:val="center"/>
          </w:tcPr>
          <w:p w14:paraId="1B897E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Arial" w:hAnsi="Arial"/>
                <w:b w:val="0"/>
                <w:bCs/>
                <w:color w:val="auto"/>
                <w:sz w:val="18"/>
                <w:lang w:val="en-US" w:eastAsia="zh-CN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用户自评</w:t>
            </w:r>
            <w:r>
              <w:rPr>
                <w:rFonts w:hint="eastAsia" w:ascii="Arial" w:hAnsi="Arial"/>
                <w:b w:val="0"/>
                <w:bCs/>
                <w:color w:val="auto"/>
                <w:sz w:val="18"/>
                <w:lang w:val="en-US" w:eastAsia="zh-CN"/>
              </w:rPr>
              <w:t>7点量表</w:t>
            </w:r>
          </w:p>
        </w:tc>
      </w:tr>
      <w:tr w14:paraId="70C5B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84" w:type="dxa"/>
            <w:shd w:val="clear" w:color="auto" w:fill="auto"/>
            <w:vAlign w:val="center"/>
          </w:tcPr>
          <w:p w14:paraId="339641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系统可用性</w:t>
            </w:r>
          </w:p>
        </w:tc>
        <w:tc>
          <w:tcPr>
            <w:tcW w:w="3830" w:type="dxa"/>
            <w:shd w:val="clear" w:color="auto" w:fill="auto"/>
            <w:vAlign w:val="center"/>
          </w:tcPr>
          <w:p w14:paraId="5288D0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SUS &gt;</w:t>
            </w:r>
            <w:r>
              <w:rPr>
                <w:rFonts w:hint="eastAsia" w:ascii="Arial" w:hAnsi="Arial"/>
                <w:b w:val="0"/>
                <w:bCs/>
                <w:color w:val="auto"/>
                <w:sz w:val="18"/>
                <w:lang w:val="en-US" w:eastAsia="zh-CN"/>
              </w:rPr>
              <w:t xml:space="preserve"> </w:t>
            </w:r>
            <w:r>
              <w:rPr>
                <w:rFonts w:ascii="Arial" w:hAnsi="Arial"/>
                <w:b w:val="0"/>
                <w:bCs/>
                <w:color w:val="auto"/>
                <w:sz w:val="18"/>
              </w:rPr>
              <w:t>68</w:t>
            </w:r>
          </w:p>
        </w:tc>
        <w:tc>
          <w:tcPr>
            <w:tcW w:w="3257" w:type="dxa"/>
            <w:shd w:val="clear" w:color="auto" w:fill="auto"/>
            <w:vAlign w:val="center"/>
          </w:tcPr>
          <w:p w14:paraId="5081DC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Arial" w:hAnsi="Arial"/>
                <w:b w:val="0"/>
                <w:bCs/>
                <w:color w:val="auto"/>
                <w:sz w:val="18"/>
                <w:lang w:val="en-US" w:eastAsia="zh-CN"/>
              </w:rPr>
            </w:pPr>
            <w:r>
              <w:rPr>
                <w:rFonts w:hint="eastAsia" w:ascii="Arial" w:hAnsi="Arial"/>
                <w:b w:val="0"/>
                <w:bCs/>
                <w:color w:val="auto"/>
                <w:sz w:val="18"/>
                <w:lang w:val="en-US" w:eastAsia="zh-CN"/>
              </w:rPr>
              <w:t>SUS标准化量表</w:t>
            </w:r>
          </w:p>
        </w:tc>
      </w:tr>
    </w:tbl>
    <w:p w14:paraId="703EFB39"/>
    <w:p w14:paraId="7A59EC94">
      <w:r>
        <w:br w:type="page"/>
      </w:r>
    </w:p>
    <w:p w14:paraId="604A2A9A">
      <w:pPr>
        <w:pBdr>
          <w:bottom w:val="single" w:color="D1D9E6" w:sz="4" w:space="1"/>
        </w:pBdr>
      </w:pPr>
    </w:p>
    <w:p w14:paraId="6FCC546E">
      <w:pPr>
        <w:pStyle w:val="3"/>
        <w:rPr>
          <w:rFonts w:hint="default" w:eastAsia="宋体"/>
          <w:lang w:val="en-US" w:eastAsia="zh-CN"/>
        </w:rPr>
      </w:pPr>
      <w:r>
        <w:t xml:space="preserve">2. </w:t>
      </w:r>
      <w:r>
        <w:rPr>
          <w:rFonts w:hint="eastAsia" w:eastAsia="宋体"/>
          <w:lang w:val="en-US" w:eastAsia="zh-CN"/>
        </w:rPr>
        <w:t>功能设计</w:t>
      </w:r>
    </w:p>
    <w:p w14:paraId="063D527A">
      <w:pPr>
        <w:pStyle w:val="4"/>
        <w:rPr>
          <w:rFonts w:hint="default" w:eastAsia="宋体"/>
          <w:lang w:val="en-US" w:eastAsia="zh-CN"/>
        </w:rPr>
      </w:pPr>
      <w:r>
        <w:t xml:space="preserve">2.1 </w:t>
      </w:r>
      <w:r>
        <w:rPr>
          <w:rFonts w:hint="eastAsia" w:eastAsia="宋体"/>
          <w:lang w:val="en-US" w:eastAsia="zh-CN"/>
        </w:rPr>
        <w:t>用户画像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4"/>
        <w:gridCol w:w="3684"/>
        <w:gridCol w:w="3504"/>
      </w:tblGrid>
      <w:tr w14:paraId="238D9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84" w:type="dxa"/>
            <w:shd w:val="clear" w:color="auto" w:fill="2C4A7C"/>
            <w:vAlign w:val="center"/>
          </w:tcPr>
          <w:p w14:paraId="72CCF7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" w:hAnsi="Arial" w:eastAsia="宋体"/>
                <w:b/>
                <w:color w:val="FFFFFF"/>
                <w:sz w:val="18"/>
                <w:lang w:val="en-US" w:eastAsia="zh-CN"/>
              </w:rPr>
            </w:pPr>
            <w:r>
              <w:rPr>
                <w:rFonts w:hint="eastAsia" w:ascii="Arial" w:hAnsi="Arial" w:eastAsia="宋体"/>
                <w:b/>
                <w:color w:val="FFFFFF"/>
                <w:sz w:val="18"/>
                <w:lang w:val="en-US" w:eastAsia="zh-CN"/>
              </w:rPr>
              <w:t>目标用户</w:t>
            </w:r>
          </w:p>
        </w:tc>
        <w:tc>
          <w:tcPr>
            <w:tcW w:w="3684" w:type="dxa"/>
            <w:shd w:val="clear" w:color="auto" w:fill="2C4A7C"/>
            <w:vAlign w:val="center"/>
          </w:tcPr>
          <w:p w14:paraId="0EFC02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Arial" w:hAnsi="Arial" w:eastAsia="宋体"/>
                <w:b/>
                <w:color w:val="FFFFFF"/>
                <w:sz w:val="18"/>
                <w:lang w:val="en-US" w:eastAsia="zh-CN"/>
              </w:rPr>
            </w:pPr>
            <w:r>
              <w:rPr>
                <w:rFonts w:hint="eastAsia" w:ascii="Arial" w:hAnsi="Arial" w:eastAsia="宋体"/>
                <w:b/>
                <w:color w:val="FFFFFF"/>
                <w:sz w:val="18"/>
                <w:lang w:val="en-US" w:eastAsia="zh-CN"/>
              </w:rPr>
              <w:t>目标</w:t>
            </w:r>
          </w:p>
        </w:tc>
        <w:tc>
          <w:tcPr>
            <w:tcW w:w="3504" w:type="dxa"/>
            <w:shd w:val="clear" w:color="auto" w:fill="2C4A7C"/>
            <w:vAlign w:val="center"/>
          </w:tcPr>
          <w:p w14:paraId="0FA900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核心痛点</w:t>
            </w:r>
          </w:p>
        </w:tc>
      </w:tr>
      <w:tr w14:paraId="14333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884" w:type="dxa"/>
            <w:shd w:val="clear" w:color="auto" w:fill="auto"/>
            <w:vAlign w:val="center"/>
          </w:tcPr>
          <w:p w14:paraId="7A32ED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P1: HCI 研究</w:t>
            </w:r>
            <w:r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  <w:t>者</w:t>
            </w:r>
          </w:p>
        </w:tc>
        <w:tc>
          <w:tcPr>
            <w:tcW w:w="3684" w:type="dxa"/>
            <w:shd w:val="clear" w:color="auto" w:fill="auto"/>
            <w:vAlign w:val="center"/>
          </w:tcPr>
          <w:p w14:paraId="28EB27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hint="eastAsia" w:ascii="Arial" w:hAnsi="Arial"/>
                <w:b w:val="0"/>
                <w:bCs/>
                <w:color w:val="auto"/>
                <w:sz w:val="18"/>
              </w:rPr>
              <w:t>确定研究主题，需要设计一个系统架构来验证想法。</w:t>
            </w:r>
          </w:p>
        </w:tc>
        <w:tc>
          <w:tcPr>
            <w:tcW w:w="3504" w:type="dxa"/>
            <w:vMerge w:val="restart"/>
            <w:shd w:val="clear" w:color="auto" w:fill="auto"/>
            <w:vAlign w:val="center"/>
          </w:tcPr>
          <w:p w14:paraId="518D6D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hint="eastAsia" w:ascii="Arial" w:hAnsi="Arial"/>
                <w:b w:val="0"/>
                <w:bCs/>
                <w:color w:val="auto"/>
                <w:sz w:val="18"/>
              </w:rPr>
              <w:t>从模糊到具体的跨越困难：有零散的功能点，但无法组织成有逻辑的数据流。</w:t>
            </w:r>
          </w:p>
        </w:tc>
      </w:tr>
      <w:tr w14:paraId="7CDC4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884" w:type="dxa"/>
            <w:shd w:val="clear" w:color="auto" w:fill="auto"/>
            <w:vAlign w:val="center"/>
          </w:tcPr>
          <w:p w14:paraId="42B52B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eastAsia="zh-CN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P2: 交互设计</w:t>
            </w:r>
            <w:r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  <w:t>师</w:t>
            </w:r>
          </w:p>
        </w:tc>
        <w:tc>
          <w:tcPr>
            <w:tcW w:w="3684" w:type="dxa"/>
            <w:shd w:val="clear" w:color="auto" w:fill="auto"/>
            <w:vAlign w:val="center"/>
          </w:tcPr>
          <w:p w14:paraId="36C8BB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hint="eastAsia" w:ascii="Arial" w:hAnsi="Arial"/>
                <w:b w:val="0"/>
                <w:bCs/>
                <w:color w:val="auto"/>
                <w:sz w:val="18"/>
              </w:rPr>
              <w:t>需要为一个复杂问题提出完全不同的架构方向，供团队讨论和决策。</w:t>
            </w:r>
          </w:p>
        </w:tc>
        <w:tc>
          <w:tcPr>
            <w:tcW w:w="3504" w:type="dxa"/>
            <w:vMerge w:val="continue"/>
            <w:shd w:val="clear" w:color="auto" w:fill="auto"/>
            <w:vAlign w:val="center"/>
          </w:tcPr>
          <w:p w14:paraId="6AD958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</w:p>
        </w:tc>
      </w:tr>
    </w:tbl>
    <w:p w14:paraId="56AF4D2C"/>
    <w:p w14:paraId="5FB57482">
      <w:pPr>
        <w:pStyle w:val="4"/>
        <w:rPr>
          <w:rFonts w:hint="default" w:eastAsia="宋体"/>
          <w:lang w:val="en-US" w:eastAsia="zh-CN"/>
        </w:rPr>
      </w:pPr>
      <w:r>
        <w:t xml:space="preserve">2.2 </w:t>
      </w:r>
      <w:r>
        <w:rPr>
          <w:rFonts w:hint="eastAsia" w:eastAsia="宋体"/>
          <w:lang w:val="en-US" w:eastAsia="zh-CN"/>
        </w:rPr>
        <w:t>用户故事</w:t>
      </w:r>
    </w:p>
    <w:p w14:paraId="369CEE2C">
      <w:pPr>
        <w:pStyle w:val="5"/>
      </w:pPr>
      <w:r>
        <w:t>US1: 初始方案生成</w:t>
      </w:r>
    </w:p>
    <w:p w14:paraId="2812CDF4">
      <w:pPr>
        <w:jc w:val="both"/>
      </w:pPr>
      <w:r>
        <w:rPr>
          <w:rFonts w:hint="eastAsia" w:eastAsia="宋体"/>
          <w:b w:val="0"/>
          <w:bCs/>
          <w:sz w:val="21"/>
          <w:lang w:val="en-US" w:eastAsia="zh-CN"/>
        </w:rPr>
        <w:t>故事</w:t>
      </w:r>
      <w:r>
        <w:rPr>
          <w:rFonts w:hint="eastAsia" w:eastAsia="宋体"/>
          <w:b w:val="0"/>
          <w:bCs/>
          <w:sz w:val="21"/>
          <w:lang w:eastAsia="zh-CN"/>
        </w:rPr>
        <w:t>：</w:t>
      </w:r>
      <w:r>
        <w:rPr>
          <w:rFonts w:ascii="Arial" w:hAnsi="Arial"/>
          <w:sz w:val="21"/>
        </w:rPr>
        <w:t>我想输入自然语言需求描述并获得多个</w:t>
      </w:r>
      <w:r>
        <w:rPr>
          <w:rFonts w:hint="eastAsia" w:eastAsia="宋体"/>
          <w:sz w:val="21"/>
          <w:lang w:val="en-US" w:eastAsia="zh-CN"/>
        </w:rPr>
        <w:t>概念</w:t>
      </w:r>
      <w:r>
        <w:rPr>
          <w:rFonts w:ascii="Arial" w:hAnsi="Arial"/>
          <w:sz w:val="21"/>
        </w:rPr>
        <w:t>方案，以便快速探索不同设计方向。</w:t>
      </w:r>
    </w:p>
    <w:p w14:paraId="4E93A1C9">
      <w:pPr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val="en-US" w:eastAsia="zh-CN"/>
        </w:rPr>
        <w:t>验收标准</w:t>
      </w:r>
      <w:r>
        <w:rPr>
          <w:rFonts w:hint="eastAsia" w:eastAsia="宋体"/>
          <w:lang w:eastAsia="zh-CN"/>
        </w:rPr>
        <w:t>：</w:t>
      </w:r>
    </w:p>
    <w:p w14:paraId="2A4570EF">
      <w:pPr>
        <w:pStyle w:val="16"/>
      </w:pPr>
      <w:r>
        <w:rPr>
          <w:rFonts w:ascii="Arial" w:hAnsi="Arial"/>
          <w:sz w:val="21"/>
        </w:rPr>
        <w:t>系统在 60 秒内生成 3 个设计方案，每个方案包含标题、设计视角描述和关键词标签</w:t>
      </w:r>
    </w:p>
    <w:p w14:paraId="11566F21">
      <w:pPr>
        <w:pStyle w:val="16"/>
      </w:pPr>
      <w:r>
        <w:rPr>
          <w:rFonts w:ascii="Arial" w:hAnsi="Arial"/>
          <w:sz w:val="21"/>
        </w:rPr>
        <w:t>3 个方案分别来自不同的场景簇，确保视角差异性</w:t>
      </w:r>
    </w:p>
    <w:p w14:paraId="66331B2D">
      <w:pPr>
        <w:pStyle w:val="16"/>
      </w:pPr>
      <w:r>
        <w:rPr>
          <w:rFonts w:ascii="Arial" w:hAnsi="Arial"/>
          <w:sz w:val="21"/>
        </w:rPr>
        <w:t>每个方案包含 &gt;= 5 个功能模块，模块间有明确的有向连接关系</w:t>
      </w:r>
    </w:p>
    <w:p w14:paraId="4FB84C13">
      <w:pPr>
        <w:pStyle w:val="16"/>
      </w:pPr>
      <w:r>
        <w:rPr>
          <w:rFonts w:ascii="Arial" w:hAnsi="Arial"/>
          <w:sz w:val="21"/>
        </w:rPr>
        <w:t>用户可在画布上预设核心节点，系统将其融合到生成的方案中</w:t>
      </w:r>
    </w:p>
    <w:p w14:paraId="43219020">
      <w:pPr>
        <w:pStyle w:val="5"/>
      </w:pPr>
      <w:r>
        <w:t>US2: 跨方案引用</w:t>
      </w:r>
    </w:p>
    <w:p w14:paraId="3F32A33A">
      <w:pPr>
        <w:jc w:val="both"/>
      </w:pPr>
      <w:r>
        <w:rPr>
          <w:rFonts w:hint="eastAsia" w:eastAsia="宋体"/>
          <w:b w:val="0"/>
          <w:bCs/>
          <w:sz w:val="21"/>
          <w:lang w:val="en-US" w:eastAsia="zh-CN"/>
        </w:rPr>
        <w:t>故事：我</w:t>
      </w:r>
      <w:r>
        <w:rPr>
          <w:rFonts w:ascii="Arial" w:hAnsi="Arial"/>
          <w:sz w:val="21"/>
        </w:rPr>
        <w:t>想从备选方案中引用单个模块到当前方案，以便融合多种设计视角的优势。</w:t>
      </w:r>
    </w:p>
    <w:p w14:paraId="08625AF0">
      <w:pPr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验收标准：</w:t>
      </w:r>
    </w:p>
    <w:p w14:paraId="21BC06FE">
      <w:pPr>
        <w:pStyle w:val="16"/>
      </w:pPr>
      <w:r>
        <w:rPr>
          <w:rFonts w:ascii="Arial" w:hAnsi="Arial"/>
          <w:sz w:val="21"/>
        </w:rPr>
        <w:t>对比视图中每个模块旁有</w:t>
      </w:r>
      <w:r>
        <w:rPr>
          <w:rFonts w:hint="eastAsia" w:eastAsia="宋体"/>
          <w:sz w:val="21"/>
          <w:lang w:eastAsia="zh-CN"/>
        </w:rPr>
        <w:t>“</w:t>
      </w:r>
      <w:r>
        <w:rPr>
          <w:rFonts w:hint="eastAsia" w:eastAsia="宋体"/>
          <w:sz w:val="21"/>
          <w:lang w:val="en-US" w:eastAsia="zh-CN"/>
        </w:rPr>
        <w:t>引用</w:t>
      </w:r>
      <w:r>
        <w:rPr>
          <w:rFonts w:hint="eastAsia" w:eastAsia="宋体"/>
          <w:sz w:val="21"/>
          <w:lang w:eastAsia="zh-CN"/>
        </w:rPr>
        <w:t>”</w:t>
      </w:r>
      <w:r>
        <w:rPr>
          <w:rFonts w:ascii="Arial" w:hAnsi="Arial"/>
          <w:sz w:val="21"/>
        </w:rPr>
        <w:t>按钮，点击后模块被引用至当前方案</w:t>
      </w:r>
    </w:p>
    <w:p w14:paraId="7F77C466">
      <w:pPr>
        <w:pStyle w:val="16"/>
      </w:pPr>
      <w:r>
        <w:rPr>
          <w:rFonts w:ascii="Arial" w:hAnsi="Arial"/>
          <w:sz w:val="21"/>
        </w:rPr>
        <w:t>系统自动确定引用模块的插入位置，并连接到现有数据流（无孤立节点）</w:t>
      </w:r>
    </w:p>
    <w:p w14:paraId="0CC4C8F8">
      <w:pPr>
        <w:pStyle w:val="16"/>
      </w:pPr>
      <w:r>
        <w:rPr>
          <w:rFonts w:ascii="Arial" w:hAnsi="Arial"/>
          <w:sz w:val="21"/>
        </w:rPr>
        <w:t>引用操作在 15 秒内完成，画布实时更新</w:t>
      </w:r>
    </w:p>
    <w:p w14:paraId="199E8003">
      <w:pPr>
        <w:pStyle w:val="16"/>
      </w:pPr>
      <w:r>
        <w:rPr>
          <w:rFonts w:ascii="Arial" w:hAnsi="Arial"/>
          <w:sz w:val="21"/>
        </w:rPr>
        <w:t>对话面板记录引用操作的系统响应，说明所做的连接调整</w:t>
      </w:r>
    </w:p>
    <w:p w14:paraId="3ACEC849">
      <w:pPr>
        <w:pStyle w:val="5"/>
        <w:rPr>
          <w:rFonts w:hint="default" w:eastAsia="宋体"/>
          <w:lang w:val="en-US" w:eastAsia="zh-CN"/>
        </w:rPr>
      </w:pPr>
      <w:r>
        <w:t xml:space="preserve">US3: </w:t>
      </w:r>
      <w:r>
        <w:rPr>
          <w:rFonts w:hint="eastAsia" w:eastAsia="宋体"/>
          <w:lang w:val="en-US" w:eastAsia="zh-CN"/>
        </w:rPr>
        <w:t>对话式编辑</w:t>
      </w:r>
    </w:p>
    <w:p w14:paraId="6AF7291F">
      <w:pPr>
        <w:jc w:val="both"/>
      </w:pPr>
      <w:r>
        <w:rPr>
          <w:rFonts w:hint="eastAsia" w:eastAsia="宋体"/>
          <w:b w:val="0"/>
          <w:bCs/>
          <w:sz w:val="21"/>
          <w:lang w:val="en-US" w:eastAsia="zh-CN"/>
        </w:rPr>
        <w:t>故事：</w:t>
      </w:r>
      <w:r>
        <w:rPr>
          <w:rFonts w:ascii="Arial" w:hAnsi="Arial"/>
          <w:sz w:val="21"/>
        </w:rPr>
        <w:t>我想通过自然语言指令修改架构，以便用简洁的语言表达复杂的结构性变更。</w:t>
      </w:r>
    </w:p>
    <w:p w14:paraId="778AD613">
      <w:pPr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验收标准：</w:t>
      </w:r>
    </w:p>
    <w:p w14:paraId="59028394">
      <w:pPr>
        <w:pStyle w:val="16"/>
      </w:pPr>
      <w:r>
        <w:rPr>
          <w:rFonts w:ascii="Arial" w:hAnsi="Arial"/>
          <w:sz w:val="21"/>
        </w:rPr>
        <w:t>正确分类用户意图（查询 vs. 修改），意图分类准确率 &gt;= 80%</w:t>
      </w:r>
    </w:p>
    <w:p w14:paraId="5F0CB3A2">
      <w:pPr>
        <w:pStyle w:val="16"/>
      </w:pPr>
      <w:r>
        <w:rPr>
          <w:rFonts w:ascii="Arial" w:hAnsi="Arial"/>
          <w:sz w:val="21"/>
        </w:rPr>
        <w:t>支持功能添加、功能修改、结构调整、逻辑审查、场景补充等操作类型</w:t>
      </w:r>
    </w:p>
    <w:p w14:paraId="7B7028FC">
      <w:pPr>
        <w:pStyle w:val="16"/>
      </w:pPr>
      <w:r>
        <w:rPr>
          <w:rFonts w:hint="eastAsia" w:eastAsia="宋体"/>
          <w:sz w:val="21"/>
          <w:lang w:val="en-US" w:eastAsia="zh-CN"/>
        </w:rPr>
        <w:t xml:space="preserve">多轮对话中Agent意图不偏移，多轮交互结束后用户原始意图被完整实现的比例 </w:t>
      </w:r>
      <w:r>
        <w:rPr>
          <w:rFonts w:ascii="Arial" w:hAnsi="Arial"/>
          <w:sz w:val="21"/>
        </w:rPr>
        <w:t>&gt;= 8</w:t>
      </w:r>
      <w:r>
        <w:rPr>
          <w:rFonts w:hint="eastAsia" w:ascii="Arial" w:hAnsi="Arial" w:eastAsia="宋体"/>
          <w:sz w:val="21"/>
          <w:lang w:val="en-US" w:eastAsia="zh-CN"/>
        </w:rPr>
        <w:t>5</w:t>
      </w:r>
      <w:r>
        <w:rPr>
          <w:rFonts w:ascii="Arial" w:hAnsi="Arial"/>
          <w:sz w:val="21"/>
        </w:rPr>
        <w:t>%</w:t>
      </w:r>
    </w:p>
    <w:p w14:paraId="4C6A93B8">
      <w:pPr>
        <w:pStyle w:val="5"/>
        <w:rPr>
          <w:rFonts w:hint="eastAsia" w:eastAsia="宋体"/>
          <w:lang w:val="en-US" w:eastAsia="zh-CN"/>
        </w:rPr>
      </w:pPr>
      <w:r>
        <w:t xml:space="preserve">US4: </w:t>
      </w:r>
      <w:r>
        <w:rPr>
          <w:rFonts w:hint="eastAsia" w:eastAsia="宋体"/>
          <w:lang w:val="en-US" w:eastAsia="zh-CN"/>
        </w:rPr>
        <w:t>直接操作</w:t>
      </w:r>
    </w:p>
    <w:p w14:paraId="470C08FE">
      <w:pPr>
        <w:jc w:val="both"/>
      </w:pPr>
      <w:r>
        <w:rPr>
          <w:rFonts w:hint="eastAsia" w:eastAsia="宋体"/>
          <w:b w:val="0"/>
          <w:bCs/>
          <w:sz w:val="21"/>
          <w:lang w:val="en-US" w:eastAsia="zh-CN"/>
        </w:rPr>
        <w:t>故事：</w:t>
      </w:r>
      <w:r>
        <w:rPr>
          <w:rFonts w:ascii="Arial" w:hAnsi="Arial"/>
          <w:sz w:val="21"/>
        </w:rPr>
        <w:t>作为设计者，我想直接在画布上进行细粒度操作（重命名、连线、删除），以便高效完成局部调整。</w:t>
      </w:r>
    </w:p>
    <w:p w14:paraId="79386B75">
      <w:pPr>
        <w:jc w:val="both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验收标准：</w:t>
      </w:r>
    </w:p>
    <w:p w14:paraId="585C8DB0">
      <w:pPr>
        <w:pStyle w:val="16"/>
      </w:pPr>
      <w:r>
        <w:rPr>
          <w:rFonts w:hint="eastAsia" w:eastAsia="宋体"/>
          <w:sz w:val="21"/>
          <w:lang w:val="en-US" w:eastAsia="zh-CN"/>
        </w:rPr>
        <w:t>画布</w:t>
      </w:r>
      <w:r>
        <w:rPr>
          <w:rFonts w:ascii="Arial" w:hAnsi="Arial"/>
          <w:sz w:val="21"/>
        </w:rPr>
        <w:t>支持双击重命名、拖拽端口连线、选择删除边、拖拽重组布局</w:t>
      </w:r>
    </w:p>
    <w:p w14:paraId="3D4C4410">
      <w:pPr>
        <w:pStyle w:val="16"/>
      </w:pPr>
      <w:r>
        <w:rPr>
          <w:rFonts w:ascii="Arial" w:hAnsi="Arial"/>
          <w:sz w:val="21"/>
        </w:rPr>
        <w:t>所有直接操作实时反映在画布上，无需刷新</w:t>
      </w:r>
    </w:p>
    <w:p w14:paraId="579558A2">
      <w:pPr>
        <w:pStyle w:val="16"/>
      </w:pPr>
      <w:r>
        <w:rPr>
          <w:rFonts w:hint="eastAsia" w:eastAsia="宋体"/>
          <w:sz w:val="21"/>
          <w:lang w:val="en-US" w:eastAsia="zh-CN"/>
        </w:rPr>
        <w:t>交互流畅，系统可用性分数 &gt;70</w:t>
      </w:r>
    </w:p>
    <w:p w14:paraId="1B5B10BA">
      <w:pPr>
        <w:pStyle w:val="4"/>
      </w:pPr>
      <w:r>
        <w:t>2.3 Non-Goals</w:t>
      </w:r>
    </w:p>
    <w:p w14:paraId="6F6607E7">
      <w:pPr>
        <w:pStyle w:val="16"/>
      </w:pPr>
      <w:r>
        <w:rPr>
          <w:rFonts w:ascii="Arial" w:hAnsi="Arial"/>
          <w:sz w:val="21"/>
        </w:rPr>
        <w:t>视觉美化：ArchCanvas 不生成像素级的学术插图，输出为结构化的节点连接图</w:t>
      </w:r>
    </w:p>
    <w:p w14:paraId="5043D127">
      <w:pPr>
        <w:pStyle w:val="16"/>
      </w:pPr>
      <w:r>
        <w:rPr>
          <w:rFonts w:ascii="Arial" w:hAnsi="Arial"/>
          <w:sz w:val="21"/>
        </w:rPr>
        <w:t>通用图表：不支持 ER 图、序列图、甘特图等软件工程图表格式</w:t>
      </w:r>
    </w:p>
    <w:p w14:paraId="0871C734">
      <w:pPr>
        <w:pStyle w:val="16"/>
      </w:pPr>
      <w:r>
        <w:rPr>
          <w:rFonts w:ascii="Arial" w:hAnsi="Arial"/>
          <w:sz w:val="21"/>
        </w:rPr>
        <w:t>实时协作：当前版本为单用户工具，不支持多人同时编辑</w:t>
      </w:r>
    </w:p>
    <w:p w14:paraId="649D12E8">
      <w:pPr>
        <w:pStyle w:val="16"/>
      </w:pPr>
      <w:r>
        <w:rPr>
          <w:rFonts w:ascii="Arial" w:hAnsi="Arial"/>
          <w:sz w:val="21"/>
        </w:rPr>
        <w:t>代码生成：系统输出为设计方案和架构图，不生成可运行代码</w:t>
      </w:r>
    </w:p>
    <w:p w14:paraId="74C605DB">
      <w:r>
        <w:br w:type="page"/>
      </w:r>
    </w:p>
    <w:p w14:paraId="333C9E82">
      <w:pPr>
        <w:pBdr>
          <w:bottom w:val="single" w:color="D1D9E6" w:sz="4" w:space="1"/>
        </w:pBdr>
      </w:pPr>
    </w:p>
    <w:p w14:paraId="4E96FDAE">
      <w:pPr>
        <w:pStyle w:val="3"/>
        <w:rPr>
          <w:rFonts w:hint="default" w:eastAsia="宋体"/>
          <w:lang w:val="en-US" w:eastAsia="zh-CN"/>
        </w:rPr>
      </w:pPr>
      <w:r>
        <w:t xml:space="preserve">3. </w:t>
      </w:r>
      <w:r>
        <w:rPr>
          <w:rFonts w:hint="eastAsia" w:eastAsia="宋体"/>
          <w:lang w:val="en-US" w:eastAsia="zh-CN"/>
        </w:rPr>
        <w:t>功能需求</w:t>
      </w:r>
    </w:p>
    <w:p w14:paraId="26BB63D4">
      <w:pPr>
        <w:pStyle w:val="4"/>
        <w:rPr>
          <w:rFonts w:hint="eastAsia" w:eastAsia="宋体"/>
          <w:lang w:val="en-US" w:eastAsia="zh-CN"/>
        </w:rPr>
      </w:pPr>
      <w:r>
        <w:t xml:space="preserve">3.1 </w:t>
      </w:r>
      <w:r>
        <w:rPr>
          <w:rFonts w:hint="eastAsia" w:eastAsia="宋体"/>
          <w:lang w:val="en-US" w:eastAsia="zh-CN"/>
        </w:rPr>
        <w:t>知识图谱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09AE5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01" w:type="dxa"/>
            <w:shd w:val="clear" w:color="auto" w:fill="2C4A7C"/>
            <w:vAlign w:val="center"/>
          </w:tcPr>
          <w:p w14:paraId="3BA845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组件</w:t>
            </w:r>
          </w:p>
        </w:tc>
        <w:tc>
          <w:tcPr>
            <w:tcW w:w="7370" w:type="dxa"/>
            <w:shd w:val="clear" w:color="auto" w:fill="2C4A7C"/>
            <w:vAlign w:val="center"/>
          </w:tcPr>
          <w:p w14:paraId="71A7D7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规格</w:t>
            </w:r>
          </w:p>
        </w:tc>
      </w:tr>
      <w:tr w14:paraId="22F07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199738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数据来源</w:t>
            </w:r>
          </w:p>
        </w:tc>
        <w:tc>
          <w:tcPr>
            <w:tcW w:w="7370" w:type="dxa"/>
            <w:shd w:val="clear" w:color="auto" w:fill="auto"/>
            <w:vAlign w:val="center"/>
          </w:tcPr>
          <w:p w14:paraId="2C869F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1,215 篇 HCI artifact 论文（含系统架构图）</w:t>
            </w:r>
          </w:p>
        </w:tc>
      </w:tr>
      <w:tr w14:paraId="17122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106BC0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存储</w:t>
            </w:r>
          </w:p>
        </w:tc>
        <w:tc>
          <w:tcPr>
            <w:tcW w:w="7370" w:type="dxa"/>
            <w:shd w:val="clear" w:color="auto" w:fill="auto"/>
            <w:vAlign w:val="center"/>
          </w:tcPr>
          <w:p w14:paraId="5010F7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Neo4j 图数据库</w:t>
            </w:r>
            <w:r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  <w:t>+ 向量数据库</w:t>
            </w:r>
          </w:p>
        </w:tc>
      </w:tr>
      <w:tr w14:paraId="4159E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4AB8FE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节点类型</w:t>
            </w:r>
          </w:p>
        </w:tc>
        <w:tc>
          <w:tcPr>
            <w:tcW w:w="7370" w:type="dxa"/>
            <w:shd w:val="clear" w:color="auto" w:fill="auto"/>
            <w:vAlign w:val="center"/>
          </w:tcPr>
          <w:p w14:paraId="7CEAF8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Article（论文）、Module（功能模块）、Role（功能分类，4 顶级 + 15 子类别）</w:t>
            </w:r>
          </w:p>
        </w:tc>
      </w:tr>
      <w:tr w14:paraId="380EF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19F341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边类型</w:t>
            </w:r>
          </w:p>
        </w:tc>
        <w:tc>
          <w:tcPr>
            <w:tcW w:w="7370" w:type="dxa"/>
            <w:shd w:val="clear" w:color="auto" w:fill="auto"/>
            <w:vAlign w:val="center"/>
          </w:tcPr>
          <w:p w14:paraId="274788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DEFINES_MODULE / CONNECTS_TO / HAS_ROLE</w:t>
            </w:r>
          </w:p>
        </w:tc>
      </w:tr>
      <w:tr w14:paraId="70456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3624D3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检索方式</w:t>
            </w:r>
          </w:p>
        </w:tc>
        <w:tc>
          <w:tcPr>
            <w:tcW w:w="7370" w:type="dxa"/>
            <w:shd w:val="clear" w:color="auto" w:fill="auto"/>
            <w:vAlign w:val="center"/>
          </w:tcPr>
          <w:p w14:paraId="03741B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向量相似度 + 拓扑模式匹配，支持</w:t>
            </w:r>
            <w:r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  <w:t>节点</w:t>
            </w:r>
            <w:r>
              <w:rPr>
                <w:rFonts w:ascii="Arial" w:hAnsi="Arial"/>
                <w:b w:val="0"/>
                <w:bCs/>
                <w:color w:val="auto"/>
                <w:sz w:val="18"/>
              </w:rPr>
              <w:t>级和</w:t>
            </w:r>
            <w:r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  <w:t>路径</w:t>
            </w:r>
            <w:r>
              <w:rPr>
                <w:rFonts w:ascii="Arial" w:hAnsi="Arial"/>
                <w:b w:val="0"/>
                <w:bCs/>
                <w:color w:val="auto"/>
                <w:sz w:val="18"/>
              </w:rPr>
              <w:t>级检索</w:t>
            </w:r>
          </w:p>
        </w:tc>
      </w:tr>
    </w:tbl>
    <w:p w14:paraId="3AAE21FB"/>
    <w:p w14:paraId="2A46EEA9">
      <w:pPr>
        <w:pStyle w:val="4"/>
        <w:rPr>
          <w:rFonts w:hint="eastAsia" w:eastAsia="宋体"/>
          <w:lang w:val="en-US" w:eastAsia="zh-CN"/>
        </w:rPr>
      </w:pPr>
      <w:r>
        <w:t xml:space="preserve">3.2 </w:t>
      </w:r>
      <w:r>
        <w:rPr>
          <w:rFonts w:hint="eastAsia" w:eastAsia="宋体"/>
          <w:lang w:val="en-US" w:eastAsia="zh-CN"/>
        </w:rPr>
        <w:t>LLM管线</w:t>
      </w:r>
    </w:p>
    <w:p w14:paraId="57594DF0">
      <w:pPr>
        <w:pStyle w:val="5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方案生成管线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1679"/>
        <w:gridCol w:w="1396"/>
        <w:gridCol w:w="5386"/>
      </w:tblGrid>
      <w:tr w14:paraId="0A9D8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90" w:type="dxa"/>
            <w:shd w:val="clear" w:color="auto" w:fill="2C4A7C"/>
            <w:vAlign w:val="center"/>
          </w:tcPr>
          <w:p w14:paraId="401012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步骤</w:t>
            </w:r>
          </w:p>
        </w:tc>
        <w:tc>
          <w:tcPr>
            <w:tcW w:w="1679" w:type="dxa"/>
            <w:shd w:val="clear" w:color="auto" w:fill="2C4A7C"/>
            <w:vAlign w:val="center"/>
          </w:tcPr>
          <w:p w14:paraId="44870F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组件</w:t>
            </w:r>
          </w:p>
        </w:tc>
        <w:tc>
          <w:tcPr>
            <w:tcW w:w="1396" w:type="dxa"/>
            <w:shd w:val="clear" w:color="auto" w:fill="2C4A7C"/>
            <w:vAlign w:val="center"/>
          </w:tcPr>
          <w:p w14:paraId="7AD801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模型/工具</w:t>
            </w:r>
          </w:p>
        </w:tc>
        <w:tc>
          <w:tcPr>
            <w:tcW w:w="5386" w:type="dxa"/>
            <w:shd w:val="clear" w:color="auto" w:fill="2C4A7C"/>
            <w:vAlign w:val="center"/>
          </w:tcPr>
          <w:p w14:paraId="0E5356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功能</w:t>
            </w:r>
          </w:p>
        </w:tc>
      </w:tr>
      <w:tr w14:paraId="636D7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90" w:type="dxa"/>
            <w:shd w:val="clear" w:color="auto" w:fill="auto"/>
            <w:vAlign w:val="center"/>
          </w:tcPr>
          <w:p w14:paraId="1E2A2C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1</w:t>
            </w:r>
          </w:p>
        </w:tc>
        <w:tc>
          <w:tcPr>
            <w:tcW w:w="1679" w:type="dxa"/>
            <w:shd w:val="clear" w:color="auto" w:fill="auto"/>
            <w:vAlign w:val="center"/>
          </w:tcPr>
          <w:p w14:paraId="22D75C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Planner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23279D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LLM (GPT-4)</w:t>
            </w:r>
          </w:p>
        </w:tc>
        <w:tc>
          <w:tcPr>
            <w:tcW w:w="5386" w:type="dxa"/>
            <w:shd w:val="clear" w:color="auto" w:fill="auto"/>
            <w:vAlign w:val="center"/>
          </w:tcPr>
          <w:p w14:paraId="545180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计算文章簇相似性，从不同场景簇中提出 3 个设计视角及功能锚点</w:t>
            </w:r>
          </w:p>
        </w:tc>
      </w:tr>
      <w:tr w14:paraId="2CF9C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90" w:type="dxa"/>
            <w:shd w:val="clear" w:color="auto" w:fill="auto"/>
            <w:vAlign w:val="center"/>
          </w:tcPr>
          <w:p w14:paraId="51C254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2</w:t>
            </w:r>
          </w:p>
        </w:tc>
        <w:tc>
          <w:tcPr>
            <w:tcW w:w="1679" w:type="dxa"/>
            <w:shd w:val="clear" w:color="auto" w:fill="auto"/>
            <w:vAlign w:val="center"/>
          </w:tcPr>
          <w:p w14:paraId="33D57C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Retriever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732476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Neo4j + Vector DB</w:t>
            </w:r>
          </w:p>
        </w:tc>
        <w:tc>
          <w:tcPr>
            <w:tcW w:w="5386" w:type="dxa"/>
            <w:shd w:val="clear" w:color="auto" w:fill="auto"/>
            <w:vAlign w:val="center"/>
          </w:tcPr>
          <w:p w14:paraId="6FB43C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根据用户预设节点和 Planner 锚点检索相关模块和结构路径</w:t>
            </w:r>
          </w:p>
        </w:tc>
      </w:tr>
      <w:tr w14:paraId="78091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90" w:type="dxa"/>
            <w:shd w:val="clear" w:color="auto" w:fill="auto"/>
            <w:vAlign w:val="center"/>
          </w:tcPr>
          <w:p w14:paraId="7DD483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3</w:t>
            </w:r>
          </w:p>
        </w:tc>
        <w:tc>
          <w:tcPr>
            <w:tcW w:w="1679" w:type="dxa"/>
            <w:shd w:val="clear" w:color="auto" w:fill="auto"/>
            <w:vAlign w:val="center"/>
          </w:tcPr>
          <w:p w14:paraId="2A58C1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Integrator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672098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LLM (GPT-4)</w:t>
            </w:r>
          </w:p>
        </w:tc>
        <w:tc>
          <w:tcPr>
            <w:tcW w:w="5386" w:type="dxa"/>
            <w:shd w:val="clear" w:color="auto" w:fill="auto"/>
            <w:vAlign w:val="center"/>
          </w:tcPr>
          <w:p w14:paraId="7FA780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整合检索知识，生成结构化方案（模块 + 连接 + 描述）</w:t>
            </w:r>
          </w:p>
        </w:tc>
      </w:tr>
      <w:tr w14:paraId="339FA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690" w:type="dxa"/>
            <w:shd w:val="clear" w:color="auto" w:fill="auto"/>
            <w:vAlign w:val="center"/>
          </w:tcPr>
          <w:p w14:paraId="57420C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4</w:t>
            </w:r>
          </w:p>
        </w:tc>
        <w:tc>
          <w:tcPr>
            <w:tcW w:w="1679" w:type="dxa"/>
            <w:shd w:val="clear" w:color="auto" w:fill="auto"/>
            <w:vAlign w:val="center"/>
          </w:tcPr>
          <w:p w14:paraId="5B653E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ConflictDetector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31A719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规则引擎</w:t>
            </w:r>
          </w:p>
        </w:tc>
        <w:tc>
          <w:tcPr>
            <w:tcW w:w="5386" w:type="dxa"/>
            <w:shd w:val="clear" w:color="auto" w:fill="auto"/>
            <w:vAlign w:val="center"/>
          </w:tcPr>
          <w:p w14:paraId="79F414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检查孤立节点、重复连线、缺失接口；将冲突反馈给 Integrator</w:t>
            </w:r>
          </w:p>
        </w:tc>
      </w:tr>
    </w:tbl>
    <w:p w14:paraId="4F5EBCD3"/>
    <w:p w14:paraId="591537AC">
      <w:pPr>
        <w:pStyle w:val="5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编辑管线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1659"/>
        <w:gridCol w:w="1403"/>
        <w:gridCol w:w="5386"/>
      </w:tblGrid>
      <w:tr w14:paraId="068F1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703" w:type="dxa"/>
            <w:shd w:val="clear" w:color="auto" w:fill="2C4A7C"/>
            <w:vAlign w:val="center"/>
          </w:tcPr>
          <w:p w14:paraId="382584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步骤</w:t>
            </w:r>
          </w:p>
        </w:tc>
        <w:tc>
          <w:tcPr>
            <w:tcW w:w="1659" w:type="dxa"/>
            <w:shd w:val="clear" w:color="auto" w:fill="2C4A7C"/>
            <w:vAlign w:val="center"/>
          </w:tcPr>
          <w:p w14:paraId="25D270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组件</w:t>
            </w:r>
          </w:p>
        </w:tc>
        <w:tc>
          <w:tcPr>
            <w:tcW w:w="1403" w:type="dxa"/>
            <w:shd w:val="clear" w:color="auto" w:fill="2C4A7C"/>
            <w:vAlign w:val="center"/>
          </w:tcPr>
          <w:p w14:paraId="35C6C9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模型/工具</w:t>
            </w:r>
          </w:p>
        </w:tc>
        <w:tc>
          <w:tcPr>
            <w:tcW w:w="5386" w:type="dxa"/>
            <w:shd w:val="clear" w:color="auto" w:fill="2C4A7C"/>
            <w:vAlign w:val="center"/>
          </w:tcPr>
          <w:p w14:paraId="778D5A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功能</w:t>
            </w:r>
          </w:p>
        </w:tc>
      </w:tr>
      <w:tr w14:paraId="1A9E6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703" w:type="dxa"/>
            <w:shd w:val="clear" w:color="auto" w:fill="auto"/>
            <w:vAlign w:val="center"/>
          </w:tcPr>
          <w:p w14:paraId="1DA856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1</w:t>
            </w:r>
          </w:p>
        </w:tc>
        <w:tc>
          <w:tcPr>
            <w:tcW w:w="1659" w:type="dxa"/>
            <w:shd w:val="clear" w:color="auto" w:fill="auto"/>
            <w:vAlign w:val="center"/>
          </w:tcPr>
          <w:p w14:paraId="72E99D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Editor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4DB57F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LLM Agent + Tools</w:t>
            </w:r>
          </w:p>
        </w:tc>
        <w:tc>
          <w:tcPr>
            <w:tcW w:w="5386" w:type="dxa"/>
            <w:shd w:val="clear" w:color="auto" w:fill="auto"/>
            <w:vAlign w:val="center"/>
          </w:tcPr>
          <w:p w14:paraId="3BF653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意图分类（查询/修改）→ 生成结构化编辑操作或检索查询</w:t>
            </w:r>
          </w:p>
        </w:tc>
      </w:tr>
      <w:tr w14:paraId="4B2AD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703" w:type="dxa"/>
            <w:shd w:val="clear" w:color="auto" w:fill="auto"/>
            <w:vAlign w:val="center"/>
          </w:tcPr>
          <w:p w14:paraId="78A3DF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2</w:t>
            </w:r>
          </w:p>
        </w:tc>
        <w:tc>
          <w:tcPr>
            <w:tcW w:w="1659" w:type="dxa"/>
            <w:shd w:val="clear" w:color="auto" w:fill="auto"/>
            <w:vAlign w:val="center"/>
          </w:tcPr>
          <w:p w14:paraId="25D488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Retriever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3D0A1E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Neo4j + Vector DB</w:t>
            </w:r>
          </w:p>
        </w:tc>
        <w:tc>
          <w:tcPr>
            <w:tcW w:w="5386" w:type="dxa"/>
            <w:shd w:val="clear" w:color="auto" w:fill="auto"/>
            <w:vAlign w:val="center"/>
          </w:tcPr>
          <w:p w14:paraId="7B9D82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按需检索补充模块和连接模式</w:t>
            </w:r>
          </w:p>
        </w:tc>
      </w:tr>
      <w:tr w14:paraId="57D69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703" w:type="dxa"/>
            <w:shd w:val="clear" w:color="auto" w:fill="auto"/>
            <w:vAlign w:val="center"/>
          </w:tcPr>
          <w:p w14:paraId="17E77A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3</w:t>
            </w:r>
          </w:p>
        </w:tc>
        <w:tc>
          <w:tcPr>
            <w:tcW w:w="1659" w:type="dxa"/>
            <w:shd w:val="clear" w:color="auto" w:fill="auto"/>
            <w:vAlign w:val="center"/>
          </w:tcPr>
          <w:p w14:paraId="26A48D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ConflictDetector</w:t>
            </w:r>
          </w:p>
        </w:tc>
        <w:tc>
          <w:tcPr>
            <w:tcW w:w="1403" w:type="dxa"/>
            <w:shd w:val="clear" w:color="auto" w:fill="auto"/>
            <w:vAlign w:val="center"/>
          </w:tcPr>
          <w:p w14:paraId="2B41B0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规则引擎</w:t>
            </w:r>
          </w:p>
        </w:tc>
        <w:tc>
          <w:tcPr>
            <w:tcW w:w="5386" w:type="dxa"/>
            <w:shd w:val="clear" w:color="auto" w:fill="auto"/>
            <w:vAlign w:val="center"/>
          </w:tcPr>
          <w:p w14:paraId="741934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验证编辑后方案的结构一致性</w:t>
            </w:r>
          </w:p>
        </w:tc>
      </w:tr>
    </w:tbl>
    <w:p w14:paraId="757CCF00"/>
    <w:p w14:paraId="2A843BD2">
      <w:pPr>
        <w:pStyle w:val="4"/>
        <w:rPr>
          <w:rFonts w:hint="default" w:eastAsia="宋体"/>
          <w:lang w:val="en-US" w:eastAsia="zh-CN"/>
        </w:rPr>
      </w:pPr>
      <w:r>
        <w:t xml:space="preserve">3.3 </w:t>
      </w:r>
      <w:r>
        <w:rPr>
          <w:rFonts w:hint="eastAsia" w:eastAsia="宋体"/>
          <w:lang w:val="en-US" w:eastAsia="zh-CN"/>
        </w:rPr>
        <w:t>评估策略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118"/>
        <w:gridCol w:w="4252"/>
      </w:tblGrid>
      <w:tr w14:paraId="2D742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01" w:type="dxa"/>
            <w:shd w:val="clear" w:color="auto" w:fill="2C4A7C"/>
            <w:vAlign w:val="center"/>
          </w:tcPr>
          <w:p w14:paraId="1D269F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评估维度</w:t>
            </w:r>
          </w:p>
        </w:tc>
        <w:tc>
          <w:tcPr>
            <w:tcW w:w="3118" w:type="dxa"/>
            <w:shd w:val="clear" w:color="auto" w:fill="2C4A7C"/>
            <w:vAlign w:val="center"/>
          </w:tcPr>
          <w:p w14:paraId="60EA15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方法</w:t>
            </w:r>
          </w:p>
        </w:tc>
        <w:tc>
          <w:tcPr>
            <w:tcW w:w="4252" w:type="dxa"/>
            <w:shd w:val="clear" w:color="auto" w:fill="2C4A7C"/>
            <w:vAlign w:val="center"/>
          </w:tcPr>
          <w:p w14:paraId="21B375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通过标准</w:t>
            </w:r>
          </w:p>
        </w:tc>
      </w:tr>
      <w:tr w14:paraId="1E1FB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3223B0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知识图谱提取质量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83030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人工标注，与自动提取结果对比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5C99B0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  <w:t>模块</w:t>
            </w:r>
            <w:r>
              <w:rPr>
                <w:rFonts w:ascii="Arial" w:hAnsi="Arial"/>
                <w:b w:val="0"/>
                <w:bCs/>
                <w:color w:val="auto"/>
                <w:sz w:val="18"/>
              </w:rPr>
              <w:t>提取 F1 &gt;= 0.</w:t>
            </w:r>
            <w:r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  <w:t>80</w:t>
            </w:r>
            <w:r>
              <w:rPr>
                <w:rFonts w:ascii="Arial" w:hAnsi="Arial"/>
                <w:b w:val="0"/>
                <w:bCs/>
                <w:color w:val="auto"/>
                <w:sz w:val="18"/>
              </w:rPr>
              <w:t>；</w:t>
            </w:r>
            <w:r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  <w:t>连接</w:t>
            </w:r>
            <w:r>
              <w:rPr>
                <w:rFonts w:ascii="Arial" w:hAnsi="Arial"/>
                <w:b w:val="0"/>
                <w:bCs/>
                <w:color w:val="auto"/>
                <w:sz w:val="18"/>
              </w:rPr>
              <w:t>提取 F1 &gt;= 0.70</w:t>
            </w:r>
          </w:p>
        </w:tc>
      </w:tr>
      <w:tr w14:paraId="5019B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0A6A50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意图分类准确率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4AFCA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10 个测试用例覆盖 control / edge / boundary 场景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29B12B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总体准确率 &gt;= 80%（当前实测 81.5%）</w:t>
            </w:r>
          </w:p>
        </w:tc>
      </w:tr>
      <w:tr w14:paraId="7D567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76E881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方案结构有效性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D645B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ConflictDetector 自动验证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402883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生成方案的孤立节点率 = 0%，重复连线率 = 0%</w:t>
            </w:r>
          </w:p>
        </w:tc>
      </w:tr>
      <w:tr w14:paraId="132BE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2407E2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设计质量（端到端）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5AAA13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被试内实验（N=24），专家评分</w:t>
            </w:r>
          </w:p>
        </w:tc>
        <w:tc>
          <w:tcPr>
            <w:tcW w:w="4252" w:type="dxa"/>
            <w:shd w:val="clear" w:color="auto" w:fill="auto"/>
            <w:vAlign w:val="center"/>
          </w:tcPr>
          <w:p w14:paraId="160952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4 个维度均显著优于</w:t>
            </w:r>
            <w:r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  <w:t>基线</w:t>
            </w:r>
            <w:r>
              <w:rPr>
                <w:rFonts w:ascii="Arial" w:hAnsi="Arial"/>
                <w:b w:val="0"/>
                <w:bCs/>
                <w:color w:val="auto"/>
                <w:sz w:val="18"/>
              </w:rPr>
              <w:t>（p &lt; 0.05）</w:t>
            </w:r>
          </w:p>
        </w:tc>
      </w:tr>
    </w:tbl>
    <w:p w14:paraId="2C388D36">
      <w:pPr>
        <w:pStyle w:val="3"/>
        <w:bidi w:val="0"/>
        <w:rPr>
          <w:rFonts w:hint="default" w:eastAsia="宋体"/>
          <w:lang w:val="en-US" w:eastAsia="zh-CN"/>
        </w:rPr>
      </w:pPr>
      <w:r>
        <w:t xml:space="preserve">4. </w:t>
      </w:r>
      <w:r>
        <w:rPr>
          <w:rFonts w:hint="eastAsia" w:eastAsia="宋体"/>
          <w:lang w:val="en-US" w:eastAsia="zh-CN"/>
        </w:rPr>
        <w:t>技术方案</w:t>
      </w:r>
    </w:p>
    <w:p w14:paraId="3D796263">
      <w:pPr>
        <w:pStyle w:val="4"/>
        <w:rPr>
          <w:rFonts w:hint="default" w:eastAsia="宋体"/>
          <w:lang w:val="en-US" w:eastAsia="zh-CN"/>
        </w:rPr>
      </w:pPr>
      <w:r>
        <w:t xml:space="preserve">4.1 </w:t>
      </w:r>
      <w:r>
        <w:rPr>
          <w:rFonts w:hint="eastAsia" w:eastAsia="宋体"/>
          <w:lang w:val="en-US" w:eastAsia="zh-CN"/>
        </w:rPr>
        <w:t>整体架构</w:t>
      </w:r>
    </w:p>
    <w:p w14:paraId="0628B07B">
      <w:pPr>
        <w:jc w:val="both"/>
      </w:pPr>
      <w:r>
        <w:t>系统采用前后端分离架构，前端负责画布渲染和用户交互，后端负责 LLM 管线调度和知识图谱查询。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551"/>
        <w:gridCol w:w="5102"/>
      </w:tblGrid>
      <w:tr w14:paraId="2708E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17" w:type="dxa"/>
            <w:shd w:val="clear" w:color="auto" w:fill="2C4A7C"/>
            <w:vAlign w:val="center"/>
          </w:tcPr>
          <w:p w14:paraId="0CB472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ascii="Arial" w:hAnsi="Arial"/>
                <w:b/>
                <w:color w:val="FFFFFF"/>
                <w:sz w:val="18"/>
              </w:rPr>
              <w:t>层</w:t>
            </w:r>
          </w:p>
        </w:tc>
        <w:tc>
          <w:tcPr>
            <w:tcW w:w="2551" w:type="dxa"/>
            <w:shd w:val="clear" w:color="auto" w:fill="2C4A7C"/>
            <w:vAlign w:val="center"/>
          </w:tcPr>
          <w:p w14:paraId="426910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ascii="Arial" w:hAnsi="Arial"/>
                <w:b/>
                <w:color w:val="FFFFFF"/>
                <w:sz w:val="18"/>
              </w:rPr>
              <w:t>技术</w:t>
            </w:r>
          </w:p>
        </w:tc>
        <w:tc>
          <w:tcPr>
            <w:tcW w:w="5102" w:type="dxa"/>
            <w:shd w:val="clear" w:color="auto" w:fill="2C4A7C"/>
            <w:vAlign w:val="center"/>
          </w:tcPr>
          <w:p w14:paraId="2233C8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  <w:r>
              <w:rPr>
                <w:rFonts w:ascii="Arial" w:hAnsi="Arial"/>
                <w:b/>
                <w:color w:val="FFFFFF"/>
                <w:sz w:val="18"/>
              </w:rPr>
              <w:t>职责</w:t>
            </w:r>
          </w:p>
        </w:tc>
      </w:tr>
      <w:tr w14:paraId="4693E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69347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前端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E69C2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React + Vite + React Flow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5F8A18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画布渲染、节点操作、对话面板、方案对比视图</w:t>
            </w:r>
          </w:p>
        </w:tc>
      </w:tr>
      <w:tr w14:paraId="32453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C697E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后端 API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2C174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Python FastAPI + Pydantic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4480DF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RESTful API、请求校验、LLM 管线编排</w:t>
            </w:r>
          </w:p>
        </w:tc>
      </w:tr>
      <w:tr w14:paraId="39FB2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AD041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知识存储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35B1CD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Neo4j + Vector DB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086E1A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知识图谱存储与查询、嵌入向量检索</w:t>
            </w:r>
          </w:p>
        </w:tc>
      </w:tr>
      <w:tr w14:paraId="774DC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E0139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LLM 引擎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FC5E0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OpenAI API (GPT-4)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1CE804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Planner / Integrator / Editor 多智能体调度</w:t>
            </w:r>
          </w:p>
        </w:tc>
      </w:tr>
      <w:tr w14:paraId="4AEB9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51CDD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导出模块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CC304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python-docx</w:t>
            </w:r>
          </w:p>
        </w:tc>
        <w:tc>
          <w:tcPr>
            <w:tcW w:w="5102" w:type="dxa"/>
            <w:shd w:val="clear" w:color="auto" w:fill="auto"/>
            <w:vAlign w:val="center"/>
          </w:tcPr>
          <w:p w14:paraId="7AAE3A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Word 文档生成（含架构图渲染）</w:t>
            </w:r>
          </w:p>
        </w:tc>
      </w:tr>
    </w:tbl>
    <w:p w14:paraId="65AD5E50"/>
    <w:p w14:paraId="5D825D46">
      <w:pPr>
        <w:jc w:val="both"/>
      </w:pPr>
      <w:r>
        <w:t>数据流：用户输入 → FastAPI → Planner（LLM）→ Retriever（Neo4j）→ Integrator（LLM）→ ConflictDetector → 前端画布渲染。编辑时：用户指令 → Editor Agent → Retriever（按需）→ ConflictDetector → 画布更新。</w:t>
      </w:r>
    </w:p>
    <w:p w14:paraId="4068C0A2">
      <w:pPr>
        <w:pStyle w:val="4"/>
        <w:rPr>
          <w:rFonts w:hint="eastAsia" w:eastAsia="宋体"/>
          <w:lang w:val="en-US" w:eastAsia="zh-CN"/>
        </w:rPr>
      </w:pPr>
      <w:r>
        <w:t xml:space="preserve">4.2 </w:t>
      </w:r>
      <w:r>
        <w:rPr>
          <w:rFonts w:hint="eastAsia" w:eastAsia="宋体"/>
          <w:lang w:val="en-US" w:eastAsia="zh-CN"/>
        </w:rPr>
        <w:t>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850"/>
        <w:gridCol w:w="6236"/>
      </w:tblGrid>
      <w:tr w14:paraId="1B751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  <w:jc w:val="center"/>
        </w:trPr>
        <w:tc>
          <w:tcPr>
            <w:tcW w:w="1984" w:type="dxa"/>
            <w:shd w:val="clear" w:color="auto" w:fill="2C4A7C"/>
            <w:vAlign w:val="center"/>
          </w:tcPr>
          <w:p w14:paraId="648E56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接口</w:t>
            </w:r>
          </w:p>
        </w:tc>
        <w:tc>
          <w:tcPr>
            <w:tcW w:w="850" w:type="dxa"/>
            <w:shd w:val="clear" w:color="auto" w:fill="2C4A7C"/>
            <w:vAlign w:val="center"/>
          </w:tcPr>
          <w:p w14:paraId="03C320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类型</w:t>
            </w:r>
          </w:p>
        </w:tc>
        <w:tc>
          <w:tcPr>
            <w:tcW w:w="6236" w:type="dxa"/>
            <w:shd w:val="clear" w:color="auto" w:fill="2C4A7C"/>
            <w:vAlign w:val="center"/>
          </w:tcPr>
          <w:p w14:paraId="10F28A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说明</w:t>
            </w:r>
          </w:p>
        </w:tc>
      </w:tr>
      <w:tr w14:paraId="499C5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84" w:type="dxa"/>
            <w:shd w:val="clear" w:color="auto" w:fill="auto"/>
            <w:vAlign w:val="center"/>
          </w:tcPr>
          <w:p w14:paraId="11F4F6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POST /api/generate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B1113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REST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09A3AE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接收需求描述和预设节点，触发方案生成管线，SSE 推送进度</w:t>
            </w:r>
          </w:p>
        </w:tc>
      </w:tr>
      <w:tr w14:paraId="35759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84" w:type="dxa"/>
            <w:shd w:val="clear" w:color="auto" w:fill="auto"/>
            <w:vAlign w:val="center"/>
          </w:tcPr>
          <w:p w14:paraId="019590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POST /api/edit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3E3EE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REST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00BC264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接收用户编辑指令和当前方案 JSON，返回更新后的方案</w:t>
            </w:r>
          </w:p>
        </w:tc>
      </w:tr>
      <w:tr w14:paraId="1A212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84" w:type="dxa"/>
            <w:shd w:val="clear" w:color="auto" w:fill="auto"/>
            <w:vAlign w:val="center"/>
          </w:tcPr>
          <w:p w14:paraId="103D67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POST /api/cite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AF546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REST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7F79DC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接收引用请求（源方案</w:t>
            </w:r>
            <w:bookmarkStart w:id="0" w:name="_GoBack"/>
            <w:bookmarkEnd w:id="0"/>
            <w:r>
              <w:rPr>
                <w:rFonts w:ascii="Arial" w:hAnsi="Arial"/>
                <w:b w:val="0"/>
                <w:bCs/>
                <w:color w:val="auto"/>
                <w:sz w:val="18"/>
              </w:rPr>
              <w:t>模块 ID + 目标方案 ID），返回合并后的方案</w:t>
            </w:r>
          </w:p>
        </w:tc>
      </w:tr>
      <w:tr w14:paraId="1EB6D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84" w:type="dxa"/>
            <w:shd w:val="clear" w:color="auto" w:fill="auto"/>
            <w:vAlign w:val="center"/>
          </w:tcPr>
          <w:p w14:paraId="0A525F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POST /api/export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60FA8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REST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33E918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接收方案 JSON，生成并返回 .docx 文件流</w:t>
            </w:r>
          </w:p>
        </w:tc>
      </w:tr>
      <w:tr w14:paraId="7CF47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84" w:type="dxa"/>
            <w:shd w:val="clear" w:color="auto" w:fill="auto"/>
            <w:vAlign w:val="center"/>
          </w:tcPr>
          <w:p w14:paraId="024AC1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Neo4j Bolt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67628F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Driver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5F8A1A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知识图谱的 Cypher 查询接口</w:t>
            </w:r>
          </w:p>
        </w:tc>
      </w:tr>
      <w:tr w14:paraId="7C7FB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984" w:type="dxa"/>
            <w:shd w:val="clear" w:color="auto" w:fill="auto"/>
            <w:vAlign w:val="center"/>
          </w:tcPr>
          <w:p w14:paraId="72AD70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OpenAI API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804F6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HTTP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6B044A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LLM 推理调用（gpt-4 / gpt-4o）</w:t>
            </w:r>
          </w:p>
        </w:tc>
      </w:tr>
    </w:tbl>
    <w:p w14:paraId="4EEDFD25"/>
    <w:p w14:paraId="3E32999C">
      <w:pPr>
        <w:pStyle w:val="4"/>
        <w:rPr>
          <w:rFonts w:hint="default" w:eastAsia="宋体"/>
          <w:lang w:val="en-US" w:eastAsia="zh-CN"/>
        </w:rPr>
      </w:pPr>
      <w:r>
        <w:t xml:space="preserve">4.3 </w:t>
      </w:r>
      <w:r>
        <w:rPr>
          <w:rFonts w:hint="eastAsia" w:eastAsia="宋体"/>
          <w:lang w:val="en-US" w:eastAsia="zh-CN"/>
        </w:rPr>
        <w:t>安全与隐私设置</w:t>
      </w:r>
    </w:p>
    <w:p w14:paraId="35227486">
      <w:pPr>
        <w:pStyle w:val="16"/>
      </w:pPr>
      <w:r>
        <w:rPr>
          <w:rFonts w:ascii="Arial" w:hAnsi="Arial"/>
          <w:sz w:val="21"/>
        </w:rPr>
        <w:t>用户输入的设计需求通过 HTTPS 传输，不持久化存储（会话结束后清除）</w:t>
      </w:r>
    </w:p>
    <w:p w14:paraId="50857252">
      <w:pPr>
        <w:pStyle w:val="16"/>
      </w:pPr>
      <w:r>
        <w:rPr>
          <w:rFonts w:ascii="Arial" w:hAnsi="Arial"/>
          <w:sz w:val="21"/>
        </w:rPr>
        <w:t>知识图谱数据来源于公开发表的学术论文，不涉及用户隐私数据</w:t>
      </w:r>
    </w:p>
    <w:p w14:paraId="51D200FB">
      <w:pPr>
        <w:pStyle w:val="16"/>
      </w:pPr>
      <w:r>
        <w:rPr>
          <w:rFonts w:ascii="Arial" w:hAnsi="Arial"/>
          <w:sz w:val="21"/>
        </w:rPr>
        <w:t>LLM API 调用使用 API Key 鉴权，密钥通过环境变量注入，不硬编码</w:t>
      </w:r>
    </w:p>
    <w:p w14:paraId="4C505E82">
      <w:pPr>
        <w:pStyle w:val="16"/>
      </w:pPr>
      <w:r>
        <w:rPr>
          <w:rFonts w:ascii="Arial" w:hAnsi="Arial"/>
          <w:sz w:val="21"/>
        </w:rPr>
        <w:t>导出的文档仅包含用户自己的设计内容，不泄露其他用户数据</w:t>
      </w:r>
    </w:p>
    <w:p w14:paraId="16592584">
      <w:r>
        <w:br w:type="page"/>
      </w:r>
    </w:p>
    <w:p w14:paraId="71A10752">
      <w:pPr>
        <w:pBdr>
          <w:bottom w:val="single" w:color="D1D9E6" w:sz="4" w:space="1"/>
        </w:pBdr>
      </w:pPr>
    </w:p>
    <w:p w14:paraId="3A6B8400">
      <w:pPr>
        <w:pStyle w:val="3"/>
        <w:rPr>
          <w:rFonts w:hint="eastAsia" w:eastAsia="宋体"/>
          <w:lang w:eastAsia="zh-CN"/>
        </w:rPr>
      </w:pPr>
      <w:r>
        <w:t xml:space="preserve">5. </w:t>
      </w:r>
      <w:r>
        <w:rPr>
          <w:rFonts w:hint="eastAsia" w:eastAsia="宋体"/>
          <w:lang w:val="en-US" w:eastAsia="zh-CN"/>
        </w:rPr>
        <w:t>风险与路线图</w:t>
      </w:r>
    </w:p>
    <w:p w14:paraId="3F59F5A2">
      <w:pPr>
        <w:pStyle w:val="4"/>
        <w:rPr>
          <w:rFonts w:hint="default" w:eastAsia="宋体"/>
          <w:lang w:val="en-US" w:eastAsia="zh-CN"/>
        </w:rPr>
      </w:pPr>
      <w:r>
        <w:t xml:space="preserve">5.1 </w:t>
      </w:r>
      <w:r>
        <w:rPr>
          <w:rFonts w:hint="eastAsia" w:eastAsia="宋体"/>
          <w:lang w:val="en-US" w:eastAsia="zh-CN"/>
        </w:rPr>
        <w:t>版本管理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228"/>
        <w:gridCol w:w="6583"/>
      </w:tblGrid>
      <w:tr w14:paraId="3E541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60" w:type="dxa"/>
            <w:shd w:val="clear" w:color="auto" w:fill="2C4A7C"/>
            <w:vAlign w:val="center"/>
          </w:tcPr>
          <w:p w14:paraId="41D4B7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版本</w:t>
            </w:r>
          </w:p>
        </w:tc>
        <w:tc>
          <w:tcPr>
            <w:tcW w:w="1228" w:type="dxa"/>
            <w:shd w:val="clear" w:color="auto" w:fill="2C4A7C"/>
            <w:vAlign w:val="center"/>
          </w:tcPr>
          <w:p w14:paraId="15E4E1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阶段</w:t>
            </w:r>
          </w:p>
        </w:tc>
        <w:tc>
          <w:tcPr>
            <w:tcW w:w="6583" w:type="dxa"/>
            <w:shd w:val="clear" w:color="auto" w:fill="2C4A7C"/>
            <w:vAlign w:val="center"/>
          </w:tcPr>
          <w:p w14:paraId="257374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范围</w:t>
            </w:r>
          </w:p>
        </w:tc>
      </w:tr>
      <w:tr w14:paraId="72C9F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60" w:type="dxa"/>
            <w:shd w:val="clear" w:color="auto" w:fill="auto"/>
            <w:vAlign w:val="center"/>
          </w:tcPr>
          <w:p w14:paraId="1A3C20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V</w:t>
            </w:r>
            <w:r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  <w:t>1.</w:t>
            </w:r>
            <w:r>
              <w:rPr>
                <w:rFonts w:ascii="Arial" w:hAnsi="Arial"/>
                <w:b w:val="0"/>
                <w:bCs/>
                <w:color w:val="auto"/>
                <w:sz w:val="18"/>
              </w:rPr>
              <w:t>0 (MVP)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72D049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当前</w:t>
            </w:r>
          </w:p>
        </w:tc>
        <w:tc>
          <w:tcPr>
            <w:tcW w:w="6583" w:type="dxa"/>
            <w:shd w:val="clear" w:color="auto" w:fill="auto"/>
            <w:vAlign w:val="center"/>
          </w:tcPr>
          <w:p w14:paraId="4B5C4F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多方案生成、对话编辑、跨方案引用、文档导出、HCI 领域知识图谱</w:t>
            </w:r>
          </w:p>
        </w:tc>
      </w:tr>
      <w:tr w14:paraId="5C1C0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60" w:type="dxa"/>
            <w:shd w:val="clear" w:color="auto" w:fill="auto"/>
            <w:vAlign w:val="center"/>
          </w:tcPr>
          <w:p w14:paraId="02CFA5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V</w:t>
            </w:r>
            <w:r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  <w:t>1</w:t>
            </w:r>
            <w:r>
              <w:rPr>
                <w:rFonts w:ascii="Arial" w:hAnsi="Arial"/>
                <w:b w:val="0"/>
                <w:bCs/>
                <w:color w:val="auto"/>
                <w:sz w:val="18"/>
              </w:rPr>
              <w:t>.1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0CDDE3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短期优化</w:t>
            </w:r>
          </w:p>
        </w:tc>
        <w:tc>
          <w:tcPr>
            <w:tcW w:w="6583" w:type="dxa"/>
            <w:shd w:val="clear" w:color="auto" w:fill="auto"/>
            <w:vAlign w:val="center"/>
          </w:tcPr>
          <w:p w14:paraId="7B7558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自适应抽象：根据设计阶段调整结构详细程度（早期探索时生成高层骨架，收敛阶段补充详细模块和连接）</w:t>
            </w:r>
          </w:p>
        </w:tc>
      </w:tr>
      <w:tr w14:paraId="2C561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60" w:type="dxa"/>
            <w:shd w:val="clear" w:color="auto" w:fill="auto"/>
            <w:vAlign w:val="center"/>
          </w:tcPr>
          <w:p w14:paraId="2C648E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V</w:t>
            </w:r>
            <w:r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  <w:t>2.0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6129E3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生态集成</w:t>
            </w:r>
          </w:p>
        </w:tc>
        <w:tc>
          <w:tcPr>
            <w:tcW w:w="6583" w:type="dxa"/>
            <w:shd w:val="clear" w:color="auto" w:fill="auto"/>
            <w:vAlign w:val="center"/>
          </w:tcPr>
          <w:p w14:paraId="4B539A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MCP 协议支持：将知识图谱检索能力暴露为标准化 API，供 Cursor / Claude Code 等工具直接调用</w:t>
            </w:r>
          </w:p>
        </w:tc>
      </w:tr>
      <w:tr w14:paraId="3841F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260" w:type="dxa"/>
            <w:shd w:val="clear" w:color="auto" w:fill="auto"/>
            <w:vAlign w:val="center"/>
          </w:tcPr>
          <w:p w14:paraId="2EB159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V</w:t>
            </w:r>
            <w:r>
              <w:rPr>
                <w:rFonts w:hint="eastAsia" w:ascii="Arial" w:hAnsi="Arial" w:eastAsia="宋体"/>
                <w:b w:val="0"/>
                <w:bCs/>
                <w:color w:val="auto"/>
                <w:sz w:val="18"/>
                <w:lang w:val="en-US" w:eastAsia="zh-CN"/>
              </w:rPr>
              <w:t>3</w:t>
            </w:r>
            <w:r>
              <w:rPr>
                <w:rFonts w:ascii="Arial" w:hAnsi="Arial"/>
                <w:b w:val="0"/>
                <w:bCs/>
                <w:color w:val="auto"/>
                <w:sz w:val="18"/>
              </w:rPr>
              <w:t>.0</w:t>
            </w:r>
          </w:p>
        </w:tc>
        <w:tc>
          <w:tcPr>
            <w:tcW w:w="1228" w:type="dxa"/>
            <w:shd w:val="clear" w:color="auto" w:fill="auto"/>
            <w:vAlign w:val="center"/>
          </w:tcPr>
          <w:p w14:paraId="711185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多领域扩展</w:t>
            </w:r>
          </w:p>
        </w:tc>
        <w:tc>
          <w:tcPr>
            <w:tcW w:w="6583" w:type="dxa"/>
            <w:shd w:val="clear" w:color="auto" w:fill="auto"/>
            <w:vAlign w:val="center"/>
          </w:tcPr>
          <w:p w14:paraId="034E2B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知识图谱扩展至 IoT、教育技术、健康信息学；支持用户上传自定义论文语料库并自动构建子图谱</w:t>
            </w:r>
          </w:p>
        </w:tc>
      </w:tr>
    </w:tbl>
    <w:p w14:paraId="3833ACEE"/>
    <w:p w14:paraId="3978FDFC">
      <w:pPr>
        <w:pStyle w:val="4"/>
        <w:rPr>
          <w:rFonts w:hint="default" w:eastAsia="宋体"/>
          <w:lang w:val="en-US" w:eastAsia="zh-CN"/>
        </w:rPr>
      </w:pPr>
      <w:r>
        <w:t xml:space="preserve">5.2 </w:t>
      </w:r>
      <w:r>
        <w:rPr>
          <w:rFonts w:hint="eastAsia" w:eastAsia="宋体"/>
          <w:lang w:val="en-US" w:eastAsia="zh-CN"/>
        </w:rPr>
        <w:t>技术风险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984"/>
        <w:gridCol w:w="854"/>
        <w:gridCol w:w="4532"/>
      </w:tblGrid>
      <w:tr w14:paraId="1E093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01" w:type="dxa"/>
            <w:shd w:val="clear" w:color="auto" w:fill="2C4A7C"/>
            <w:vAlign w:val="center"/>
          </w:tcPr>
          <w:p w14:paraId="2B3D09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风险</w:t>
            </w:r>
          </w:p>
        </w:tc>
        <w:tc>
          <w:tcPr>
            <w:tcW w:w="1984" w:type="dxa"/>
            <w:shd w:val="clear" w:color="auto" w:fill="2C4A7C"/>
            <w:vAlign w:val="center"/>
          </w:tcPr>
          <w:p w14:paraId="19104F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影响</w:t>
            </w:r>
          </w:p>
        </w:tc>
        <w:tc>
          <w:tcPr>
            <w:tcW w:w="854" w:type="dxa"/>
            <w:shd w:val="clear" w:color="auto" w:fill="2C4A7C"/>
            <w:vAlign w:val="center"/>
          </w:tcPr>
          <w:p w14:paraId="3796B6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概率</w:t>
            </w:r>
          </w:p>
        </w:tc>
        <w:tc>
          <w:tcPr>
            <w:tcW w:w="4532" w:type="dxa"/>
            <w:shd w:val="clear" w:color="auto" w:fill="2C4A7C"/>
            <w:vAlign w:val="center"/>
          </w:tcPr>
          <w:p w14:paraId="706B9A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/>
                <w:color w:val="FFFFFF"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>缓解措施</w:t>
            </w:r>
          </w:p>
        </w:tc>
      </w:tr>
      <w:tr w14:paraId="10FF2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0F0154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LLM 生成结构不一致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50E45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方案出现孤立节点或无效连接</w:t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592987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中</w:t>
            </w:r>
          </w:p>
        </w:tc>
        <w:tc>
          <w:tcPr>
            <w:tcW w:w="4532" w:type="dxa"/>
            <w:shd w:val="clear" w:color="auto" w:fill="auto"/>
            <w:vAlign w:val="center"/>
          </w:tcPr>
          <w:p w14:paraId="729235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ConflictDetector 闭环修正；Integrator 接收冲突反馈后重新生成</w:t>
            </w:r>
          </w:p>
        </w:tc>
      </w:tr>
      <w:tr w14:paraId="61251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44F8C6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LLM API 延迟 / 成本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BBCDE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方案生成超过 60 秒；单次生成费用过高</w:t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015B5C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中</w:t>
            </w:r>
          </w:p>
        </w:tc>
        <w:tc>
          <w:tcPr>
            <w:tcW w:w="4532" w:type="dxa"/>
            <w:shd w:val="clear" w:color="auto" w:fill="auto"/>
            <w:vAlign w:val="center"/>
          </w:tcPr>
          <w:p w14:paraId="4F98D5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并行化 3 个方案的 Retriever 调用；Planner 使用轻量模型（gpt-4o-mini）</w:t>
            </w:r>
          </w:p>
        </w:tc>
      </w:tr>
      <w:tr w14:paraId="7B0CB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21605F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知识图谱覆盖偏差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706F8D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冷门领域（如 AR/VR）的模块检索结果不足</w:t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2A04DF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高</w:t>
            </w:r>
          </w:p>
        </w:tc>
        <w:tc>
          <w:tcPr>
            <w:tcW w:w="4532" w:type="dxa"/>
            <w:shd w:val="clear" w:color="auto" w:fill="auto"/>
            <w:vAlign w:val="center"/>
          </w:tcPr>
          <w:p w14:paraId="775E75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场景簇中记录覆盖率元数据；检索结果不足时提示用户补充节点</w:t>
            </w:r>
          </w:p>
        </w:tc>
      </w:tr>
      <w:tr w14:paraId="532C2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4D202A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设计固化（Design Fixation）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7A820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用户过度依赖系统生成结果，缺乏深度创造</w:t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12CEDD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中</w:t>
            </w:r>
          </w:p>
        </w:tc>
        <w:tc>
          <w:tcPr>
            <w:tcW w:w="4532" w:type="dxa"/>
            <w:shd w:val="clear" w:color="auto" w:fill="auto"/>
            <w:vAlign w:val="center"/>
          </w:tcPr>
          <w:p w14:paraId="6BC332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多视角场景簇采样增加发散性；用户实验中 Anti-design Fixation 量表显著优于 baseline (d=0.73)</w:t>
            </w:r>
          </w:p>
        </w:tc>
      </w:tr>
      <w:tr w14:paraId="6CC1C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36966F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画布信息过载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2261B6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节点和连接过多时用户难以把握全局结构</w:t>
            </w:r>
          </w:p>
        </w:tc>
        <w:tc>
          <w:tcPr>
            <w:tcW w:w="854" w:type="dxa"/>
            <w:shd w:val="clear" w:color="auto" w:fill="auto"/>
            <w:vAlign w:val="center"/>
          </w:tcPr>
          <w:p w14:paraId="6BB05B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中</w:t>
            </w:r>
          </w:p>
        </w:tc>
        <w:tc>
          <w:tcPr>
            <w:tcW w:w="4532" w:type="dxa"/>
            <w:shd w:val="clear" w:color="auto" w:fill="auto"/>
            <w:vAlign w:val="center"/>
          </w:tcPr>
          <w:p w14:paraId="5F5455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Arial" w:hAnsi="Arial"/>
                <w:b w:val="0"/>
                <w:bCs/>
                <w:color w:val="auto"/>
                <w:sz w:val="18"/>
              </w:rPr>
            </w:pPr>
            <w:r>
              <w:rPr>
                <w:rFonts w:ascii="Arial" w:hAnsi="Arial"/>
                <w:b w:val="0"/>
                <w:bCs/>
                <w:color w:val="auto"/>
                <w:sz w:val="18"/>
              </w:rPr>
              <w:t>v1.1 引入渐进式显示：初始只显示模块层级，按需展开子节点和详细描述</w:t>
            </w:r>
          </w:p>
        </w:tc>
      </w:tr>
    </w:tbl>
    <w:p w14:paraId="510406AC">
      <w:pPr>
        <w:jc w:val="both"/>
      </w:pPr>
    </w:p>
    <w:sectPr>
      <w:pgSz w:w="11906" w:h="16838"/>
      <w:pgMar w:top="1417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573D03"/>
    <w:rsid w:val="25253091"/>
    <w:rsid w:val="5A6335C3"/>
    <w:rsid w:val="6376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Arial" w:hAnsi="Arial" w:eastAsiaTheme="minorEastAsia" w:cstheme="minorBidi"/>
      <w:color w:val="3333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160"/>
      <w:outlineLvl w:val="0"/>
    </w:pPr>
    <w:rPr>
      <w:rFonts w:asciiTheme="majorHAnsi" w:hAnsiTheme="majorHAnsi" w:eastAsiaTheme="majorEastAsia" w:cstheme="majorBidi"/>
      <w:b/>
      <w:bCs/>
      <w:color w:val="1A2744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60"/>
      <w:outlineLvl w:val="1"/>
    </w:pPr>
    <w:rPr>
      <w:rFonts w:asciiTheme="majorHAnsi" w:hAnsiTheme="majorHAnsi" w:eastAsiaTheme="majorEastAsia" w:cstheme="majorBidi"/>
      <w:b/>
      <w:bCs/>
      <w:color w:val="2C4A7C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60"/>
      <w:outlineLvl w:val="2"/>
    </w:pPr>
    <w:rPr>
      <w:rFonts w:asciiTheme="majorHAnsi" w:hAnsiTheme="majorHAnsi" w:eastAsiaTheme="majorEastAsia" w:cstheme="majorBidi"/>
      <w:b/>
      <w:bCs/>
      <w:color w:val="2C4A7C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585</Words>
  <Characters>716</Characters>
  <Lines>0</Lines>
  <Paragraphs>0</Paragraphs>
  <TotalTime>148</TotalTime>
  <ScaleCrop>false</ScaleCrop>
  <LinksUpToDate>false</LinksUpToDate>
  <CharactersWithSpaces>754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颜婕</cp:lastModifiedBy>
  <dcterms:modified xsi:type="dcterms:W3CDTF">2026-06-11T04:48:50Z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eyJoZGlkIjoiN2ZkN2U0NTE2ZWZjNGNkOGYwMTY5ODIwZjEyYjUxNGMiLCJ1c2VySWQiOiIxNjQxNjMwMTQ3In0=</vt:lpwstr>
  </property>
  <property fmtid="{D5CDD505-2E9C-101B-9397-08002B2CF9AE}" pid="3" name="KSOProductBuildVer">
    <vt:lpwstr>2052-12.1.0.23542</vt:lpwstr>
  </property>
  <property fmtid="{D5CDD505-2E9C-101B-9397-08002B2CF9AE}" pid="4" name="ICV">
    <vt:lpwstr>B626526DB4D34D2CA362A65BF1FF44CC_12</vt:lpwstr>
  </property>
</Properties>
</file>