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某市大量在校大学生（至少10万以上）每天有丰富的物品采购需求，他们的采购途径为校内或校附近的小商店、超市等，但是目前大部分社会人群及大学生的采购方式基本上都为网购，存在主要的问题包括：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</w:t>
      </w:r>
      <w:r>
        <w:rPr>
          <w:rFonts w:hint="eastAsia"/>
          <w:color w:val="FF0000"/>
          <w:sz w:val="28"/>
          <w:szCs w:val="28"/>
        </w:rPr>
        <w:t>重复</w:t>
      </w:r>
      <w:r>
        <w:rPr>
          <w:rFonts w:hint="eastAsia"/>
          <w:sz w:val="28"/>
          <w:szCs w:val="28"/>
        </w:rPr>
        <w:t>样式多；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目前学生已逐渐习惯网上购物，通过淘宝、当当、团购网站等享受到了电子商务带来的便利，具备了充足的网购意识和习惯；这些成熟网店服务尚存在如下不足：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特别针对地域特色（58同城属于此类）和对学生群体的深度服务；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目前网上购物的优惠活动大，与逛实体店相比节省时间，但是也存在通过网购带来的实物与所需不符的问题，由于邮费问题不值得再进行退货，导致大部分的资源闲置。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为在校大学生提供的专门为解决二手物品交易的电子商务平台，使大学生在分享自己闲置物品的同事享受便利、贴心、实惠的服务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用户群主要定位于某市大学、职技等学校在校生，流通的资源主要定位于大学生曾经购买的闲置或临时性物品。使用群体和资源规模都足够大；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因为大学生二手市场目前非常混乱，交易平台主要为各类群聊，解决这一痛点，为学生提供近距离高质量低重复的二手商品浏览服务；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利用地域优势，确保交易时间&lt;=2小时，面对面交易，货到付款并且可以给部分同学提供中间递送的兼职机会；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提供学生认证可免交易中介服务等费用，服务更贴心更具针对性的面向在校大学生服务。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针对学生群体的购物特点，提供贴心、及时、高效的推荐商品、推荐周边优质商家等服务；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除学生认证外向卖家按成交量收取中介费；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交易中间的递送费用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愿望：不浪费所有物品的价值，且满足自己的需要；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消费观念：性价比高、最好能买到或者置换到自己所需的物品； 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其它：有较多的购物特性，例如：学习的书本资料，日常的生活用品等；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某小商品市场中的商家（简称商家）。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痛处：传统的销售渠道已饱和、竞争激烈、受新兴电子商务冲击大，商品的流动和更新周期较长（压货或临期货物、现金流受限）；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优势：丰富的小商品经营经验，拥有成熟的产品供货渠道，可以提供绝对高性价比的商品，商品的丰富程度、可定制程度和快速更新程度都有保障，且物品价格优惠，可选择性多。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首先应用墨刀绘制初步的APP原型，之后通过阿里巴巴的云服务器支撑应用软件（价格不贵），后续应用软件地使用过程中不断改进、发展直至成熟，再进行新的定位；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前后端数据能够进行实时交互与后期的实时运营维护；产品设计上重点考虑如何保证学生群体的利益最大化，同时支持同城二手商品的交易；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二手交易平台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本市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购物</w:t>
      </w:r>
      <w:r>
        <w:rPr>
          <w:rFonts w:hint="eastAsia"/>
          <w:sz w:val="28"/>
          <w:szCs w:val="28"/>
        </w:rPr>
        <w:t>模式的产品。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560" w:firstLineChars="20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商家：销售学生用品和礼品的商家，当商家的产品由于时间或不小心损坏，帮助分析商家期望和需求。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</w:pPr>
      <w:r>
        <w:rPr>
          <w:rFonts w:hint="eastAsia"/>
        </w:rPr>
        <w:t>资金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</w:pPr>
      <w:r>
        <w:rPr>
          <w:rFonts w:hint="eastAsia"/>
        </w:rPr>
        <w:t>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</w:pPr>
      <w:r>
        <w:rPr>
          <w:rFonts w:hint="eastAsia"/>
        </w:rPr>
        <w:t>设施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  <w:bookmarkStart w:id="0" w:name="_GoBack"/>
      <w:bookmarkEnd w:id="0"/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9622" w:type="dxa"/>
        <w:tblInd w:w="3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419"/>
        <w:gridCol w:w="4324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没有足够区别于已有APP的吸引力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学生对APP的了解不够、信心不足，及需要做一定的配合缺乏意愿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学生商品交递时间延误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学生可能存在空闲时间不足，不能面对面进行商品交易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010" w:type="dxa"/>
          </w:tcPr>
          <w:p>
            <w:pPr>
              <w:jc w:val="center"/>
            </w:pPr>
            <w:r>
              <w:t>R6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递交商品人员不能及时接单</w:t>
            </w:r>
          </w:p>
        </w:tc>
        <w:tc>
          <w:tcPr>
            <w:tcW w:w="4324" w:type="dxa"/>
          </w:tcPr>
          <w:p>
            <w:pPr>
              <w:jc w:val="center"/>
            </w:pPr>
            <w:r>
              <w:t>存在无人接收递交商品的情况</w:t>
            </w:r>
            <w:r>
              <w:rPr>
                <w:rFonts w:hint="eastAsia"/>
              </w:rPr>
              <w:t>，</w:t>
            </w:r>
            <w:r>
              <w:t>商品过大或者位置过偏</w:t>
            </w:r>
            <w:r>
              <w:rPr>
                <w:rFonts w:hint="eastAsia"/>
              </w:rPr>
              <w:t>，递交</w:t>
            </w:r>
            <w:r>
              <w:t>人员不到位</w:t>
            </w:r>
          </w:p>
        </w:tc>
        <w:tc>
          <w:tcPr>
            <w:tcW w:w="2869" w:type="dxa"/>
          </w:tcPr>
          <w:p>
            <w:pPr>
              <w:jc w:val="center"/>
            </w:pPr>
            <w:r>
              <w:t>流程风险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010" w:type="dxa"/>
          </w:tcPr>
          <w:p>
            <w:pPr>
              <w:jc w:val="center"/>
            </w:pPr>
            <w:r>
              <w:t>R7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APP中上传的照片与实物不符</w:t>
            </w:r>
          </w:p>
        </w:tc>
        <w:tc>
          <w:tcPr>
            <w:tcW w:w="4324" w:type="dxa"/>
          </w:tcPr>
          <w:p>
            <w:pPr>
              <w:jc w:val="center"/>
            </w:pPr>
            <w:r>
              <w:t>APP中的拍照效果较差</w:t>
            </w:r>
            <w:r>
              <w:rPr>
                <w:rFonts w:hint="eastAsia"/>
              </w:rPr>
              <w:t>，同时</w:t>
            </w:r>
            <w:r>
              <w:t>光线</w:t>
            </w:r>
            <w:r>
              <w:rPr>
                <w:rFonts w:hint="eastAsia"/>
              </w:rPr>
              <w:t>、滤镜、角度等造成图片与物品之间的差异</w:t>
            </w:r>
          </w:p>
        </w:tc>
        <w:tc>
          <w:tcPr>
            <w:tcW w:w="2869" w:type="dxa"/>
          </w:tcPr>
          <w:p>
            <w:pPr>
              <w:jc w:val="center"/>
            </w:pPr>
            <w:r>
              <w:t>技术风险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3211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副标题 Char"/>
    <w:basedOn w:val="7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标题 Char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1</TotalTime>
  <ScaleCrop>false</ScaleCrop>
  <LinksUpToDate>false</LinksUpToDate>
  <CharactersWithSpaces>2616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yanjie</cp:lastModifiedBy>
  <dcterms:modified xsi:type="dcterms:W3CDTF">2020-03-09T12:10:25Z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