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79E8D">
      <w:pPr>
        <w:jc w:val="center"/>
        <w:rPr>
          <w:rFonts w:eastAsia="方正舒体"/>
          <w:sz w:val="144"/>
        </w:rPr>
      </w:pPr>
      <w:r>
        <w:rPr>
          <w:rFonts w:eastAsia="方正舒体"/>
          <w:sz w:val="20"/>
        </w:rPr>
        <w:pict>
          <v:group id="_x0000_s1033" o:spid="_x0000_s1033" o:spt="203" style="position:absolute;left:0pt;margin-left:124.2pt;margin-top:39pt;height:156pt;width:233.5pt;z-index:251659264;mso-width-relative:page;mso-height-relative:page;" coordsize="4670,3120">
            <o:lock v:ext="edit" aspectratio="t"/>
            <v:shape id="_x0000_s1034" o:spid="_x0000_s1034" o:spt="75" type="#_x0000_t75" style="position:absolute;left:0;top:0;height:1342;width:4670;" o:ole="t" filled="f" o:preferrelative="t" stroked="f" coordsize="21600,21600">
              <v:path/>
              <v:fill on="f" focussize="0,0"/>
              <v:stroke on="f" joinstyle="miter"/>
              <v:imagedata r:id="rId13" o:title=""/>
              <o:lock v:ext="edit" aspectratio="t"/>
            </v:shape>
            <v:shape id="_x0000_s1035" o:spid="_x0000_s1035" o:spt="75" type="#_x0000_t75" style="position:absolute;left:1718;top:1828;height:1292;width:1292;" filled="f" o:preferrelative="t" stroked="f" coordsize="21600,21600">
              <v:path/>
              <v:fill on="f" focussize="0,0"/>
              <v:stroke on="f" joinstyle="miter"/>
              <v:imagedata r:id="rId14" o:title="温州大学标志-1933"/>
              <o:lock v:ext="edit" aspectratio="t"/>
            </v:shape>
          </v:group>
          <o:OLEObject Type="Embed" ProgID="PBrush" ShapeID="_x0000_s1034" DrawAspect="Content" ObjectID="_1468075725" r:id="rId12">
            <o:LockedField>false</o:LockedField>
          </o:OLEObject>
        </w:pict>
      </w:r>
    </w:p>
    <w:p w14:paraId="27CA52E7">
      <w:pPr>
        <w:jc w:val="center"/>
      </w:pPr>
    </w:p>
    <w:p w14:paraId="17DB2CEE">
      <w:pPr>
        <w:jc w:val="center"/>
      </w:pPr>
    </w:p>
    <w:p w14:paraId="4E57651A">
      <w:pPr>
        <w:spacing w:line="400" w:lineRule="atLeast"/>
        <w:jc w:val="center"/>
        <w:rPr>
          <w:b/>
          <w:bCs/>
          <w:sz w:val="52"/>
        </w:rPr>
      </w:pPr>
    </w:p>
    <w:p w14:paraId="09CE6A98">
      <w:pPr>
        <w:spacing w:line="400" w:lineRule="atLeast"/>
        <w:jc w:val="center"/>
        <w:rPr>
          <w:b/>
          <w:bCs/>
          <w:sz w:val="52"/>
        </w:rPr>
      </w:pPr>
    </w:p>
    <w:p w14:paraId="68602B7F">
      <w:pPr>
        <w:spacing w:line="400" w:lineRule="atLeast"/>
        <w:jc w:val="center"/>
        <w:rPr>
          <w:b/>
          <w:bCs/>
          <w:sz w:val="24"/>
        </w:rPr>
      </w:pPr>
    </w:p>
    <w:p w14:paraId="4C71A59E">
      <w:pPr>
        <w:spacing w:line="400" w:lineRule="atLeast"/>
        <w:jc w:val="center"/>
        <w:rPr>
          <w:rFonts w:eastAsia="黑体"/>
          <w:b/>
          <w:bCs/>
          <w:sz w:val="52"/>
        </w:rPr>
      </w:pPr>
      <w:r>
        <w:rPr>
          <w:rFonts w:hint="eastAsia"/>
          <w:b/>
          <w:bCs/>
          <w:sz w:val="52"/>
        </w:rPr>
        <w:t>本科课程实践报告</w:t>
      </w:r>
    </w:p>
    <w:p w14:paraId="6831A7B2">
      <w:pPr>
        <w:spacing w:line="400" w:lineRule="atLeast"/>
        <w:jc w:val="center"/>
        <w:rPr>
          <w:b/>
          <w:bCs/>
          <w:sz w:val="24"/>
        </w:rPr>
      </w:pPr>
      <w:r>
        <w:rPr>
          <w:rFonts w:hint="eastAsia"/>
          <w:b/>
          <w:bCs/>
          <w:sz w:val="32"/>
        </w:rPr>
        <w:t xml:space="preserve">( </w:t>
      </w:r>
      <w:r>
        <w:rPr>
          <w:rFonts w:hint="eastAsia"/>
          <w:b/>
          <w:bCs/>
          <w:sz w:val="32"/>
          <w:lang w:val="en-US" w:eastAsia="zh-CN"/>
        </w:rPr>
        <w:t>2027</w:t>
      </w:r>
      <w:r>
        <w:rPr>
          <w:rFonts w:hint="eastAsia"/>
          <w:b/>
          <w:bCs/>
          <w:sz w:val="32"/>
        </w:rPr>
        <w:t>届)</w:t>
      </w:r>
    </w:p>
    <w:p w14:paraId="2F36635D">
      <w:pPr>
        <w:ind w:right="0" w:rightChars="0" w:firstLine="1080" w:firstLineChars="300"/>
        <w:jc w:val="both"/>
        <w:rPr>
          <w:rFonts w:eastAsia="黑体"/>
          <w:sz w:val="36"/>
        </w:rPr>
      </w:pPr>
      <w:bookmarkStart w:id="0" w:name="_Toc11527"/>
      <w:bookmarkStart w:id="1" w:name="_Toc81760064"/>
      <w:bookmarkStart w:id="2" w:name="_Toc8220"/>
      <w:r>
        <w:rPr>
          <w:rFonts w:hint="eastAsia" w:eastAsia="黑体"/>
          <w:sz w:val="36"/>
        </w:rPr>
        <w:t>题    目</w:t>
      </w:r>
      <w:bookmarkEnd w:id="0"/>
      <w:bookmarkEnd w:id="1"/>
      <w:bookmarkEnd w:id="2"/>
      <w:r>
        <w:rPr>
          <w:rFonts w:hint="eastAsia" w:eastAsia="黑体"/>
          <w:sz w:val="36"/>
        </w:rPr>
        <w:t>:</w:t>
      </w:r>
      <w:r>
        <w:rPr>
          <w:rFonts w:eastAsia="黑体"/>
          <w:sz w:val="36"/>
        </w:rPr>
        <w:t xml:space="preserve"> </w:t>
      </w:r>
      <w:r>
        <w:rPr>
          <w:rFonts w:hint="eastAsia" w:eastAsia="黑体"/>
          <w:sz w:val="36"/>
          <w:u w:val="single"/>
        </w:rPr>
        <w:t>基于YOLO</w:t>
      </w:r>
      <w:r>
        <w:rPr>
          <w:rFonts w:hint="eastAsia" w:eastAsia="黑体"/>
          <w:sz w:val="36"/>
          <w:u w:val="single"/>
          <w:lang w:val="en-US" w:eastAsia="zh-CN"/>
        </w:rPr>
        <w:t>26</w:t>
      </w:r>
      <w:r>
        <w:rPr>
          <w:rFonts w:hint="eastAsia" w:eastAsia="黑体"/>
          <w:sz w:val="36"/>
          <w:u w:val="single"/>
        </w:rPr>
        <w:t>的</w:t>
      </w:r>
      <w:r>
        <w:rPr>
          <w:rFonts w:hint="eastAsia" w:eastAsia="黑体"/>
          <w:sz w:val="36"/>
          <w:u w:val="single"/>
          <w:lang w:val="en-US" w:eastAsia="zh-CN"/>
        </w:rPr>
        <w:t>车流量</w:t>
      </w:r>
      <w:r>
        <w:rPr>
          <w:rFonts w:hint="eastAsia" w:eastAsia="黑体"/>
          <w:sz w:val="36"/>
          <w:u w:val="single"/>
        </w:rPr>
        <w:t xml:space="preserve">检测系统           </w:t>
      </w:r>
    </w:p>
    <w:p w14:paraId="548EA7AC">
      <w:pPr>
        <w:spacing w:line="900" w:lineRule="exact"/>
        <w:ind w:leftChars="0" w:right="0" w:rightChars="0" w:firstLine="900" w:firstLineChars="250"/>
        <w:rPr>
          <w:rFonts w:eastAsia="黑体"/>
          <w:sz w:val="36"/>
        </w:rPr>
      </w:pPr>
      <w:r>
        <w:rPr>
          <w:rFonts w:hint="eastAsia" w:eastAsia="黑体"/>
          <w:sz w:val="36"/>
        </w:rPr>
        <w:t>学    院:</w:t>
      </w:r>
      <w:r>
        <w:rPr>
          <w:rFonts w:eastAsia="黑体"/>
          <w:sz w:val="36"/>
        </w:rPr>
        <w:t xml:space="preserve"> </w:t>
      </w:r>
      <w:r>
        <w:rPr>
          <w:rFonts w:hint="eastAsia" w:eastAsia="黑体"/>
          <w:sz w:val="36"/>
          <w:u w:val="single"/>
        </w:rPr>
        <w:t>计算机与人工智能学院</w:t>
      </w:r>
      <w:r>
        <w:rPr>
          <w:rFonts w:eastAsia="黑体"/>
          <w:sz w:val="36"/>
          <w:u w:val="single"/>
        </w:rPr>
        <w:t xml:space="preserve">            </w:t>
      </w:r>
      <w:r>
        <w:rPr>
          <w:rFonts w:hint="eastAsia" w:eastAsia="黑体"/>
          <w:sz w:val="36"/>
          <w:u w:val="single"/>
        </w:rPr>
        <w:t xml:space="preserve">              </w:t>
      </w:r>
      <w:r>
        <w:rPr>
          <w:rFonts w:eastAsia="黑体"/>
          <w:sz w:val="36"/>
          <w:u w:val="single"/>
        </w:rPr>
        <w:t xml:space="preserve"> </w:t>
      </w:r>
    </w:p>
    <w:p w14:paraId="7FC356DC">
      <w:pPr>
        <w:spacing w:line="900" w:lineRule="exact"/>
        <w:ind w:leftChars="0" w:right="0" w:rightChars="0" w:firstLine="900" w:firstLineChars="250"/>
        <w:rPr>
          <w:rFonts w:eastAsia="黑体"/>
          <w:sz w:val="36"/>
        </w:rPr>
      </w:pPr>
      <w:r>
        <w:rPr>
          <w:rFonts w:hint="eastAsia" w:eastAsia="黑体"/>
          <w:sz w:val="36"/>
        </w:rPr>
        <w:t>专　　业:</w:t>
      </w:r>
      <w:r>
        <w:rPr>
          <w:rFonts w:eastAsia="黑体"/>
          <w:sz w:val="36"/>
        </w:rPr>
        <w:t xml:space="preserve"> </w:t>
      </w:r>
      <w:r>
        <w:rPr>
          <w:rFonts w:hint="eastAsia" w:eastAsia="黑体"/>
          <w:sz w:val="36"/>
          <w:u w:val="single"/>
        </w:rPr>
        <w:t>人工智能</w:t>
      </w:r>
      <w:r>
        <w:rPr>
          <w:rFonts w:eastAsia="黑体"/>
          <w:sz w:val="36"/>
          <w:u w:val="single"/>
        </w:rPr>
        <w:t xml:space="preserve">                      </w:t>
      </w:r>
      <w:r>
        <w:rPr>
          <w:rFonts w:hint="eastAsia" w:eastAsia="黑体"/>
          <w:sz w:val="36"/>
          <w:u w:val="single"/>
        </w:rPr>
        <w:t xml:space="preserve">             </w:t>
      </w:r>
      <w:r>
        <w:rPr>
          <w:rFonts w:eastAsia="黑体"/>
          <w:sz w:val="36"/>
          <w:u w:val="single"/>
        </w:rPr>
        <w:t xml:space="preserve">   </w:t>
      </w:r>
    </w:p>
    <w:p w14:paraId="03E82CE9">
      <w:pPr>
        <w:spacing w:line="700" w:lineRule="exact"/>
        <w:ind w:leftChars="0" w:right="0" w:rightChars="0" w:firstLine="900" w:firstLineChars="250"/>
        <w:rPr>
          <w:rFonts w:eastAsia="黑体"/>
          <w:sz w:val="36"/>
        </w:rPr>
      </w:pPr>
      <w:r>
        <w:rPr>
          <w:rFonts w:hint="eastAsia" w:eastAsia="黑体"/>
          <w:sz w:val="36"/>
        </w:rPr>
        <w:t>班　　级:</w:t>
      </w:r>
      <w:r>
        <w:rPr>
          <w:rFonts w:eastAsia="黑体"/>
          <w:sz w:val="36"/>
        </w:rPr>
        <w:t xml:space="preserve"> </w:t>
      </w:r>
      <w:r>
        <w:rPr>
          <w:rFonts w:hint="eastAsia" w:eastAsia="黑体"/>
          <w:sz w:val="36"/>
          <w:u w:val="single"/>
        </w:rPr>
        <w:t>2</w:t>
      </w:r>
      <w:r>
        <w:rPr>
          <w:rFonts w:hint="eastAsia" w:eastAsia="黑体"/>
          <w:sz w:val="36"/>
          <w:u w:val="single"/>
          <w:lang w:val="en-US" w:eastAsia="zh-CN"/>
        </w:rPr>
        <w:t>3</w:t>
      </w:r>
      <w:r>
        <w:rPr>
          <w:rFonts w:hint="eastAsia" w:eastAsia="黑体"/>
          <w:sz w:val="36"/>
          <w:u w:val="single"/>
        </w:rPr>
        <w:t>人工智能2</w:t>
      </w:r>
      <w:r>
        <w:rPr>
          <w:rFonts w:eastAsia="黑体"/>
          <w:sz w:val="36"/>
          <w:u w:val="single"/>
        </w:rPr>
        <w:t xml:space="preserve">                   </w:t>
      </w:r>
      <w:r>
        <w:rPr>
          <w:rFonts w:hint="eastAsia" w:eastAsia="黑体"/>
          <w:sz w:val="36"/>
          <w:u w:val="single"/>
        </w:rPr>
        <w:t xml:space="preserve">          </w:t>
      </w:r>
      <w:r>
        <w:rPr>
          <w:rFonts w:eastAsia="黑体"/>
          <w:sz w:val="36"/>
          <w:u w:val="single"/>
        </w:rPr>
        <w:t xml:space="preserve">  </w:t>
      </w:r>
      <w:r>
        <w:rPr>
          <w:rFonts w:hint="eastAsia" w:eastAsia="黑体"/>
          <w:sz w:val="36"/>
          <w:u w:val="single"/>
        </w:rPr>
        <w:t xml:space="preserve">    </w:t>
      </w:r>
    </w:p>
    <w:p w14:paraId="3CDE57B7">
      <w:pPr>
        <w:spacing w:line="700" w:lineRule="exact"/>
        <w:ind w:leftChars="0" w:right="0" w:rightChars="0" w:firstLine="900" w:firstLineChars="250"/>
        <w:rPr>
          <w:rFonts w:hint="eastAsia" w:eastAsia="黑体"/>
          <w:sz w:val="36"/>
          <w:u w:val="single"/>
        </w:rPr>
      </w:pPr>
      <w:r>
        <w:rPr>
          <w:rFonts w:hint="eastAsia" w:eastAsia="黑体"/>
          <w:sz w:val="36"/>
        </w:rPr>
        <w:t>姓    名:</w:t>
      </w:r>
      <w:r>
        <w:rPr>
          <w:rFonts w:eastAsia="黑体"/>
          <w:sz w:val="36"/>
        </w:rPr>
        <w:t xml:space="preserve"> </w:t>
      </w:r>
      <w:r>
        <w:rPr>
          <w:rFonts w:hint="eastAsia" w:eastAsia="黑体"/>
          <w:sz w:val="36"/>
          <w:u w:val="single"/>
          <w:lang w:val="en-US" w:eastAsia="zh-CN"/>
        </w:rPr>
        <w:t>潜力</w:t>
      </w:r>
      <w:r>
        <w:rPr>
          <w:rFonts w:hint="eastAsia" w:eastAsia="黑体"/>
          <w:sz w:val="36"/>
          <w:u w:val="single"/>
        </w:rPr>
        <w:t>、</w:t>
      </w:r>
      <w:r>
        <w:rPr>
          <w:rFonts w:hint="eastAsia" w:eastAsia="黑体"/>
          <w:sz w:val="36"/>
          <w:u w:val="single"/>
          <w:lang w:val="en-US" w:eastAsia="zh-CN"/>
        </w:rPr>
        <w:t>朱磊</w:t>
      </w:r>
      <w:r>
        <w:rPr>
          <w:rFonts w:hint="eastAsia" w:eastAsia="黑体"/>
          <w:sz w:val="36"/>
          <w:u w:val="single"/>
        </w:rPr>
        <w:t>、王</w:t>
      </w:r>
      <w:r>
        <w:rPr>
          <w:rFonts w:hint="eastAsia" w:eastAsia="黑体"/>
          <w:sz w:val="36"/>
          <w:u w:val="single"/>
          <w:lang w:val="en-US" w:eastAsia="zh-CN"/>
        </w:rPr>
        <w:t>沛杰</w:t>
      </w:r>
      <w:r>
        <w:rPr>
          <w:rFonts w:hint="eastAsia" w:eastAsia="黑体"/>
          <w:sz w:val="36"/>
          <w:u w:val="single"/>
        </w:rPr>
        <w:t>、</w:t>
      </w:r>
      <w:r>
        <w:rPr>
          <w:rFonts w:hint="eastAsia" w:eastAsia="黑体"/>
          <w:sz w:val="36"/>
          <w:u w:val="single"/>
          <w:lang w:val="en-US" w:eastAsia="zh-CN"/>
        </w:rPr>
        <w:t>王恩熙</w:t>
      </w:r>
      <w:r>
        <w:rPr>
          <w:rFonts w:hint="eastAsia" w:eastAsia="黑体"/>
          <w:sz w:val="36"/>
          <w:u w:val="single"/>
        </w:rPr>
        <w:t>、</w:t>
      </w:r>
    </w:p>
    <w:p w14:paraId="7D0FAB33">
      <w:pPr>
        <w:spacing w:line="700" w:lineRule="exact"/>
        <w:ind w:leftChars="0" w:right="0" w:rightChars="0" w:firstLine="2700" w:firstLineChars="750"/>
        <w:rPr>
          <w:rFonts w:eastAsia="黑体"/>
          <w:sz w:val="36"/>
        </w:rPr>
      </w:pPr>
      <w:r>
        <w:rPr>
          <w:rFonts w:hint="eastAsia" w:eastAsia="黑体"/>
          <w:sz w:val="36"/>
          <w:u w:val="single"/>
          <w:lang w:val="en-US" w:eastAsia="zh-CN"/>
        </w:rPr>
        <w:t>周政翰</w:t>
      </w:r>
      <w:r>
        <w:rPr>
          <w:rFonts w:hint="eastAsia" w:eastAsia="黑体"/>
          <w:sz w:val="36"/>
          <w:u w:val="single"/>
        </w:rPr>
        <w:t>、</w:t>
      </w:r>
      <w:r>
        <w:rPr>
          <w:rFonts w:hint="eastAsia" w:eastAsia="黑体"/>
          <w:sz w:val="36"/>
          <w:u w:val="single"/>
          <w:lang w:val="en-US" w:eastAsia="zh-CN"/>
        </w:rPr>
        <w:t>来炎杰</w:t>
      </w:r>
      <w:r>
        <w:rPr>
          <w:rFonts w:hint="eastAsia" w:eastAsia="黑体"/>
          <w:sz w:val="36"/>
          <w:u w:val="single"/>
        </w:rPr>
        <w:t xml:space="preserve">           </w:t>
      </w:r>
    </w:p>
    <w:p w14:paraId="5D27CB72">
      <w:pPr>
        <w:spacing w:line="700" w:lineRule="exact"/>
        <w:ind w:leftChars="0" w:right="0" w:rightChars="0" w:firstLine="900" w:firstLineChars="250"/>
        <w:rPr>
          <w:rFonts w:eastAsia="黑体"/>
          <w:sz w:val="36"/>
          <w:u w:val="single"/>
        </w:rPr>
      </w:pPr>
      <w:r>
        <w:rPr>
          <w:rFonts w:hint="eastAsia" w:eastAsia="黑体"/>
          <w:sz w:val="36"/>
        </w:rPr>
        <w:t xml:space="preserve">学   </w:t>
      </w:r>
      <w:r>
        <w:rPr>
          <w:rFonts w:eastAsia="黑体"/>
          <w:sz w:val="36"/>
        </w:rPr>
        <w:t xml:space="preserve"> </w:t>
      </w:r>
      <w:r>
        <w:rPr>
          <w:rFonts w:hint="eastAsia" w:eastAsia="黑体"/>
          <w:sz w:val="36"/>
        </w:rPr>
        <w:t xml:space="preserve">号: </w:t>
      </w:r>
      <w:r>
        <w:rPr>
          <w:rFonts w:hint="eastAsia" w:eastAsia="黑体"/>
          <w:sz w:val="36"/>
          <w:u w:val="single"/>
          <w:lang w:val="en-US" w:eastAsia="zh-CN"/>
        </w:rPr>
        <w:t>23211880215</w:t>
      </w:r>
      <w:r>
        <w:rPr>
          <w:rFonts w:hint="eastAsia" w:eastAsia="黑体"/>
          <w:sz w:val="36"/>
          <w:u w:val="single"/>
        </w:rPr>
        <w:t>、23211880212、232118802</w:t>
      </w:r>
      <w:r>
        <w:rPr>
          <w:rFonts w:hint="eastAsia" w:eastAsia="黑体"/>
          <w:sz w:val="36"/>
          <w:u w:val="single"/>
          <w:lang w:val="en-US" w:eastAsia="zh-CN"/>
        </w:rPr>
        <w:t>02</w:t>
      </w:r>
      <w:r>
        <w:rPr>
          <w:rFonts w:hint="eastAsia" w:eastAsia="黑体"/>
          <w:sz w:val="36"/>
          <w:u w:val="single"/>
        </w:rPr>
        <w:t xml:space="preserve">、                     </w:t>
      </w:r>
    </w:p>
    <w:p w14:paraId="5AB4C16F">
      <w:pPr>
        <w:spacing w:line="700" w:lineRule="exact"/>
        <w:ind w:left="1050" w:leftChars="500" w:right="0" w:rightChars="0" w:firstLine="1260" w:firstLineChars="350"/>
        <w:rPr>
          <w:rFonts w:eastAsia="黑体"/>
          <w:sz w:val="36"/>
          <w:u w:val="single"/>
        </w:rPr>
      </w:pPr>
      <w:r>
        <w:rPr>
          <w:rFonts w:hint="eastAsia" w:eastAsia="黑体"/>
          <w:sz w:val="36"/>
          <w:u w:val="single"/>
        </w:rPr>
        <w:t xml:space="preserve">23211880210、23211880211、23211880219 </w:t>
      </w:r>
    </w:p>
    <w:p w14:paraId="636DA42D">
      <w:pPr>
        <w:spacing w:line="700" w:lineRule="exact"/>
        <w:ind w:leftChars="0" w:right="0" w:rightChars="0" w:firstLine="900" w:firstLineChars="250"/>
        <w:rPr>
          <w:rFonts w:eastAsia="黑体"/>
          <w:sz w:val="36"/>
        </w:rPr>
      </w:pPr>
      <w:r>
        <w:rPr>
          <w:rFonts w:hint="eastAsia" w:eastAsia="黑体"/>
          <w:sz w:val="36"/>
        </w:rPr>
        <w:t xml:space="preserve">指导老师: </w:t>
      </w:r>
      <w:r>
        <w:rPr>
          <w:rFonts w:hint="eastAsia" w:eastAsia="黑体"/>
          <w:sz w:val="36"/>
          <w:u w:val="single"/>
        </w:rPr>
        <w:t xml:space="preserve">黄海广                                         </w:t>
      </w:r>
    </w:p>
    <w:p w14:paraId="00403EEC">
      <w:pPr>
        <w:spacing w:line="700" w:lineRule="exact"/>
        <w:ind w:left="0" w:leftChars="0" w:right="0" w:rightChars="0" w:firstLine="1080" w:firstLineChars="300"/>
        <w:rPr>
          <w:rFonts w:eastAsia="黑体"/>
          <w:sz w:val="36"/>
          <w:u w:val="single"/>
        </w:rPr>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851" w:footer="992" w:gutter="0"/>
          <w:pgNumType w:fmt="upperRoman" w:start="1"/>
          <w:cols w:space="720" w:num="1"/>
          <w:titlePg/>
          <w:docGrid w:type="lines" w:linePitch="312" w:charSpace="0"/>
        </w:sectPr>
      </w:pPr>
      <w:r>
        <w:rPr>
          <w:rFonts w:hint="eastAsia" w:eastAsia="黑体"/>
          <w:sz w:val="36"/>
        </w:rPr>
        <w:t xml:space="preserve">完成日期: </w:t>
      </w:r>
      <w:r>
        <w:rPr>
          <w:rFonts w:hint="eastAsia" w:eastAsia="黑体"/>
          <w:sz w:val="36"/>
          <w:u w:val="single"/>
        </w:rPr>
        <w:t>202</w:t>
      </w:r>
      <w:r>
        <w:rPr>
          <w:rFonts w:hint="eastAsia" w:eastAsia="黑体"/>
          <w:sz w:val="36"/>
          <w:u w:val="single"/>
          <w:lang w:val="en-US" w:eastAsia="zh-CN"/>
        </w:rPr>
        <w:t>6</w:t>
      </w:r>
      <w:r>
        <w:rPr>
          <w:rFonts w:hint="eastAsia" w:eastAsia="黑体"/>
          <w:sz w:val="36"/>
          <w:u w:val="single"/>
        </w:rPr>
        <w:t>.6.2</w:t>
      </w:r>
      <w:r>
        <w:rPr>
          <w:rFonts w:hint="eastAsia" w:eastAsia="黑体"/>
          <w:sz w:val="36"/>
          <w:u w:val="single"/>
          <w:lang w:val="en-US" w:eastAsia="zh-CN"/>
        </w:rPr>
        <w:t>7</w:t>
      </w:r>
      <w:r>
        <w:rPr>
          <w:rFonts w:hint="eastAsia" w:eastAsia="黑体"/>
          <w:sz w:val="36"/>
          <w:u w:val="single"/>
        </w:rPr>
        <w:t xml:space="preserve">                                </w:t>
      </w:r>
    </w:p>
    <w:p w14:paraId="37ED0CCA">
      <w:pPr>
        <w:widowControl/>
        <w:numPr>
          <w:ilvl w:val="0"/>
          <w:numId w:val="1"/>
        </w:numPr>
        <w:overflowPunct w:val="0"/>
        <w:autoSpaceDE w:val="0"/>
        <w:autoSpaceDN w:val="0"/>
        <w:adjustRightInd w:val="0"/>
        <w:spacing w:before="156" w:beforeLines="50" w:line="360" w:lineRule="auto"/>
        <w:ind w:left="454" w:hanging="454"/>
        <w:jc w:val="left"/>
        <w:textAlignment w:val="baseline"/>
      </w:pPr>
      <w:r>
        <w:rPr>
          <w:rFonts w:hint="eastAsia"/>
          <w:b/>
          <w:bCs/>
        </w:rPr>
        <w:t>文档修改历史</w:t>
      </w:r>
    </w:p>
    <w:tbl>
      <w:tblPr>
        <w:tblStyle w:val="17"/>
        <w:tblW w:w="8299" w:type="dxa"/>
        <w:tblInd w:w="43" w:type="dxa"/>
        <w:tblLayout w:type="fixed"/>
        <w:tblCellMar>
          <w:top w:w="0" w:type="dxa"/>
          <w:left w:w="43" w:type="dxa"/>
          <w:bottom w:w="0" w:type="dxa"/>
          <w:right w:w="43" w:type="dxa"/>
        </w:tblCellMar>
      </w:tblPr>
      <w:tblGrid>
        <w:gridCol w:w="960"/>
        <w:gridCol w:w="1450"/>
        <w:gridCol w:w="4820"/>
        <w:gridCol w:w="1069"/>
      </w:tblGrid>
      <w:tr w14:paraId="013D96AC">
        <w:tblPrEx>
          <w:tblCellMar>
            <w:top w:w="0" w:type="dxa"/>
            <w:left w:w="43" w:type="dxa"/>
            <w:bottom w:w="0" w:type="dxa"/>
            <w:right w:w="43" w:type="dxa"/>
          </w:tblCellMar>
        </w:tblPrEx>
        <w:trPr>
          <w:cantSplit/>
          <w:tblHeader/>
        </w:trPr>
        <w:tc>
          <w:tcPr>
            <w:tcW w:w="960" w:type="dxa"/>
            <w:tcBorders>
              <w:top w:val="single" w:color="auto" w:sz="6" w:space="0"/>
              <w:left w:val="single" w:color="auto" w:sz="6" w:space="0"/>
              <w:bottom w:val="single" w:color="auto" w:sz="6" w:space="0"/>
              <w:right w:val="single" w:color="auto" w:sz="6" w:space="0"/>
            </w:tcBorders>
            <w:shd w:val="clear" w:color="auto" w:fill="00FFFF"/>
          </w:tcPr>
          <w:p w14:paraId="1C1083D7">
            <w:pPr>
              <w:spacing w:line="360" w:lineRule="auto"/>
              <w:jc w:val="center"/>
              <w:rPr>
                <w:b/>
                <w:bCs/>
                <w:color w:val="000000"/>
              </w:rPr>
            </w:pPr>
            <w:r>
              <w:rPr>
                <w:rFonts w:hint="eastAsia"/>
                <w:b/>
                <w:bCs/>
                <w:color w:val="000000"/>
              </w:rPr>
              <w:t>版本号</w:t>
            </w:r>
          </w:p>
        </w:tc>
        <w:tc>
          <w:tcPr>
            <w:tcW w:w="1450" w:type="dxa"/>
            <w:tcBorders>
              <w:top w:val="single" w:color="auto" w:sz="6" w:space="0"/>
              <w:left w:val="single" w:color="auto" w:sz="6" w:space="0"/>
              <w:bottom w:val="single" w:color="auto" w:sz="6" w:space="0"/>
              <w:right w:val="single" w:color="auto" w:sz="6" w:space="0"/>
            </w:tcBorders>
            <w:shd w:val="clear" w:color="auto" w:fill="00FFFF"/>
          </w:tcPr>
          <w:p w14:paraId="409E9C82">
            <w:pPr>
              <w:spacing w:line="360" w:lineRule="auto"/>
              <w:jc w:val="center"/>
              <w:rPr>
                <w:b/>
                <w:bCs/>
                <w:color w:val="000000"/>
              </w:rPr>
            </w:pPr>
            <w:r>
              <w:rPr>
                <w:rFonts w:hint="eastAsia"/>
                <w:b/>
                <w:bCs/>
                <w:color w:val="000000"/>
              </w:rPr>
              <w:t>版本日期</w:t>
            </w:r>
          </w:p>
        </w:tc>
        <w:tc>
          <w:tcPr>
            <w:tcW w:w="4820" w:type="dxa"/>
            <w:tcBorders>
              <w:top w:val="single" w:color="auto" w:sz="6" w:space="0"/>
              <w:left w:val="single" w:color="auto" w:sz="6" w:space="0"/>
              <w:bottom w:val="single" w:color="auto" w:sz="6" w:space="0"/>
              <w:right w:val="single" w:color="auto" w:sz="6" w:space="0"/>
            </w:tcBorders>
            <w:shd w:val="clear" w:color="auto" w:fill="00FFFF"/>
          </w:tcPr>
          <w:p w14:paraId="1FE6F30E">
            <w:pPr>
              <w:spacing w:line="360" w:lineRule="auto"/>
              <w:jc w:val="center"/>
              <w:rPr>
                <w:b/>
                <w:bCs/>
                <w:color w:val="000000"/>
              </w:rPr>
            </w:pPr>
            <w:r>
              <w:rPr>
                <w:rFonts w:hint="eastAsia"/>
                <w:b/>
                <w:bCs/>
                <w:color w:val="000000"/>
              </w:rPr>
              <w:t>修改总结</w:t>
            </w:r>
          </w:p>
        </w:tc>
        <w:tc>
          <w:tcPr>
            <w:tcW w:w="1069" w:type="dxa"/>
            <w:tcBorders>
              <w:top w:val="single" w:color="auto" w:sz="6" w:space="0"/>
              <w:left w:val="single" w:color="auto" w:sz="6" w:space="0"/>
              <w:bottom w:val="single" w:color="auto" w:sz="6" w:space="0"/>
              <w:right w:val="single" w:color="auto" w:sz="6" w:space="0"/>
            </w:tcBorders>
            <w:shd w:val="clear" w:color="auto" w:fill="00FFFF"/>
          </w:tcPr>
          <w:p w14:paraId="7A073307">
            <w:pPr>
              <w:spacing w:line="360" w:lineRule="auto"/>
              <w:jc w:val="center"/>
              <w:rPr>
                <w:b/>
                <w:bCs/>
                <w:color w:val="000000"/>
              </w:rPr>
            </w:pPr>
            <w:r>
              <w:rPr>
                <w:rFonts w:hint="eastAsia"/>
                <w:b/>
                <w:bCs/>
                <w:color w:val="000000"/>
              </w:rPr>
              <w:t>修订人</w:t>
            </w:r>
          </w:p>
        </w:tc>
      </w:tr>
      <w:tr w14:paraId="5ABE5F22">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667A1077">
            <w:r>
              <w:t>V1.0</w:t>
            </w:r>
          </w:p>
        </w:tc>
        <w:tc>
          <w:tcPr>
            <w:tcW w:w="1450" w:type="dxa"/>
            <w:tcBorders>
              <w:top w:val="single" w:color="auto" w:sz="6" w:space="0"/>
              <w:left w:val="single" w:color="auto" w:sz="6" w:space="0"/>
              <w:bottom w:val="single" w:color="auto" w:sz="6" w:space="0"/>
              <w:right w:val="single" w:color="auto" w:sz="6" w:space="0"/>
            </w:tcBorders>
          </w:tcPr>
          <w:p w14:paraId="49A83C1E">
            <w:r>
              <w:t>2026.6.23</w:t>
            </w:r>
          </w:p>
        </w:tc>
        <w:tc>
          <w:tcPr>
            <w:tcW w:w="4820" w:type="dxa"/>
            <w:tcBorders>
              <w:top w:val="single" w:color="auto" w:sz="6" w:space="0"/>
              <w:left w:val="single" w:color="auto" w:sz="6" w:space="0"/>
              <w:bottom w:val="single" w:color="auto" w:sz="6" w:space="0"/>
              <w:right w:val="single" w:color="auto" w:sz="6" w:space="0"/>
            </w:tcBorders>
          </w:tcPr>
          <w:p w14:paraId="3592620E">
            <w:r>
              <w:t>初稿完成，包含V1模型训练结果（mAP50=72.3%）</w:t>
            </w:r>
          </w:p>
        </w:tc>
        <w:tc>
          <w:tcPr>
            <w:tcW w:w="1069" w:type="dxa"/>
            <w:tcBorders>
              <w:top w:val="single" w:color="auto" w:sz="6" w:space="0"/>
              <w:left w:val="single" w:color="auto" w:sz="6" w:space="0"/>
              <w:bottom w:val="single" w:color="auto" w:sz="6" w:space="0"/>
              <w:right w:val="single" w:color="auto" w:sz="6" w:space="0"/>
            </w:tcBorders>
          </w:tcPr>
          <w:p w14:paraId="62B3AF32">
            <w:r>
              <w:t>潜力</w:t>
            </w:r>
          </w:p>
        </w:tc>
      </w:tr>
      <w:tr w14:paraId="555560F6">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28F43451">
            <w:r>
              <w:t>V1.1</w:t>
            </w:r>
          </w:p>
        </w:tc>
        <w:tc>
          <w:tcPr>
            <w:tcW w:w="1450" w:type="dxa"/>
            <w:tcBorders>
              <w:top w:val="single" w:color="auto" w:sz="6" w:space="0"/>
              <w:left w:val="single" w:color="auto" w:sz="6" w:space="0"/>
              <w:bottom w:val="single" w:color="auto" w:sz="6" w:space="0"/>
              <w:right w:val="single" w:color="auto" w:sz="6" w:space="0"/>
            </w:tcBorders>
          </w:tcPr>
          <w:p w14:paraId="3EC835FF">
            <w:r>
              <w:t>2026.6.24</w:t>
            </w:r>
          </w:p>
        </w:tc>
        <w:tc>
          <w:tcPr>
            <w:tcW w:w="4820" w:type="dxa"/>
            <w:tcBorders>
              <w:top w:val="single" w:color="auto" w:sz="6" w:space="0"/>
              <w:left w:val="single" w:color="auto" w:sz="6" w:space="0"/>
              <w:bottom w:val="single" w:color="auto" w:sz="6" w:space="0"/>
              <w:right w:val="single" w:color="auto" w:sz="6" w:space="0"/>
            </w:tcBorders>
          </w:tcPr>
          <w:p w14:paraId="5DAA0D3E">
            <w:r>
              <w:t>扩展数据集至8类车型，完成V3版本训练</w:t>
            </w:r>
          </w:p>
        </w:tc>
        <w:tc>
          <w:tcPr>
            <w:tcW w:w="1069" w:type="dxa"/>
            <w:tcBorders>
              <w:top w:val="single" w:color="auto" w:sz="6" w:space="0"/>
              <w:left w:val="single" w:color="auto" w:sz="6" w:space="0"/>
              <w:bottom w:val="single" w:color="auto" w:sz="6" w:space="0"/>
              <w:right w:val="single" w:color="auto" w:sz="6" w:space="0"/>
            </w:tcBorders>
          </w:tcPr>
          <w:p w14:paraId="56754315">
            <w:pPr>
              <w:rPr>
                <w:rFonts w:hint="eastAsia" w:eastAsia="宋体"/>
                <w:lang w:val="en-US" w:eastAsia="zh-CN"/>
              </w:rPr>
            </w:pPr>
            <w:r>
              <w:rPr>
                <w:rFonts w:hint="eastAsia"/>
                <w:lang w:val="en-US" w:eastAsia="zh-CN"/>
              </w:rPr>
              <w:t>朱磊</w:t>
            </w:r>
          </w:p>
        </w:tc>
      </w:tr>
      <w:tr w14:paraId="507E5D7F">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53693279">
            <w:r>
              <w:t>V1.2</w:t>
            </w:r>
          </w:p>
        </w:tc>
        <w:tc>
          <w:tcPr>
            <w:tcW w:w="1450" w:type="dxa"/>
            <w:tcBorders>
              <w:top w:val="single" w:color="auto" w:sz="6" w:space="0"/>
              <w:left w:val="single" w:color="auto" w:sz="6" w:space="0"/>
              <w:bottom w:val="single" w:color="auto" w:sz="6" w:space="0"/>
              <w:right w:val="single" w:color="auto" w:sz="6" w:space="0"/>
            </w:tcBorders>
          </w:tcPr>
          <w:p w14:paraId="45C485B2">
            <w:r>
              <w:t>2026.6.25</w:t>
            </w:r>
          </w:p>
        </w:tc>
        <w:tc>
          <w:tcPr>
            <w:tcW w:w="4820" w:type="dxa"/>
            <w:tcBorders>
              <w:top w:val="single" w:color="auto" w:sz="6" w:space="0"/>
              <w:left w:val="single" w:color="auto" w:sz="6" w:space="0"/>
              <w:bottom w:val="single" w:color="auto" w:sz="6" w:space="0"/>
              <w:right w:val="single" w:color="auto" w:sz="6" w:space="0"/>
            </w:tcBorders>
          </w:tcPr>
          <w:p w14:paraId="6E95159A">
            <w:r>
              <w:t>完成PyQt5界面开发与系统集成调试</w:t>
            </w:r>
          </w:p>
        </w:tc>
        <w:tc>
          <w:tcPr>
            <w:tcW w:w="1069" w:type="dxa"/>
            <w:tcBorders>
              <w:top w:val="single" w:color="auto" w:sz="6" w:space="0"/>
              <w:left w:val="single" w:color="auto" w:sz="6" w:space="0"/>
              <w:bottom w:val="single" w:color="auto" w:sz="6" w:space="0"/>
              <w:right w:val="single" w:color="auto" w:sz="6" w:space="0"/>
            </w:tcBorders>
          </w:tcPr>
          <w:p w14:paraId="7E1DCE40">
            <w:r>
              <w:t>周政翰</w:t>
            </w:r>
          </w:p>
        </w:tc>
      </w:tr>
      <w:tr w14:paraId="0399635D">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2BAC63F4">
            <w:r>
              <w:t>V1.3</w:t>
            </w:r>
          </w:p>
        </w:tc>
        <w:tc>
          <w:tcPr>
            <w:tcW w:w="1450" w:type="dxa"/>
            <w:tcBorders>
              <w:top w:val="single" w:color="auto" w:sz="6" w:space="0"/>
              <w:left w:val="single" w:color="auto" w:sz="6" w:space="0"/>
              <w:bottom w:val="single" w:color="auto" w:sz="6" w:space="0"/>
              <w:right w:val="single" w:color="auto" w:sz="6" w:space="0"/>
            </w:tcBorders>
          </w:tcPr>
          <w:p w14:paraId="1EB96376">
            <w:r>
              <w:t>2026.6.26</w:t>
            </w:r>
          </w:p>
        </w:tc>
        <w:tc>
          <w:tcPr>
            <w:tcW w:w="4820" w:type="dxa"/>
            <w:tcBorders>
              <w:top w:val="single" w:color="auto" w:sz="6" w:space="0"/>
              <w:left w:val="single" w:color="auto" w:sz="6" w:space="0"/>
              <w:bottom w:val="single" w:color="auto" w:sz="6" w:space="0"/>
              <w:right w:val="single" w:color="auto" w:sz="6" w:space="0"/>
            </w:tcBorders>
          </w:tcPr>
          <w:p w14:paraId="0310C145">
            <w:r>
              <w:t>完善车流量计数逻辑与多重防重复策略</w:t>
            </w:r>
          </w:p>
        </w:tc>
        <w:tc>
          <w:tcPr>
            <w:tcW w:w="1069" w:type="dxa"/>
            <w:tcBorders>
              <w:top w:val="single" w:color="auto" w:sz="6" w:space="0"/>
              <w:left w:val="single" w:color="auto" w:sz="6" w:space="0"/>
              <w:bottom w:val="single" w:color="auto" w:sz="6" w:space="0"/>
              <w:right w:val="single" w:color="auto" w:sz="6" w:space="0"/>
            </w:tcBorders>
          </w:tcPr>
          <w:p w14:paraId="6AB1659D">
            <w:r>
              <w:t>王恩熙</w:t>
            </w:r>
          </w:p>
        </w:tc>
      </w:tr>
      <w:tr w14:paraId="0244F2D9">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7A7398B9">
            <w:r>
              <w:t>V1.4</w:t>
            </w:r>
          </w:p>
        </w:tc>
        <w:tc>
          <w:tcPr>
            <w:tcW w:w="1450" w:type="dxa"/>
            <w:tcBorders>
              <w:top w:val="single" w:color="auto" w:sz="6" w:space="0"/>
              <w:left w:val="single" w:color="auto" w:sz="6" w:space="0"/>
              <w:bottom w:val="single" w:color="auto" w:sz="6" w:space="0"/>
              <w:right w:val="single" w:color="auto" w:sz="6" w:space="0"/>
            </w:tcBorders>
          </w:tcPr>
          <w:p w14:paraId="6BBDA080">
            <w:r>
              <w:t>2026.6.27</w:t>
            </w:r>
          </w:p>
        </w:tc>
        <w:tc>
          <w:tcPr>
            <w:tcW w:w="4820" w:type="dxa"/>
            <w:tcBorders>
              <w:top w:val="single" w:color="auto" w:sz="6" w:space="0"/>
              <w:left w:val="single" w:color="auto" w:sz="6" w:space="0"/>
              <w:bottom w:val="single" w:color="auto" w:sz="6" w:space="0"/>
              <w:right w:val="single" w:color="auto" w:sz="6" w:space="0"/>
            </w:tcBorders>
          </w:tcPr>
          <w:p w14:paraId="21F0EE1C">
            <w:r>
              <w:t>系统多场景测试、性能评估与实际视频验证</w:t>
            </w:r>
          </w:p>
        </w:tc>
        <w:tc>
          <w:tcPr>
            <w:tcW w:w="1069" w:type="dxa"/>
            <w:tcBorders>
              <w:top w:val="single" w:color="auto" w:sz="6" w:space="0"/>
              <w:left w:val="single" w:color="auto" w:sz="6" w:space="0"/>
              <w:bottom w:val="single" w:color="auto" w:sz="6" w:space="0"/>
              <w:right w:val="single" w:color="auto" w:sz="6" w:space="0"/>
            </w:tcBorders>
          </w:tcPr>
          <w:p w14:paraId="3D631EE4">
            <w:r>
              <w:t>来炎杰</w:t>
            </w:r>
          </w:p>
        </w:tc>
      </w:tr>
      <w:tr w14:paraId="04E9BE70">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70D35663">
            <w:r>
              <w:t>V2.0</w:t>
            </w:r>
          </w:p>
        </w:tc>
        <w:tc>
          <w:tcPr>
            <w:tcW w:w="1450" w:type="dxa"/>
            <w:tcBorders>
              <w:top w:val="single" w:color="auto" w:sz="6" w:space="0"/>
              <w:left w:val="single" w:color="auto" w:sz="6" w:space="0"/>
              <w:bottom w:val="single" w:color="auto" w:sz="6" w:space="0"/>
              <w:right w:val="single" w:color="auto" w:sz="6" w:space="0"/>
            </w:tcBorders>
          </w:tcPr>
          <w:p w14:paraId="0B4CAC8C">
            <w:r>
              <w:t>2026.6.27</w:t>
            </w:r>
          </w:p>
        </w:tc>
        <w:tc>
          <w:tcPr>
            <w:tcW w:w="4820" w:type="dxa"/>
            <w:tcBorders>
              <w:top w:val="single" w:color="auto" w:sz="6" w:space="0"/>
              <w:left w:val="single" w:color="auto" w:sz="6" w:space="0"/>
              <w:bottom w:val="single" w:color="auto" w:sz="6" w:space="0"/>
              <w:right w:val="single" w:color="auto" w:sz="6" w:space="0"/>
            </w:tcBorders>
          </w:tcPr>
          <w:p w14:paraId="1269F889">
            <w:r>
              <w:t>最终定稿，完成课程实践报告并提交考核</w:t>
            </w:r>
          </w:p>
        </w:tc>
        <w:tc>
          <w:tcPr>
            <w:tcW w:w="1069" w:type="dxa"/>
            <w:tcBorders>
              <w:top w:val="single" w:color="auto" w:sz="6" w:space="0"/>
              <w:left w:val="single" w:color="auto" w:sz="6" w:space="0"/>
              <w:bottom w:val="single" w:color="auto" w:sz="6" w:space="0"/>
              <w:right w:val="single" w:color="auto" w:sz="6" w:space="0"/>
            </w:tcBorders>
          </w:tcPr>
          <w:p w14:paraId="75E79B33">
            <w:pPr>
              <w:rPr>
                <w:rFonts w:hint="default" w:eastAsia="宋体"/>
                <w:lang w:val="en-US" w:eastAsia="zh-CN"/>
              </w:rPr>
            </w:pPr>
            <w:r>
              <w:rPr>
                <w:rFonts w:hint="eastAsia"/>
                <w:lang w:val="en-US" w:eastAsia="zh-CN"/>
              </w:rPr>
              <w:t>王沛杰</w:t>
            </w:r>
          </w:p>
        </w:tc>
      </w:tr>
      <w:tr w14:paraId="0C1AEB27">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163B8982">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05170A42">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5FF14B22">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46DC4A4B">
            <w:pPr>
              <w:spacing w:line="360" w:lineRule="auto"/>
              <w:rPr>
                <w:color w:val="000000"/>
              </w:rPr>
            </w:pPr>
          </w:p>
        </w:tc>
      </w:tr>
      <w:tr w14:paraId="182E83AB">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7FBBEAB7">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67286D7B">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14FD0365">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4977E8E5">
            <w:pPr>
              <w:spacing w:line="360" w:lineRule="auto"/>
              <w:rPr>
                <w:color w:val="000000"/>
              </w:rPr>
            </w:pPr>
          </w:p>
        </w:tc>
      </w:tr>
      <w:tr w14:paraId="5CF458A4">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4B7DEEDE">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394199E2">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24B947C6">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73033425">
            <w:pPr>
              <w:spacing w:line="360" w:lineRule="auto"/>
              <w:rPr>
                <w:color w:val="000000"/>
              </w:rPr>
            </w:pPr>
          </w:p>
        </w:tc>
      </w:tr>
      <w:tr w14:paraId="6228407B">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24F96651">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0ED709FF">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6AA72392">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290C9120">
            <w:pPr>
              <w:spacing w:line="360" w:lineRule="auto"/>
              <w:rPr>
                <w:color w:val="000000"/>
              </w:rPr>
            </w:pPr>
          </w:p>
        </w:tc>
      </w:tr>
      <w:tr w14:paraId="3D42F7A1">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3D3E8FF1">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2424E18D">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35ED9F43">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78039A4A">
            <w:pPr>
              <w:spacing w:line="360" w:lineRule="auto"/>
              <w:rPr>
                <w:color w:val="000000"/>
              </w:rPr>
            </w:pPr>
          </w:p>
        </w:tc>
      </w:tr>
      <w:tr w14:paraId="3A3A4FE9">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4D22A0F2">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44854C5D">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48CF6D91">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58AB2F16">
            <w:pPr>
              <w:spacing w:line="360" w:lineRule="auto"/>
              <w:rPr>
                <w:color w:val="000000"/>
              </w:rPr>
            </w:pPr>
          </w:p>
        </w:tc>
      </w:tr>
      <w:tr w14:paraId="57CD7D61">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6A186D37">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4622D370">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41163E36">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0D5D853F">
            <w:pPr>
              <w:spacing w:line="360" w:lineRule="auto"/>
              <w:rPr>
                <w:color w:val="000000"/>
              </w:rPr>
            </w:pPr>
          </w:p>
        </w:tc>
      </w:tr>
      <w:tr w14:paraId="2F736B0C">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014FD4A0">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6E9C9E31">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096DB41E">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50A39AB8">
            <w:pPr>
              <w:spacing w:line="360" w:lineRule="auto"/>
              <w:rPr>
                <w:color w:val="000000"/>
              </w:rPr>
            </w:pPr>
          </w:p>
        </w:tc>
      </w:tr>
      <w:tr w14:paraId="551B145C">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79DE7BE7">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6744573C">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43D37EA0">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23AD9432">
            <w:pPr>
              <w:spacing w:line="360" w:lineRule="auto"/>
              <w:rPr>
                <w:color w:val="000000"/>
              </w:rPr>
            </w:pPr>
          </w:p>
        </w:tc>
      </w:tr>
      <w:tr w14:paraId="00F4F58D">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0AE8F13B">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257B15D0">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7E009AEF">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7844C2E0">
            <w:pPr>
              <w:spacing w:line="360" w:lineRule="auto"/>
              <w:rPr>
                <w:color w:val="000000"/>
              </w:rPr>
            </w:pPr>
          </w:p>
        </w:tc>
      </w:tr>
      <w:tr w14:paraId="7095A73D">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507CE489">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62582C18">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6BA06F3B">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04D81476">
            <w:pPr>
              <w:spacing w:line="360" w:lineRule="auto"/>
              <w:rPr>
                <w:color w:val="000000"/>
              </w:rPr>
            </w:pPr>
          </w:p>
        </w:tc>
      </w:tr>
      <w:tr w14:paraId="514357C1">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383DCE17">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361816CE">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552FBD7E">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238570C1">
            <w:pPr>
              <w:spacing w:line="360" w:lineRule="auto"/>
              <w:rPr>
                <w:color w:val="000000"/>
              </w:rPr>
            </w:pPr>
          </w:p>
        </w:tc>
      </w:tr>
      <w:tr w14:paraId="4A4C0499">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1F8A776F">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1E149B84">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179EE7A7">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4629BD32">
            <w:pPr>
              <w:spacing w:line="360" w:lineRule="auto"/>
              <w:rPr>
                <w:color w:val="000000"/>
              </w:rPr>
            </w:pPr>
          </w:p>
        </w:tc>
      </w:tr>
      <w:tr w14:paraId="79502A70">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61594ED3">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3A31EE69">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2894125B">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5390E93A">
            <w:pPr>
              <w:spacing w:line="360" w:lineRule="auto"/>
              <w:rPr>
                <w:color w:val="000000"/>
              </w:rPr>
            </w:pPr>
          </w:p>
        </w:tc>
      </w:tr>
      <w:tr w14:paraId="2748A7BF">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1378F8C3">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22EBFDE0">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52773438">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421B2AE0">
            <w:pPr>
              <w:spacing w:line="360" w:lineRule="auto"/>
              <w:rPr>
                <w:color w:val="000000"/>
              </w:rPr>
            </w:pPr>
          </w:p>
        </w:tc>
      </w:tr>
      <w:tr w14:paraId="2811A0C1">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29581218">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32BAF60A">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497DB6DF">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76DD6FA9">
            <w:pPr>
              <w:spacing w:line="360" w:lineRule="auto"/>
              <w:rPr>
                <w:color w:val="000000"/>
              </w:rPr>
            </w:pPr>
          </w:p>
        </w:tc>
      </w:tr>
      <w:tr w14:paraId="78820150">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4750D76B">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0364EC68">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51CDFEAA">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66AF9207">
            <w:pPr>
              <w:spacing w:line="360" w:lineRule="auto"/>
              <w:rPr>
                <w:color w:val="000000"/>
              </w:rPr>
            </w:pPr>
          </w:p>
        </w:tc>
      </w:tr>
      <w:tr w14:paraId="09184855">
        <w:tblPrEx>
          <w:tblCellMar>
            <w:top w:w="0" w:type="dxa"/>
            <w:left w:w="43" w:type="dxa"/>
            <w:bottom w:w="0" w:type="dxa"/>
            <w:right w:w="43" w:type="dxa"/>
          </w:tblCellMar>
        </w:tblPrEx>
        <w:trPr>
          <w:cantSplit/>
        </w:trPr>
        <w:tc>
          <w:tcPr>
            <w:tcW w:w="960" w:type="dxa"/>
            <w:tcBorders>
              <w:top w:val="single" w:color="auto" w:sz="6" w:space="0"/>
              <w:left w:val="single" w:color="auto" w:sz="6" w:space="0"/>
              <w:bottom w:val="single" w:color="auto" w:sz="6" w:space="0"/>
              <w:right w:val="single" w:color="auto" w:sz="6" w:space="0"/>
            </w:tcBorders>
          </w:tcPr>
          <w:p w14:paraId="2E79540C">
            <w:pPr>
              <w:spacing w:line="360" w:lineRule="auto"/>
              <w:rPr>
                <w:color w:val="000000"/>
              </w:rPr>
            </w:pPr>
          </w:p>
        </w:tc>
        <w:tc>
          <w:tcPr>
            <w:tcW w:w="1450" w:type="dxa"/>
            <w:tcBorders>
              <w:top w:val="single" w:color="auto" w:sz="6" w:space="0"/>
              <w:left w:val="single" w:color="auto" w:sz="6" w:space="0"/>
              <w:bottom w:val="single" w:color="auto" w:sz="6" w:space="0"/>
              <w:right w:val="single" w:color="auto" w:sz="6" w:space="0"/>
            </w:tcBorders>
          </w:tcPr>
          <w:p w14:paraId="7F9A1F1B">
            <w:pPr>
              <w:spacing w:line="360" w:lineRule="auto"/>
              <w:rPr>
                <w:color w:val="000000"/>
              </w:rPr>
            </w:pPr>
          </w:p>
        </w:tc>
        <w:tc>
          <w:tcPr>
            <w:tcW w:w="4820" w:type="dxa"/>
            <w:tcBorders>
              <w:top w:val="single" w:color="auto" w:sz="6" w:space="0"/>
              <w:left w:val="single" w:color="auto" w:sz="6" w:space="0"/>
              <w:bottom w:val="single" w:color="auto" w:sz="6" w:space="0"/>
              <w:right w:val="single" w:color="auto" w:sz="6" w:space="0"/>
            </w:tcBorders>
          </w:tcPr>
          <w:p w14:paraId="56A84B57">
            <w:pPr>
              <w:spacing w:line="360" w:lineRule="auto"/>
              <w:rPr>
                <w:color w:val="000000"/>
              </w:rPr>
            </w:pPr>
          </w:p>
        </w:tc>
        <w:tc>
          <w:tcPr>
            <w:tcW w:w="1069" w:type="dxa"/>
            <w:tcBorders>
              <w:top w:val="single" w:color="auto" w:sz="6" w:space="0"/>
              <w:left w:val="single" w:color="auto" w:sz="6" w:space="0"/>
              <w:bottom w:val="single" w:color="auto" w:sz="6" w:space="0"/>
              <w:right w:val="single" w:color="auto" w:sz="6" w:space="0"/>
            </w:tcBorders>
          </w:tcPr>
          <w:p w14:paraId="115F1E40">
            <w:pPr>
              <w:spacing w:line="360" w:lineRule="auto"/>
              <w:rPr>
                <w:color w:val="000000"/>
              </w:rPr>
            </w:pPr>
          </w:p>
        </w:tc>
      </w:tr>
    </w:tbl>
    <w:p w14:paraId="039B9882">
      <w:pPr>
        <w:pStyle w:val="26"/>
        <w:jc w:val="left"/>
      </w:pPr>
    </w:p>
    <w:p w14:paraId="03366C7A">
      <w:pPr>
        <w:pStyle w:val="26"/>
        <w:ind w:firstLine="440"/>
        <w:jc w:val="left"/>
        <w:rPr>
          <w:kern w:val="0"/>
          <w:sz w:val="22"/>
        </w:rPr>
        <w:sectPr>
          <w:footerReference r:id="rId10" w:type="first"/>
          <w:footerReference r:id="rId9" w:type="default"/>
          <w:pgSz w:w="11906" w:h="16838"/>
          <w:pgMar w:top="1440" w:right="1800" w:bottom="1440" w:left="1800" w:header="851" w:footer="992" w:gutter="0"/>
          <w:pgNumType w:fmt="upperRoman" w:start="1"/>
          <w:cols w:space="425" w:num="1"/>
          <w:titlePg/>
          <w:docGrid w:type="lines" w:linePitch="312" w:charSpace="0"/>
        </w:sectPr>
      </w:pPr>
      <w:r>
        <w:rPr>
          <w:kern w:val="0"/>
          <w:sz w:val="22"/>
        </w:rPr>
        <w:br w:type="page"/>
      </w:r>
    </w:p>
    <w:p w14:paraId="0D22CA58">
      <w:pPr>
        <w:adjustRightInd w:val="0"/>
        <w:snapToGrid w:val="0"/>
        <w:spacing w:line="360" w:lineRule="auto"/>
        <w:jc w:val="center"/>
        <w:rPr>
          <w:rFonts w:eastAsia="黑体"/>
          <w:sz w:val="24"/>
        </w:rPr>
      </w:pPr>
    </w:p>
    <w:p w14:paraId="691DD3C1">
      <w:pPr>
        <w:spacing w:line="900" w:lineRule="exact"/>
        <w:ind w:firstLine="1080" w:firstLineChars="300"/>
        <w:outlineLvl w:val="0"/>
        <w:rPr>
          <w:rFonts w:eastAsia="黑体"/>
          <w:sz w:val="36"/>
          <w:szCs w:val="36"/>
        </w:rPr>
      </w:pPr>
      <w:bookmarkStart w:id="3" w:name="_Toc5263"/>
      <w:r>
        <w:rPr>
          <w:rFonts w:hint="eastAsia" w:ascii="Times New Roman" w:hAnsi="Times New Roman" w:eastAsia="黑体"/>
          <w:b/>
          <w:i w:val="0"/>
          <w:sz w:val="36"/>
          <w:szCs w:val="36"/>
        </w:rPr>
        <w:t>基于YOLO26的车流量检测系统设计与实现</w:t>
      </w:r>
      <w:bookmarkEnd w:id="3"/>
    </w:p>
    <w:p w14:paraId="282F2FB2">
      <w:pPr>
        <w:spacing w:before="240" w:after="120" w:line="360" w:lineRule="auto"/>
        <w:jc w:val="center"/>
      </w:pPr>
      <w:r>
        <w:rPr>
          <w:rFonts w:ascii="Times New Roman" w:hAnsi="Times New Roman" w:eastAsia="黑体"/>
          <w:b/>
          <w:i w:val="0"/>
          <w:sz w:val="36"/>
        </w:rPr>
        <w:t>摘    要</w:t>
      </w:r>
    </w:p>
    <w:p w14:paraId="1D1057FB">
      <w:pPr>
        <w:spacing w:before="0" w:after="0" w:line="360" w:lineRule="auto"/>
        <w:ind w:firstLine="480"/>
      </w:pPr>
      <w:r>
        <w:rPr>
          <w:rFonts w:ascii="Times New Roman" w:hAnsi="Times New Roman" w:eastAsia="宋体"/>
          <w:b w:val="0"/>
          <w:i w:val="0"/>
          <w:sz w:val="24"/>
        </w:rPr>
        <w:t>随着城市化进程的持续加快，城市交通拥堵问题日益严峻，车流量检测作为智能交通系统（ITS）的核心基础技术，对交通调度、路况分析、信号灯优化等具有重要支撑作用。传统的交通流量采集方式主要依赖地磁线圈、红外传感器等硬件设备，存在维护成本高、覆盖范围有限、数据维度单一等不足。基于计算机视觉与深度学习的目标检测技术，为解决上述问题提供了全新的技术路径。YOLO26作为YOLO系列首款面向边缘计算场景优化的端到端目标检测模型，其核心突破在于移除了传统非极大值抑制（NMS）后处理环节，可大幅降低推理延迟与部署难度，尤其适合交通场景的实时检测需求。</w:t>
      </w:r>
    </w:p>
    <w:p w14:paraId="6768DC99">
      <w:pPr>
        <w:spacing w:before="0" w:after="0" w:line="360" w:lineRule="auto"/>
        <w:ind w:firstLine="480"/>
      </w:pPr>
      <w:r>
        <w:rPr>
          <w:rFonts w:ascii="Times New Roman" w:hAnsi="Times New Roman" w:eastAsia="宋体"/>
          <w:b w:val="0"/>
          <w:i w:val="0"/>
          <w:sz w:val="24"/>
        </w:rPr>
        <w:t>本研究基于YOLO26目标检测算法，设计并实现了一套完整的车流量检测系统。系统采用UA-DETRAC交通数据集，包含小汽车、公交车、货车、摩托车等8类核心车辆类别，经过数据清洗与格式转换后，基于yolo26n预训练权重开展迁移学习。训练过程采用ProgLoss渐进损失平衡机制与MuSGD优化器，最终模型在验证集上达到72.3%的mAP@0.5（4类）和56.9%的mAP@0.5（8类）。系统集成了基于ByteTrack的多目标跟踪模块、虚拟检测线计数逻辑与轨迹过滤防重复机制，并基于PyQt5开发了完整的可视化交互界面，实现视频/摄像头输入切换、实时检测画面可视化、车流量统计面板、置信度阈值调节、CSV数据导出等核心功能。经多场景视频测试验证，该系统在CPU环境下可实现实时检测与车流量统计，具有良好的工程实用性。</w:t>
      </w:r>
    </w:p>
    <w:p w14:paraId="79B6344F">
      <w:pPr>
        <w:spacing w:before="0" w:after="0" w:line="360" w:lineRule="auto"/>
        <w:ind w:firstLine="480"/>
      </w:pPr>
      <w:r>
        <w:rPr>
          <w:rFonts w:ascii="Times New Roman" w:hAnsi="Times New Roman" w:eastAsia="宋体"/>
          <w:b w:val="0"/>
          <w:i w:val="0"/>
          <w:sz w:val="24"/>
        </w:rPr>
        <w:t>本项目的创新性体现在三个方面：一是将YOLO26这一最新无NMS目标检测算法首次应用于交通车流量检测场景；二是构建了融合唯一跟踪ID防重复计数、轨迹长度过滤、历史类别加权投票的多重防误检策略体系；三是开发了完整的PyQt5桌面端应用，实现了从模型推理到数据导出的端到端工程闭环。本项目成果可为城市交通管理部门提供高效、低成本的车流量数据采集方案。</w:t>
      </w:r>
    </w:p>
    <w:p w14:paraId="51B33E85">
      <w:pPr>
        <w:spacing w:before="0" w:after="0" w:line="360" w:lineRule="auto"/>
        <w:ind w:firstLine="480"/>
        <w:rPr>
          <w:rFonts w:ascii="Times New Roman" w:hAnsi="Times New Roman" w:eastAsia="宋体"/>
          <w:b/>
          <w:i w:val="0"/>
          <w:sz w:val="24"/>
        </w:rPr>
      </w:pPr>
    </w:p>
    <w:p w14:paraId="149DF43A">
      <w:pPr>
        <w:spacing w:before="0" w:after="0" w:line="360" w:lineRule="auto"/>
        <w:ind w:firstLine="480"/>
        <w:rPr>
          <w:rFonts w:ascii="Times New Roman" w:hAnsi="Times New Roman" w:eastAsia="宋体"/>
          <w:b/>
          <w:i w:val="0"/>
          <w:sz w:val="24"/>
        </w:rPr>
      </w:pPr>
    </w:p>
    <w:p w14:paraId="3839E90C">
      <w:pPr>
        <w:spacing w:before="240" w:after="120" w:line="360" w:lineRule="auto"/>
        <w:jc w:val="center"/>
      </w:pPr>
      <w:r>
        <w:rPr>
          <w:rFonts w:ascii="Times New Roman" w:hAnsi="Times New Roman" w:eastAsia="Times New Roman"/>
          <w:b/>
          <w:i w:val="0"/>
          <w:sz w:val="32"/>
        </w:rPr>
        <w:t>Design and Implementation of Vehicle Flow Detection System Based on YOLO26</w:t>
      </w:r>
    </w:p>
    <w:p w14:paraId="279797BD">
      <w:pPr>
        <w:spacing w:before="0" w:after="0" w:line="360" w:lineRule="auto"/>
        <w:ind w:firstLine="480"/>
      </w:pPr>
      <w:r>
        <w:rPr>
          <w:rFonts w:ascii="Times New Roman" w:hAnsi="Times New Roman" w:eastAsia="宋体"/>
          <w:b w:val="0"/>
          <w:i w:val="0"/>
          <w:sz w:val="24"/>
        </w:rPr>
        <w:t>With the acceleration of urbanization, urban traffic congestion has become increasingly severe. Vehicle flow detection, as a core technology of Intelligent Transportation Systems (ITS), plays a vital role in traffic scheduling, road condition analysis, and signal optimization. This study designs and implements a complete vehicle flow detection system based on the YOLO26 object detection algorithm. YOLO26 is the first end-to-end detection model in the YOLO series optimized for edge computing scenarios, with its key breakthrough being the removal of the traditional Non-Maximum Suppression (NMS) post-processing step, significantly reducing inference latency and deployment difficulty. The system uses the UA-DETRAC traffic dataset, covering 8 vehicle categories including car, bus, van, truck, and motorcycle. Transfer learning is performed based on yolo26n pre-trained weights. The system integrates ByteTrack-based multi-object tracking, virtual detection line counting logic, and a trajectory filtering anti-duplication mechanism. A complete PyQt5-based visual interface is developed, supporting video/camera input switching, real-time detection visualization, traffic statistics panel, confidence threshold adjustment, and CSV data export. Multi-scenario tests demonstrate the system achieves real-time vehicle flow detection on CPU, showing good engineering practicality.</w:t>
      </w:r>
    </w:p>
    <w:p w14:paraId="6637793F">
      <w:pPr>
        <w:spacing w:before="0" w:after="0" w:line="360" w:lineRule="auto"/>
        <w:ind w:firstLine="480"/>
        <w:rPr>
          <w:rFonts w:ascii="Times New Roman" w:hAnsi="Times New Roman" w:eastAsia="Times New Roman"/>
          <w:b w:val="0"/>
          <w:i w:val="0"/>
          <w:sz w:val="24"/>
        </w:rPr>
      </w:pPr>
      <w:r>
        <w:rPr>
          <w:rFonts w:ascii="Times New Roman" w:hAnsi="Times New Roman" w:eastAsia="Times New Roman"/>
          <w:b w:val="0"/>
          <w:i w:val="0"/>
          <w:sz w:val="24"/>
        </w:rPr>
        <w:t>Keywords: YOLO26; vehicle flow detection; multi-object tracking; PyQt5; intelligent transportation system; transfer learning</w:t>
      </w:r>
    </w:p>
    <w:p>
      <w:pPr>
        <w:spacing w:line="360" w:lineRule="auto"/>
        <w:jc w:val="center"/>
      </w:pPr>
      <w:r>
        <w:rPr>
          <w:b/>
          <w:sz w:val="36"/>
          <w:rFonts w:eastAsia="宋体"/>
        </w:rPr>
        <w:t>项目日志</w:t>
      </w:r>
    </w:p>
    <w:p>
      <w:pPr>
        <w:spacing w:line="360" w:lineRule="auto"/>
      </w:pPr>
      <w:r>
        <w:rPr>
          <w:b/>
          <w:sz w:val="24"/>
          <w:rFonts w:eastAsia="宋体"/>
        </w:rPr>
        <w:t>一、项目概述</w:t>
      </w:r>
    </w:p>
    <w:p>
      <w:pPr>
        <w:spacing w:line="360" w:lineRule="auto"/>
        <w:ind w:firstLine="480"/>
      </w:pPr>
      <w:r>
        <w:rPr>
          <w:b w:val="0"/>
          <w:sz w:val="24"/>
          <w:rFonts w:eastAsia="宋体"/>
        </w:rPr>
        <w:t>本项目名称为"基于YOLO26的车流量检测系统设计与实现"，属于温州大学计算机与人工智能学院《深度学习实践》课程小组合作项目。项目周期为2026年6月，小组成员共6人。项目基于YOLO26目标检测算法，完成了从环境搭建、数据集处理、模型训练、跟踪计数到GUI开发的完整工程实践。</w:t>
      </w:r>
    </w:p>
    <w:p>
      <w:pPr>
        <w:spacing w:line="360" w:lineRule="auto"/>
      </w:pPr>
      <w:r>
        <w:rPr>
          <w:b/>
          <w:sz w:val="24"/>
          <w:rFonts w:eastAsia="宋体"/>
        </w:rPr>
        <w:t>二、小组分工</w:t>
      </w:r>
    </w:p>
    <w:p>
      <w:pPr>
        <w:spacing w:line="360" w:lineRule="auto"/>
        <w:ind w:firstLine="480"/>
      </w:pPr>
      <w:r>
        <w:rPr>
          <w:b w:val="0"/>
          <w:sz w:val="24"/>
          <w:rFonts w:eastAsia="宋体"/>
        </w:rPr>
        <w:t>潜力（组长，23211880215）：负责整体系统架构设计、模型训练与优化、核心计数逻辑开发、课程实践报告撰写</w:t>
      </w:r>
    </w:p>
    <w:p>
      <w:pPr>
        <w:spacing w:line="360" w:lineRule="auto"/>
        <w:ind w:firstLine="480"/>
      </w:pPr>
      <w:r>
        <w:rPr>
          <w:b w:val="0"/>
          <w:sz w:val="24"/>
          <w:rFonts w:eastAsia="宋体"/>
        </w:rPr>
        <w:t>朱磊（23211880212）：负责UA-DETRAC数据集预处理、标注格式转换（PASCAL VOC→YOLO格式）、数据增强策略实现</w:t>
      </w:r>
    </w:p>
    <w:p>
      <w:pPr>
        <w:spacing w:line="360" w:lineRule="auto"/>
        <w:ind w:firstLine="480"/>
      </w:pPr>
      <w:r>
        <w:rPr>
          <w:b w:val="0"/>
          <w:sz w:val="24"/>
          <w:rFonts w:eastAsia="宋体"/>
        </w:rPr>
        <w:t>周政翰（23211880211）：负责PyQt5图形界面开发、视频播放控制、实时画面可视化展示、参数调节功能实现</w:t>
      </w:r>
    </w:p>
    <w:p>
      <w:pPr>
        <w:spacing w:line="360" w:lineRule="auto"/>
        <w:ind w:firstLine="480"/>
      </w:pPr>
      <w:r>
        <w:rPr>
          <w:b w:val="0"/>
          <w:sz w:val="24"/>
          <w:rFonts w:eastAsia="宋体"/>
        </w:rPr>
        <w:t>王恩熙（23211880210）：负责ByteTrack多目标跟踪模块集成、轨迹管理逻辑实现、跟踪ID防重复计数设计</w:t>
      </w:r>
    </w:p>
    <w:p>
      <w:pPr>
        <w:spacing w:line="360" w:lineRule="auto"/>
        <w:ind w:firstLine="480"/>
      </w:pPr>
      <w:r>
        <w:rPr>
          <w:b w:val="0"/>
          <w:sz w:val="24"/>
          <w:rFonts w:eastAsia="宋体"/>
        </w:rPr>
        <w:t>来炎杰（23211880219）：负责系统多场景测试视频采集、白天/夜间性能评估、测试数据分析与PPT制作</w:t>
      </w:r>
    </w:p>
    <w:p>
      <w:pPr>
        <w:spacing w:line="360" w:lineRule="auto"/>
        <w:ind w:firstLine="480"/>
      </w:pPr>
      <w:r>
        <w:rPr>
          <w:b w:val="0"/>
          <w:sz w:val="24"/>
          <w:rFonts w:eastAsia="宋体"/>
        </w:rPr>
        <w:t>王沛杰（23211880202）：负责项目文档编写、运行说明文档整理、技术文档维护</w:t>
      </w:r>
    </w:p>
    <w:p>
      <w:pPr>
        <w:spacing w:line="360" w:lineRule="auto"/>
      </w:pPr>
      <w:r>
        <w:rPr>
          <w:b/>
          <w:sz w:val="24"/>
          <w:rFonts w:eastAsia="宋体"/>
        </w:rPr>
        <w:t>三、项目开发流程</w:t>
      </w:r>
    </w:p>
    <w:p>
      <w:pPr>
        <w:spacing w:line="360" w:lineRule="auto"/>
        <w:ind w:firstLine="480"/>
      </w:pPr>
      <w:r>
        <w:rPr>
          <w:b w:val="0"/>
          <w:sz w:val="24"/>
          <w:rFonts w:eastAsia="宋体"/>
        </w:rPr>
        <w:t>第一阶段（6.23-6.24）：环境搭建与数据集处理。完成Python+PyTorch+CUDA开发环境配置，下载UA-DETRAC数据集并进行格式转换与数据增强。</w:t>
      </w:r>
    </w:p>
    <w:p>
      <w:pPr>
        <w:spacing w:line="360" w:lineRule="auto"/>
        <w:ind w:firstLine="480"/>
      </w:pPr>
      <w:r>
        <w:rPr>
          <w:b w:val="0"/>
          <w:sz w:val="24"/>
          <w:rFonts w:eastAsia="宋体"/>
        </w:rPr>
        <w:t>第二阶段（6.24-6.25）：模型训练与评估。基于yolo26n预训练权重开展迁移学习，完成V1版本（4类）和V3版本（8类含摩托车）训练，mAP50分别达到72.3%和56.9%。</w:t>
      </w:r>
    </w:p>
    <w:p>
      <w:pPr>
        <w:spacing w:line="360" w:lineRule="auto"/>
        <w:ind w:firstLine="480"/>
      </w:pPr>
      <w:r>
        <w:rPr>
          <w:b w:val="0"/>
          <w:sz w:val="24"/>
          <w:rFonts w:eastAsia="宋体"/>
        </w:rPr>
        <w:t>第三阶段（6.25-6.26）：系统开发与集成。完成ByteTrack跟踪集成、虚拟检测线计数逻辑实现、PyQt5界面开发，实现检测-跟踪-计数-可视化全流程闭环。</w:t>
      </w:r>
    </w:p>
    <w:p>
      <w:pPr>
        <w:spacing w:line="360" w:lineRule="auto"/>
        <w:ind w:firstLine="480"/>
      </w:pPr>
      <w:r>
        <w:rPr>
          <w:b w:val="0"/>
          <w:sz w:val="24"/>
          <w:rFonts w:eastAsia="宋体"/>
        </w:rPr>
        <w:t>第四阶段（6.26-6.27）：系统测试与文档完善。多场景交通视频测试验证，完成课程实践报告、项目日志、运行说明文档，打包提交。</w:t>
      </w:r>
    </w:p>
    <w:p>
      <w:pPr>
        <w:spacing w:line="360" w:lineRule="auto"/>
      </w:pPr>
      <w:r>
        <w:rPr>
          <w:b/>
          <w:sz w:val="24"/>
          <w:rFonts w:eastAsia="宋体"/>
        </w:rPr>
        <w:t>四、成员贡献占比</w:t>
      </w:r>
    </w:p>
    <w:p>
      <w:pPr>
        <w:spacing w:line="360" w:lineRule="auto"/>
        <w:ind w:firstLine="480"/>
      </w:pPr>
      <w:r>
        <w:rPr>
          <w:b w:val="0"/>
          <w:sz w:val="24"/>
          <w:rFonts w:eastAsia="宋体"/>
        </w:rPr>
        <w:t>潜力 35% | 朱磊 15% | 周政翰 15% | 王恩熙 15% | 来炎杰 10% | 王沛杰 10%</w:t>
      </w:r>
    </w:p>
    <w:p>
      <w:pPr>
        <w:spacing w:line="360" w:lineRule="auto"/>
        <w:jc w:val="center"/>
      </w:pPr>
      <w:r>
        <w:rPr>
          <w:b/>
          <w:sz w:val="36"/>
          <w:rFonts w:eastAsia="宋体"/>
        </w:rPr>
        <w:t>目    录</w:t>
      </w:r>
    </w:p>
    <w:p>
      <w:pPr>
        <w:spacing w:line="360" w:lineRule="auto"/>
      </w:pPr>
      <w:r>
        <w:rPr>
          <w:b/>
          <w:sz w:val="24"/>
          <w:rFonts w:eastAsia="宋体"/>
        </w:rPr>
        <w:t>摘    要</w:t>
      </w:r>
    </w:p>
    <w:p>
      <w:pPr>
        <w:spacing w:line="360" w:lineRule="auto"/>
      </w:pPr>
      <w:r>
        <w:rPr>
          <w:b/>
          <w:sz w:val="24"/>
          <w:rFonts w:eastAsia="宋体"/>
        </w:rPr>
        <w:t>ABSTRACT</w:t>
      </w:r>
    </w:p>
    <w:p>
      <w:pPr>
        <w:spacing w:line="360" w:lineRule="auto"/>
      </w:pPr>
      <w:r>
        <w:rPr>
          <w:b/>
          <w:sz w:val="24"/>
          <w:rFonts w:eastAsia="宋体"/>
        </w:rPr>
        <w:t>项目日志</w:t>
      </w:r>
    </w:p>
    <w:p>
      <w:pPr>
        <w:spacing w:line="360" w:lineRule="auto"/>
      </w:pPr>
      <w:r>
        <w:rPr>
          <w:b/>
          <w:sz w:val="24"/>
          <w:rFonts w:eastAsia="宋体"/>
        </w:rPr>
        <w:t>第1章  绪    论</w:t>
      </w:r>
    </w:p>
    <w:p>
      <w:pPr>
        <w:spacing w:line="360" w:lineRule="auto"/>
      </w:pPr>
      <w:r>
        <w:rPr>
          <w:b w:val="0"/>
          <w:sz w:val="24"/>
          <w:rFonts w:eastAsia="宋体"/>
        </w:rPr>
        <w:t xml:space="preserve">    1.1  研究背景</w:t>
      </w:r>
    </w:p>
    <w:p>
      <w:pPr>
        <w:spacing w:line="360" w:lineRule="auto"/>
      </w:pPr>
      <w:r>
        <w:rPr>
          <w:b w:val="0"/>
          <w:sz w:val="24"/>
          <w:rFonts w:eastAsia="宋体"/>
        </w:rPr>
        <w:t xml:space="preserve">    1.2  研究目的和意义</w:t>
      </w:r>
    </w:p>
    <w:p>
      <w:pPr>
        <w:spacing w:line="360" w:lineRule="auto"/>
      </w:pPr>
      <w:r>
        <w:rPr>
          <w:b w:val="0"/>
          <w:sz w:val="24"/>
          <w:rFonts w:eastAsia="宋体"/>
        </w:rPr>
        <w:t xml:space="preserve">    1.3  国内外研究现状</w:t>
      </w:r>
    </w:p>
    <w:p>
      <w:pPr>
        <w:spacing w:line="360" w:lineRule="auto"/>
      </w:pPr>
      <w:r>
        <w:rPr>
          <w:b/>
          <w:sz w:val="24"/>
          <w:rFonts w:eastAsia="宋体"/>
        </w:rPr>
        <w:t>第2章  相关技术介绍</w:t>
      </w:r>
    </w:p>
    <w:p>
      <w:pPr>
        <w:spacing w:line="360" w:lineRule="auto"/>
      </w:pPr>
      <w:r>
        <w:rPr>
          <w:b w:val="0"/>
          <w:sz w:val="24"/>
          <w:rFonts w:eastAsia="宋体"/>
        </w:rPr>
        <w:t xml:space="preserve">    2.1  目标检测技术概述</w:t>
      </w:r>
    </w:p>
    <w:p>
      <w:pPr>
        <w:spacing w:line="360" w:lineRule="auto"/>
      </w:pPr>
      <w:r>
        <w:rPr>
          <w:b w:val="0"/>
          <w:sz w:val="24"/>
          <w:rFonts w:eastAsia="宋体"/>
        </w:rPr>
        <w:t xml:space="preserve">    2.2  YOLO26目标检测算法</w:t>
      </w:r>
    </w:p>
    <w:p>
      <w:pPr>
        <w:spacing w:line="360" w:lineRule="auto"/>
      </w:pPr>
      <w:r>
        <w:rPr>
          <w:b w:val="0"/>
          <w:sz w:val="24"/>
          <w:rFonts w:eastAsia="宋体"/>
        </w:rPr>
        <w:t xml:space="preserve">    2.3  多目标跟踪算法</w:t>
      </w:r>
    </w:p>
    <w:p>
      <w:pPr>
        <w:spacing w:line="360" w:lineRule="auto"/>
      </w:pPr>
      <w:r>
        <w:rPr>
          <w:b w:val="0"/>
          <w:sz w:val="24"/>
          <w:rFonts w:eastAsia="宋体"/>
        </w:rPr>
        <w:t xml:space="preserve">    2.4  PyQt5界面框架</w:t>
      </w:r>
    </w:p>
    <w:p>
      <w:pPr>
        <w:spacing w:line="360" w:lineRule="auto"/>
      </w:pPr>
      <w:r>
        <w:rPr>
          <w:b/>
          <w:sz w:val="24"/>
          <w:rFonts w:eastAsia="宋体"/>
        </w:rPr>
        <w:t>第3章  系统设计与实现</w:t>
      </w:r>
    </w:p>
    <w:p>
      <w:pPr>
        <w:spacing w:line="360" w:lineRule="auto"/>
      </w:pPr>
      <w:r>
        <w:rPr>
          <w:b w:val="0"/>
          <w:sz w:val="24"/>
          <w:rFonts w:eastAsia="宋体"/>
        </w:rPr>
        <w:t xml:space="preserve">    3.1  系统总体架构</w:t>
      </w:r>
    </w:p>
    <w:p>
      <w:pPr>
        <w:spacing w:line="360" w:lineRule="auto"/>
      </w:pPr>
      <w:r>
        <w:rPr>
          <w:b w:val="0"/>
          <w:sz w:val="24"/>
          <w:rFonts w:eastAsia="宋体"/>
        </w:rPr>
        <w:t xml:space="preserve">    3.2  数据集准备与模型训练</w:t>
      </w:r>
    </w:p>
    <w:p>
      <w:pPr>
        <w:spacing w:line="360" w:lineRule="auto"/>
      </w:pPr>
      <w:r>
        <w:rPr>
          <w:b w:val="0"/>
          <w:sz w:val="24"/>
          <w:rFonts w:eastAsia="宋体"/>
        </w:rPr>
        <w:t xml:space="preserve">    3.3  车辆检测与跟踪模块</w:t>
      </w:r>
    </w:p>
    <w:p>
      <w:pPr>
        <w:spacing w:line="360" w:lineRule="auto"/>
      </w:pPr>
      <w:r>
        <w:rPr>
          <w:b w:val="0"/>
          <w:sz w:val="24"/>
          <w:rFonts w:eastAsia="宋体"/>
        </w:rPr>
        <w:t xml:space="preserve">    3.4  车流量统计逻辑</w:t>
      </w:r>
    </w:p>
    <w:p>
      <w:pPr>
        <w:spacing w:line="360" w:lineRule="auto"/>
      </w:pPr>
      <w:r>
        <w:rPr>
          <w:b w:val="0"/>
          <w:sz w:val="24"/>
          <w:rFonts w:eastAsia="宋体"/>
        </w:rPr>
        <w:t xml:space="preserve">    3.5  图形用户界面实现</w:t>
      </w:r>
    </w:p>
    <w:p>
      <w:pPr>
        <w:spacing w:line="360" w:lineRule="auto"/>
      </w:pPr>
      <w:r>
        <w:rPr>
          <w:b w:val="0"/>
          <w:sz w:val="24"/>
          <w:rFonts w:eastAsia="宋体"/>
        </w:rPr>
        <w:t xml:space="preserve">    3.6  关键代码实现</w:t>
      </w:r>
    </w:p>
    <w:p>
      <w:pPr>
        <w:spacing w:line="360" w:lineRule="auto"/>
      </w:pPr>
      <w:r>
        <w:rPr>
          <w:b/>
          <w:sz w:val="24"/>
          <w:rFonts w:eastAsia="宋体"/>
        </w:rPr>
        <w:t>第4章  实验与结果分析</w:t>
      </w:r>
    </w:p>
    <w:p>
      <w:pPr>
        <w:spacing w:line="360" w:lineRule="auto"/>
      </w:pPr>
      <w:r>
        <w:rPr>
          <w:b w:val="0"/>
          <w:sz w:val="24"/>
          <w:rFonts w:eastAsia="宋体"/>
        </w:rPr>
        <w:t xml:space="preserve">    4.1  实验环境</w:t>
      </w:r>
    </w:p>
    <w:p>
      <w:pPr>
        <w:spacing w:line="360" w:lineRule="auto"/>
      </w:pPr>
      <w:r>
        <w:rPr>
          <w:b w:val="0"/>
          <w:sz w:val="24"/>
          <w:rFonts w:eastAsia="宋体"/>
        </w:rPr>
        <w:t xml:space="preserve">        4.1.1  硬件环境</w:t>
      </w:r>
    </w:p>
    <w:p>
      <w:pPr>
        <w:spacing w:line="360" w:lineRule="auto"/>
      </w:pPr>
      <w:r>
        <w:rPr>
          <w:b w:val="0"/>
          <w:sz w:val="24"/>
          <w:rFonts w:eastAsia="宋体"/>
        </w:rPr>
        <w:t xml:space="preserve">        4.1.2  软件环境</w:t>
      </w:r>
    </w:p>
    <w:p>
      <w:pPr>
        <w:spacing w:line="360" w:lineRule="auto"/>
      </w:pPr>
      <w:r>
        <w:rPr>
          <w:b w:val="0"/>
          <w:sz w:val="24"/>
          <w:rFonts w:eastAsia="宋体"/>
        </w:rPr>
        <w:t xml:space="preserve">    4.2  评价指标</w:t>
      </w:r>
    </w:p>
    <w:p>
      <w:pPr>
        <w:spacing w:line="360" w:lineRule="auto"/>
      </w:pPr>
      <w:r>
        <w:rPr>
          <w:b w:val="0"/>
          <w:sz w:val="24"/>
          <w:rFonts w:eastAsia="宋体"/>
        </w:rPr>
        <w:t xml:space="preserve">    4.3  模型训练结果</w:t>
      </w:r>
    </w:p>
    <w:p>
      <w:pPr>
        <w:spacing w:line="360" w:lineRule="auto"/>
      </w:pPr>
      <w:r>
        <w:rPr>
          <w:b w:val="0"/>
          <w:sz w:val="24"/>
          <w:rFonts w:eastAsia="宋体"/>
        </w:rPr>
        <w:t xml:space="preserve">    4.4  系统性能测试</w:t>
      </w:r>
    </w:p>
    <w:p>
      <w:pPr>
        <w:spacing w:line="360" w:lineRule="auto"/>
      </w:pPr>
      <w:r>
        <w:rPr>
          <w:b w:val="0"/>
          <w:sz w:val="24"/>
          <w:rFonts w:eastAsia="宋体"/>
        </w:rPr>
        <w:t xml:space="preserve">    4.5  消融实验与对比分析</w:t>
      </w:r>
    </w:p>
    <w:p>
      <w:pPr>
        <w:spacing w:line="360" w:lineRule="auto"/>
      </w:pPr>
      <w:r>
        <w:rPr>
          <w:b/>
          <w:sz w:val="24"/>
          <w:rFonts w:eastAsia="宋体"/>
        </w:rPr>
        <w:t>第5章  总结与展望</w:t>
      </w:r>
    </w:p>
    <w:p>
      <w:pPr>
        <w:spacing w:line="360" w:lineRule="auto"/>
      </w:pPr>
      <w:r>
        <w:rPr>
          <w:b w:val="0"/>
          <w:sz w:val="24"/>
          <w:rFonts w:eastAsia="宋体"/>
        </w:rPr>
        <w:t xml:space="preserve">    5.1  工作总结</w:t>
      </w:r>
    </w:p>
    <w:p>
      <w:pPr>
        <w:spacing w:line="360" w:lineRule="auto"/>
      </w:pPr>
      <w:r>
        <w:rPr>
          <w:b w:val="0"/>
          <w:sz w:val="24"/>
          <w:rFonts w:eastAsia="宋体"/>
        </w:rPr>
        <w:t xml:space="preserve">    5.2  系统不足</w:t>
      </w:r>
    </w:p>
    <w:p>
      <w:pPr>
        <w:spacing w:line="360" w:lineRule="auto"/>
      </w:pPr>
      <w:r>
        <w:rPr>
          <w:b w:val="0"/>
          <w:sz w:val="24"/>
          <w:rFonts w:eastAsia="宋体"/>
        </w:rPr>
        <w:t xml:space="preserve">    5.3  未来展望</w:t>
      </w:r>
    </w:p>
    <w:p>
      <w:pPr>
        <w:spacing w:line="360" w:lineRule="auto"/>
      </w:pPr>
      <w:r>
        <w:rPr>
          <w:b w:val="0"/>
          <w:sz w:val="24"/>
          <w:rFonts w:eastAsia="宋体"/>
        </w:rPr>
        <w:t xml:space="preserve">    5.4  团队分工与协作</w:t>
      </w:r>
    </w:p>
    <w:p>
      <w:pPr>
        <w:spacing w:line="360" w:lineRule="auto"/>
      </w:pPr>
      <w:r>
        <w:rPr>
          <w:b/>
          <w:sz w:val="24"/>
          <w:rFonts w:eastAsia="宋体"/>
        </w:rPr>
        <w:t>参  考  文  献</w:t>
      </w:r>
    </w:p>
    <w:p>
      <w:pPr>
        <w:spacing w:line="360" w:lineRule="auto"/>
      </w:pPr>
      <w:r>
        <w:rPr>
          <w:b/>
          <w:sz w:val="24"/>
          <w:rFonts w:eastAsia="宋体"/>
        </w:rPr>
        <w:t>致    谢</w:t>
      </w:r>
    </w:p>
    <w:sdt>
      <w:sdtPr>
        <w:rPr>
          <w:rFonts w:ascii="宋体" w:hAnsi="宋体" w:eastAsia="宋体" w:cs="Times New Roman"/>
          <w:kern w:val="2"/>
          <w:sz w:val="21"/>
          <w:szCs w:val="24"/>
          <w:lang w:val="en-US" w:eastAsia="zh-CN" w:bidi="ar-SA"/>
        </w:rPr>
        <w:id w:val="147469836"/>
        <w15:color w:val="DBDBDB"/>
        <w:docPartObj>
          <w:docPartGallery w:val="Table of Contents"/>
          <w:docPartUnique/>
        </w:docPartObj>
      </w:sdtPr>
      <w:sdtContent>
        <w:p w14:paraId="0F242C0F">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36"/>
              <w:szCs w:val="36"/>
            </w:rPr>
            <w:t>目录</w:t>
          </w:r>
        </w:p>
        <w:p w14:paraId="540F667B">
          <w:pPr>
            <w:pStyle w:val="14"/>
            <w:tabs>
              <w:tab w:val="right" w:leader="dot" w:pos="9354"/>
              <w:tab w:val="clear" w:pos="9360"/>
            </w:tabs>
          </w:pPr>
          <w:r>
            <w:fldChar w:fldCharType="begin"/>
          </w:r>
          <w:r>
            <w:instrText xml:space="preserve">TOC \o "1-3" \h \u </w:instrText>
          </w:r>
          <w:r>
            <w:fldChar w:fldCharType="separate"/>
          </w:r>
          <w:r>
            <w:fldChar w:fldCharType="begin"/>
          </w:r>
          <w:r>
            <w:instrText xml:space="preserve"> HYPERLINK \l _Toc5263 </w:instrText>
          </w:r>
          <w:r>
            <w:fldChar w:fldCharType="separate"/>
          </w:r>
          <w:r>
            <w:rPr>
              <w:rFonts w:hint="eastAsia" w:ascii="Times New Roman" w:hAnsi="Times New Roman" w:eastAsia="黑体"/>
              <w:i w:val="0"/>
              <w:szCs w:val="36"/>
            </w:rPr>
            <w:t>基于YOLO26的车流量检测系统设计与实现</w:t>
          </w:r>
          <w:r>
            <w:tab/>
          </w:r>
          <w:r>
            <w:fldChar w:fldCharType="begin"/>
          </w:r>
          <w:r>
            <w:instrText xml:space="preserve"> PAGEREF _Toc5263 \h </w:instrText>
          </w:r>
          <w:r>
            <w:fldChar w:fldCharType="separate"/>
          </w:r>
          <w:r>
            <w:t>- 2 -</w:t>
          </w:r>
          <w:r>
            <w:fldChar w:fldCharType="end"/>
          </w:r>
          <w:r>
            <w:fldChar w:fldCharType="end"/>
          </w:r>
        </w:p>
        <w:p w14:paraId="2ED49AAD">
          <w:pPr>
            <w:pStyle w:val="14"/>
            <w:tabs>
              <w:tab w:val="right" w:leader="dot" w:pos="9354"/>
              <w:tab w:val="clear" w:pos="9360"/>
            </w:tabs>
          </w:pPr>
          <w:r>
            <w:fldChar w:fldCharType="begin"/>
          </w:r>
          <w:r>
            <w:instrText xml:space="preserve"> HYPERLINK \l _Toc21830 </w:instrText>
          </w:r>
          <w:r>
            <w:fldChar w:fldCharType="separate"/>
          </w:r>
          <w:r>
            <w:rPr>
              <w:rFonts w:ascii="Times New Roman" w:hAnsi="Times New Roman" w:eastAsia="黑体"/>
              <w:i w:val="0"/>
            </w:rPr>
            <w:t>第1章  绪    论</w:t>
          </w:r>
          <w:r>
            <w:tab/>
          </w:r>
          <w:r>
            <w:fldChar w:fldCharType="begin"/>
          </w:r>
          <w:r>
            <w:instrText xml:space="preserve"> PAGEREF _Toc21830 \h </w:instrText>
          </w:r>
          <w:r>
            <w:fldChar w:fldCharType="separate"/>
          </w:r>
          <w:r>
            <w:t>- 4 -</w:t>
          </w:r>
          <w:r>
            <w:fldChar w:fldCharType="end"/>
          </w:r>
          <w:r>
            <w:fldChar w:fldCharType="end"/>
          </w:r>
        </w:p>
        <w:p w14:paraId="7A011EB5">
          <w:pPr>
            <w:pStyle w:val="15"/>
            <w:tabs>
              <w:tab w:val="right" w:leader="dot" w:pos="9354"/>
              <w:tab w:val="clear" w:pos="8460"/>
            </w:tabs>
          </w:pPr>
          <w:r>
            <w:fldChar w:fldCharType="begin"/>
          </w:r>
          <w:r>
            <w:instrText xml:space="preserve"> HYPERLINK \l _Toc31840 </w:instrText>
          </w:r>
          <w:r>
            <w:fldChar w:fldCharType="separate"/>
          </w:r>
          <w:r>
            <w:rPr>
              <w:rFonts w:ascii="Times New Roman" w:hAnsi="Times New Roman" w:eastAsia="黑体"/>
              <w:i w:val="0"/>
            </w:rPr>
            <w:t>1.1  研究背景</w:t>
          </w:r>
          <w:r>
            <w:tab/>
          </w:r>
          <w:r>
            <w:fldChar w:fldCharType="begin"/>
          </w:r>
          <w:r>
            <w:instrText xml:space="preserve"> PAGEREF _Toc31840 \h </w:instrText>
          </w:r>
          <w:r>
            <w:fldChar w:fldCharType="separate"/>
          </w:r>
          <w:r>
            <w:t>- 4 -</w:t>
          </w:r>
          <w:r>
            <w:fldChar w:fldCharType="end"/>
          </w:r>
          <w:r>
            <w:fldChar w:fldCharType="end"/>
          </w:r>
        </w:p>
        <w:p w14:paraId="7E42EF1B">
          <w:pPr>
            <w:pStyle w:val="15"/>
            <w:tabs>
              <w:tab w:val="right" w:leader="dot" w:pos="9354"/>
              <w:tab w:val="clear" w:pos="8460"/>
            </w:tabs>
          </w:pPr>
          <w:r>
            <w:fldChar w:fldCharType="begin"/>
          </w:r>
          <w:r>
            <w:instrText xml:space="preserve"> HYPERLINK \l _Toc23940 </w:instrText>
          </w:r>
          <w:r>
            <w:fldChar w:fldCharType="separate"/>
          </w:r>
          <w:r>
            <w:rPr>
              <w:rFonts w:ascii="Times New Roman" w:hAnsi="Times New Roman" w:eastAsia="黑体"/>
              <w:i w:val="0"/>
            </w:rPr>
            <w:t>1.2  研究目的和意义</w:t>
          </w:r>
          <w:r>
            <w:tab/>
          </w:r>
          <w:r>
            <w:fldChar w:fldCharType="begin"/>
          </w:r>
          <w:r>
            <w:instrText xml:space="preserve"> PAGEREF _Toc23940 \h </w:instrText>
          </w:r>
          <w:r>
            <w:fldChar w:fldCharType="separate"/>
          </w:r>
          <w:r>
            <w:t>- 5 -</w:t>
          </w:r>
          <w:r>
            <w:fldChar w:fldCharType="end"/>
          </w:r>
          <w:r>
            <w:fldChar w:fldCharType="end"/>
          </w:r>
        </w:p>
        <w:p w14:paraId="4D106F06">
          <w:pPr>
            <w:pStyle w:val="15"/>
            <w:tabs>
              <w:tab w:val="right" w:leader="dot" w:pos="9354"/>
              <w:tab w:val="clear" w:pos="8460"/>
            </w:tabs>
          </w:pPr>
          <w:r>
            <w:fldChar w:fldCharType="begin"/>
          </w:r>
          <w:r>
            <w:instrText xml:space="preserve"> HYPERLINK \l _Toc16429 </w:instrText>
          </w:r>
          <w:r>
            <w:fldChar w:fldCharType="separate"/>
          </w:r>
          <w:r>
            <w:rPr>
              <w:rFonts w:ascii="Times New Roman" w:hAnsi="Times New Roman" w:eastAsia="黑体"/>
              <w:i w:val="0"/>
            </w:rPr>
            <w:t>1.3  国内外研究现状</w:t>
          </w:r>
          <w:r>
            <w:tab/>
          </w:r>
          <w:r>
            <w:fldChar w:fldCharType="begin"/>
          </w:r>
          <w:r>
            <w:instrText xml:space="preserve"> PAGEREF _Toc16429 \h </w:instrText>
          </w:r>
          <w:r>
            <w:fldChar w:fldCharType="separate"/>
          </w:r>
          <w:r>
            <w:t>- 6 -</w:t>
          </w:r>
          <w:r>
            <w:fldChar w:fldCharType="end"/>
          </w:r>
          <w:r>
            <w:fldChar w:fldCharType="end"/>
          </w:r>
        </w:p>
        <w:p w14:paraId="4A171B78">
          <w:pPr>
            <w:pStyle w:val="14"/>
            <w:tabs>
              <w:tab w:val="right" w:leader="dot" w:pos="9354"/>
              <w:tab w:val="clear" w:pos="9360"/>
            </w:tabs>
          </w:pPr>
          <w:r>
            <w:fldChar w:fldCharType="begin"/>
          </w:r>
          <w:r>
            <w:instrText xml:space="preserve"> HYPERLINK \l _Toc10660 </w:instrText>
          </w:r>
          <w:r>
            <w:fldChar w:fldCharType="separate"/>
          </w:r>
          <w:r>
            <w:rPr>
              <w:rFonts w:ascii="Times New Roman" w:hAnsi="Times New Roman" w:eastAsia="黑体"/>
              <w:i w:val="0"/>
            </w:rPr>
            <w:t>第2章  相关技术介绍</w:t>
          </w:r>
          <w:r>
            <w:tab/>
          </w:r>
          <w:r>
            <w:fldChar w:fldCharType="begin"/>
          </w:r>
          <w:r>
            <w:instrText xml:space="preserve"> PAGEREF _Toc10660 \h </w:instrText>
          </w:r>
          <w:r>
            <w:fldChar w:fldCharType="separate"/>
          </w:r>
          <w:r>
            <w:t>- 6 -</w:t>
          </w:r>
          <w:r>
            <w:fldChar w:fldCharType="end"/>
          </w:r>
          <w:r>
            <w:fldChar w:fldCharType="end"/>
          </w:r>
        </w:p>
        <w:p w14:paraId="68A555ED">
          <w:pPr>
            <w:pStyle w:val="15"/>
            <w:tabs>
              <w:tab w:val="right" w:leader="dot" w:pos="9354"/>
              <w:tab w:val="clear" w:pos="8460"/>
            </w:tabs>
          </w:pPr>
          <w:r>
            <w:fldChar w:fldCharType="begin"/>
          </w:r>
          <w:r>
            <w:instrText xml:space="preserve"> HYPERLINK \l _Toc3548 </w:instrText>
          </w:r>
          <w:r>
            <w:fldChar w:fldCharType="separate"/>
          </w:r>
          <w:r>
            <w:rPr>
              <w:rFonts w:ascii="Times New Roman" w:hAnsi="Times New Roman" w:eastAsia="黑体"/>
              <w:i w:val="0"/>
            </w:rPr>
            <w:t>2.1  目标检测技术概述</w:t>
          </w:r>
          <w:r>
            <w:tab/>
          </w:r>
          <w:r>
            <w:fldChar w:fldCharType="begin"/>
          </w:r>
          <w:r>
            <w:instrText xml:space="preserve"> PAGEREF _Toc3548 \h </w:instrText>
          </w:r>
          <w:r>
            <w:fldChar w:fldCharType="separate"/>
          </w:r>
          <w:r>
            <w:t>- 6 -</w:t>
          </w:r>
          <w:r>
            <w:fldChar w:fldCharType="end"/>
          </w:r>
          <w:r>
            <w:fldChar w:fldCharType="end"/>
          </w:r>
        </w:p>
        <w:p w14:paraId="32D830C5">
          <w:pPr>
            <w:pStyle w:val="15"/>
            <w:tabs>
              <w:tab w:val="right" w:leader="dot" w:pos="9354"/>
              <w:tab w:val="clear" w:pos="8460"/>
            </w:tabs>
          </w:pPr>
          <w:r>
            <w:fldChar w:fldCharType="begin"/>
          </w:r>
          <w:r>
            <w:instrText xml:space="preserve"> HYPERLINK \l _Toc16521 </w:instrText>
          </w:r>
          <w:r>
            <w:fldChar w:fldCharType="separate"/>
          </w:r>
          <w:r>
            <w:rPr>
              <w:rFonts w:ascii="Times New Roman" w:hAnsi="Times New Roman" w:eastAsia="黑体"/>
              <w:i w:val="0"/>
            </w:rPr>
            <w:t>2.2  YOLO26目标检测算法</w:t>
          </w:r>
          <w:r>
            <w:tab/>
          </w:r>
          <w:r>
            <w:fldChar w:fldCharType="begin"/>
          </w:r>
          <w:r>
            <w:instrText xml:space="preserve"> PAGEREF _Toc16521 \h </w:instrText>
          </w:r>
          <w:r>
            <w:fldChar w:fldCharType="separate"/>
          </w:r>
          <w:r>
            <w:t>- 7 -</w:t>
          </w:r>
          <w:r>
            <w:fldChar w:fldCharType="end"/>
          </w:r>
          <w:r>
            <w:fldChar w:fldCharType="end"/>
          </w:r>
        </w:p>
        <w:p w14:paraId="54C87576">
          <w:pPr>
            <w:pStyle w:val="15"/>
            <w:tabs>
              <w:tab w:val="right" w:leader="dot" w:pos="9354"/>
              <w:tab w:val="clear" w:pos="8460"/>
            </w:tabs>
          </w:pPr>
          <w:r>
            <w:fldChar w:fldCharType="begin"/>
          </w:r>
          <w:r>
            <w:instrText xml:space="preserve"> HYPERLINK \l _Toc1780 </w:instrText>
          </w:r>
          <w:r>
            <w:fldChar w:fldCharType="separate"/>
          </w:r>
          <w:r>
            <w:rPr>
              <w:rFonts w:ascii="Times New Roman" w:hAnsi="Times New Roman" w:eastAsia="黑体"/>
              <w:i w:val="0"/>
            </w:rPr>
            <w:t>2.3  多目标跟踪算法</w:t>
          </w:r>
          <w:r>
            <w:tab/>
          </w:r>
          <w:r>
            <w:fldChar w:fldCharType="begin"/>
          </w:r>
          <w:r>
            <w:instrText xml:space="preserve"> PAGEREF _Toc1780 \h </w:instrText>
          </w:r>
          <w:r>
            <w:fldChar w:fldCharType="separate"/>
          </w:r>
          <w:r>
            <w:t>- 8 -</w:t>
          </w:r>
          <w:r>
            <w:fldChar w:fldCharType="end"/>
          </w:r>
          <w:r>
            <w:fldChar w:fldCharType="end"/>
          </w:r>
        </w:p>
        <w:p w14:paraId="1FA141B6">
          <w:pPr>
            <w:pStyle w:val="15"/>
            <w:tabs>
              <w:tab w:val="right" w:leader="dot" w:pos="9354"/>
              <w:tab w:val="clear" w:pos="8460"/>
            </w:tabs>
          </w:pPr>
          <w:r>
            <w:fldChar w:fldCharType="begin"/>
          </w:r>
          <w:r>
            <w:instrText xml:space="preserve"> HYPERLINK \l _Toc25354 </w:instrText>
          </w:r>
          <w:r>
            <w:fldChar w:fldCharType="separate"/>
          </w:r>
          <w:r>
            <w:rPr>
              <w:rFonts w:ascii="Times New Roman" w:hAnsi="Times New Roman" w:eastAsia="黑体"/>
              <w:i w:val="0"/>
            </w:rPr>
            <w:t>2.4  PyQt5界面框架</w:t>
          </w:r>
          <w:r>
            <w:tab/>
          </w:r>
          <w:r>
            <w:fldChar w:fldCharType="begin"/>
          </w:r>
          <w:r>
            <w:instrText xml:space="preserve"> PAGEREF _Toc25354 \h </w:instrText>
          </w:r>
          <w:r>
            <w:fldChar w:fldCharType="separate"/>
          </w:r>
          <w:r>
            <w:t>- 8 -</w:t>
          </w:r>
          <w:r>
            <w:fldChar w:fldCharType="end"/>
          </w:r>
          <w:r>
            <w:fldChar w:fldCharType="end"/>
          </w:r>
        </w:p>
        <w:p w14:paraId="1CC8683E">
          <w:pPr>
            <w:pStyle w:val="14"/>
            <w:tabs>
              <w:tab w:val="right" w:leader="dot" w:pos="9354"/>
              <w:tab w:val="clear" w:pos="9360"/>
            </w:tabs>
          </w:pPr>
          <w:r>
            <w:fldChar w:fldCharType="begin"/>
          </w:r>
          <w:r>
            <w:instrText xml:space="preserve"> HYPERLINK \l _Toc8371 </w:instrText>
          </w:r>
          <w:r>
            <w:fldChar w:fldCharType="separate"/>
          </w:r>
          <w:r>
            <w:rPr>
              <w:rFonts w:ascii="Times New Roman" w:hAnsi="Times New Roman" w:eastAsia="黑体"/>
              <w:i w:val="0"/>
            </w:rPr>
            <w:t>第3章  系统设计与实现</w:t>
          </w:r>
          <w:r>
            <w:tab/>
          </w:r>
          <w:r>
            <w:fldChar w:fldCharType="begin"/>
          </w:r>
          <w:r>
            <w:instrText xml:space="preserve"> PAGEREF _Toc8371 \h </w:instrText>
          </w:r>
          <w:r>
            <w:fldChar w:fldCharType="separate"/>
          </w:r>
          <w:r>
            <w:t>- 9 -</w:t>
          </w:r>
          <w:r>
            <w:fldChar w:fldCharType="end"/>
          </w:r>
          <w:r>
            <w:fldChar w:fldCharType="end"/>
          </w:r>
        </w:p>
        <w:p w14:paraId="2C5CF37A">
          <w:pPr>
            <w:pStyle w:val="15"/>
            <w:tabs>
              <w:tab w:val="right" w:leader="dot" w:pos="9354"/>
              <w:tab w:val="clear" w:pos="8460"/>
            </w:tabs>
          </w:pPr>
          <w:r>
            <w:fldChar w:fldCharType="begin"/>
          </w:r>
          <w:r>
            <w:instrText xml:space="preserve"> HYPERLINK \l _Toc4651 </w:instrText>
          </w:r>
          <w:r>
            <w:fldChar w:fldCharType="separate"/>
          </w:r>
          <w:r>
            <w:rPr>
              <w:rFonts w:ascii="Times New Roman" w:hAnsi="Times New Roman" w:eastAsia="黑体"/>
              <w:i w:val="0"/>
            </w:rPr>
            <w:t>3.1  系统总体架构</w:t>
          </w:r>
          <w:r>
            <w:tab/>
          </w:r>
          <w:r>
            <w:fldChar w:fldCharType="begin"/>
          </w:r>
          <w:r>
            <w:instrText xml:space="preserve"> PAGEREF _Toc4651 \h </w:instrText>
          </w:r>
          <w:r>
            <w:fldChar w:fldCharType="separate"/>
          </w:r>
          <w:r>
            <w:t>- 9 -</w:t>
          </w:r>
          <w:r>
            <w:fldChar w:fldCharType="end"/>
          </w:r>
          <w:r>
            <w:fldChar w:fldCharType="end"/>
          </w:r>
        </w:p>
        <w:p w14:paraId="473DE196">
          <w:pPr>
            <w:pStyle w:val="15"/>
            <w:tabs>
              <w:tab w:val="right" w:leader="dot" w:pos="9354"/>
              <w:tab w:val="clear" w:pos="8460"/>
            </w:tabs>
          </w:pPr>
          <w:r>
            <w:fldChar w:fldCharType="begin"/>
          </w:r>
          <w:r>
            <w:instrText xml:space="preserve"> HYPERLINK \l _Toc7647 </w:instrText>
          </w:r>
          <w:r>
            <w:fldChar w:fldCharType="separate"/>
          </w:r>
          <w:r>
            <w:rPr>
              <w:rFonts w:ascii="Times New Roman" w:hAnsi="Times New Roman" w:eastAsia="黑体"/>
              <w:i w:val="0"/>
            </w:rPr>
            <w:t>3.2  数据集准备与模型训练</w:t>
          </w:r>
          <w:r>
            <w:tab/>
          </w:r>
          <w:r>
            <w:fldChar w:fldCharType="begin"/>
          </w:r>
          <w:r>
            <w:instrText xml:space="preserve"> PAGEREF _Toc7647 \h </w:instrText>
          </w:r>
          <w:r>
            <w:fldChar w:fldCharType="separate"/>
          </w:r>
          <w:r>
            <w:t>- 9 -</w:t>
          </w:r>
          <w:r>
            <w:fldChar w:fldCharType="end"/>
          </w:r>
          <w:r>
            <w:fldChar w:fldCharType="end"/>
          </w:r>
        </w:p>
        <w:p w14:paraId="70AC3BBF">
          <w:pPr>
            <w:pStyle w:val="15"/>
            <w:tabs>
              <w:tab w:val="right" w:leader="dot" w:pos="9354"/>
              <w:tab w:val="clear" w:pos="8460"/>
            </w:tabs>
          </w:pPr>
          <w:r>
            <w:fldChar w:fldCharType="begin"/>
          </w:r>
          <w:r>
            <w:instrText xml:space="preserve"> HYPERLINK \l _Toc31772 </w:instrText>
          </w:r>
          <w:r>
            <w:fldChar w:fldCharType="separate"/>
          </w:r>
          <w:r>
            <w:rPr>
              <w:rFonts w:ascii="Times New Roman" w:hAnsi="Times New Roman" w:eastAsia="黑体"/>
              <w:i w:val="0"/>
            </w:rPr>
            <w:t>3.3  车辆检测与跟踪模块</w:t>
          </w:r>
          <w:r>
            <w:tab/>
          </w:r>
          <w:r>
            <w:fldChar w:fldCharType="begin"/>
          </w:r>
          <w:r>
            <w:instrText xml:space="preserve"> PAGEREF _Toc31772 \h </w:instrText>
          </w:r>
          <w:r>
            <w:fldChar w:fldCharType="separate"/>
          </w:r>
          <w:r>
            <w:t>- 10 -</w:t>
          </w:r>
          <w:r>
            <w:fldChar w:fldCharType="end"/>
          </w:r>
          <w:r>
            <w:fldChar w:fldCharType="end"/>
          </w:r>
        </w:p>
        <w:p w14:paraId="2E39D5EB">
          <w:pPr>
            <w:pStyle w:val="15"/>
            <w:tabs>
              <w:tab w:val="right" w:leader="dot" w:pos="9354"/>
              <w:tab w:val="clear" w:pos="8460"/>
            </w:tabs>
          </w:pPr>
          <w:r>
            <w:fldChar w:fldCharType="begin"/>
          </w:r>
          <w:r>
            <w:instrText xml:space="preserve"> HYPERLINK \l _Toc14406 </w:instrText>
          </w:r>
          <w:r>
            <w:fldChar w:fldCharType="separate"/>
          </w:r>
          <w:r>
            <w:rPr>
              <w:rFonts w:ascii="Times New Roman" w:hAnsi="Times New Roman" w:eastAsia="黑体"/>
              <w:i w:val="0"/>
            </w:rPr>
            <w:t>3.4  车流量统计逻辑</w:t>
          </w:r>
          <w:r>
            <w:tab/>
          </w:r>
          <w:r>
            <w:fldChar w:fldCharType="begin"/>
          </w:r>
          <w:r>
            <w:instrText xml:space="preserve"> PAGEREF _Toc14406 \h </w:instrText>
          </w:r>
          <w:r>
            <w:fldChar w:fldCharType="separate"/>
          </w:r>
          <w:r>
            <w:t>- 10 -</w:t>
          </w:r>
          <w:r>
            <w:fldChar w:fldCharType="end"/>
          </w:r>
          <w:r>
            <w:fldChar w:fldCharType="end"/>
          </w:r>
        </w:p>
        <w:p w14:paraId="16174214">
          <w:pPr>
            <w:pStyle w:val="15"/>
            <w:tabs>
              <w:tab w:val="right" w:leader="dot" w:pos="9354"/>
              <w:tab w:val="clear" w:pos="8460"/>
            </w:tabs>
          </w:pPr>
          <w:r>
            <w:fldChar w:fldCharType="begin"/>
          </w:r>
          <w:r>
            <w:instrText xml:space="preserve"> HYPERLINK \l _Toc11858 </w:instrText>
          </w:r>
          <w:r>
            <w:fldChar w:fldCharType="separate"/>
          </w:r>
          <w:r>
            <w:rPr>
              <w:rFonts w:ascii="Times New Roman" w:hAnsi="Times New Roman" w:eastAsia="黑体"/>
              <w:i w:val="0"/>
            </w:rPr>
            <w:t>3.5  图形用户界面实现</w:t>
          </w:r>
          <w:r>
            <w:tab/>
          </w:r>
          <w:r>
            <w:fldChar w:fldCharType="begin"/>
          </w:r>
          <w:r>
            <w:instrText xml:space="preserve"> PAGEREF _Toc11858 \h </w:instrText>
          </w:r>
          <w:r>
            <w:fldChar w:fldCharType="separate"/>
          </w:r>
          <w:r>
            <w:t>- 10 -</w:t>
          </w:r>
          <w:r>
            <w:fldChar w:fldCharType="end"/>
          </w:r>
          <w:r>
            <w:fldChar w:fldCharType="end"/>
          </w:r>
        </w:p>
        <w:p w14:paraId="6D741A39">
          <w:pPr>
            <w:pStyle w:val="15"/>
            <w:tabs>
              <w:tab w:val="right" w:leader="dot" w:pos="9354"/>
              <w:tab w:val="clear" w:pos="8460"/>
            </w:tabs>
          </w:pPr>
          <w:r>
            <w:fldChar w:fldCharType="begin"/>
          </w:r>
          <w:r>
            <w:instrText xml:space="preserve"> HYPERLINK \l _Toc32513 </w:instrText>
          </w:r>
          <w:r>
            <w:fldChar w:fldCharType="separate"/>
          </w:r>
          <w:r>
            <w:rPr>
              <w:rFonts w:ascii="Times New Roman" w:hAnsi="Times New Roman" w:eastAsia="黑体"/>
              <w:i w:val="0"/>
            </w:rPr>
            <w:t>3.6  关键代码实现</w:t>
          </w:r>
          <w:r>
            <w:tab/>
          </w:r>
          <w:r>
            <w:fldChar w:fldCharType="begin"/>
          </w:r>
          <w:r>
            <w:instrText xml:space="preserve"> PAGEREF _Toc32513 \h </w:instrText>
          </w:r>
          <w:r>
            <w:fldChar w:fldCharType="separate"/>
          </w:r>
          <w:r>
            <w:t>- 11 -</w:t>
          </w:r>
          <w:r>
            <w:fldChar w:fldCharType="end"/>
          </w:r>
          <w:r>
            <w:fldChar w:fldCharType="end"/>
          </w:r>
        </w:p>
        <w:p w14:paraId="38B959D7">
          <w:pPr>
            <w:pStyle w:val="14"/>
            <w:tabs>
              <w:tab w:val="right" w:leader="dot" w:pos="9354"/>
              <w:tab w:val="clear" w:pos="9360"/>
            </w:tabs>
          </w:pPr>
          <w:r>
            <w:fldChar w:fldCharType="begin"/>
          </w:r>
          <w:r>
            <w:instrText xml:space="preserve"> HYPERLINK \l _Toc7469 </w:instrText>
          </w:r>
          <w:r>
            <w:fldChar w:fldCharType="separate"/>
          </w:r>
          <w:r>
            <w:rPr>
              <w:rFonts w:ascii="Times New Roman" w:hAnsi="Times New Roman" w:eastAsia="黑体"/>
              <w:i w:val="0"/>
            </w:rPr>
            <w:t>第4章  实验与结果分析</w:t>
          </w:r>
          <w:r>
            <w:tab/>
          </w:r>
          <w:r>
            <w:fldChar w:fldCharType="begin"/>
          </w:r>
          <w:r>
            <w:instrText xml:space="preserve"> PAGEREF _Toc7469 \h </w:instrText>
          </w:r>
          <w:r>
            <w:fldChar w:fldCharType="separate"/>
          </w:r>
          <w:r>
            <w:t>- 13 -</w:t>
          </w:r>
          <w:r>
            <w:fldChar w:fldCharType="end"/>
          </w:r>
          <w:r>
            <w:fldChar w:fldCharType="end"/>
          </w:r>
        </w:p>
        <w:p w14:paraId="5B75ECA4">
          <w:pPr>
            <w:pStyle w:val="15"/>
            <w:tabs>
              <w:tab w:val="right" w:leader="dot" w:pos="9354"/>
              <w:tab w:val="clear" w:pos="8460"/>
            </w:tabs>
          </w:pPr>
          <w:r>
            <w:fldChar w:fldCharType="begin"/>
          </w:r>
          <w:r>
            <w:instrText xml:space="preserve"> HYPERLINK \l _Toc22511 </w:instrText>
          </w:r>
          <w:r>
            <w:fldChar w:fldCharType="separate"/>
          </w:r>
          <w:r>
            <w:rPr>
              <w:rFonts w:ascii="Times New Roman" w:hAnsi="Times New Roman" w:eastAsia="黑体"/>
              <w:i w:val="0"/>
            </w:rPr>
            <w:t>4.1  实验环境</w:t>
          </w:r>
          <w:r>
            <w:tab/>
          </w:r>
          <w:r>
            <w:fldChar w:fldCharType="begin"/>
          </w:r>
          <w:r>
            <w:instrText xml:space="preserve"> PAGEREF _Toc22511 \h </w:instrText>
          </w:r>
          <w:r>
            <w:fldChar w:fldCharType="separate"/>
          </w:r>
          <w:r>
            <w:t>- 13 -</w:t>
          </w:r>
          <w:r>
            <w:fldChar w:fldCharType="end"/>
          </w:r>
          <w:r>
            <w:fldChar w:fldCharType="end"/>
          </w:r>
        </w:p>
        <w:p w14:paraId="35EE0775">
          <w:pPr>
            <w:pStyle w:val="9"/>
            <w:tabs>
              <w:tab w:val="right" w:leader="dot" w:pos="9354"/>
              <w:tab w:val="clear" w:pos="1470"/>
              <w:tab w:val="clear" w:pos="9360"/>
            </w:tabs>
          </w:pPr>
          <w:r>
            <w:fldChar w:fldCharType="begin"/>
          </w:r>
          <w:r>
            <w:instrText xml:space="preserve"> HYPERLINK \l _Toc22025 </w:instrText>
          </w:r>
          <w:r>
            <w:fldChar w:fldCharType="separate"/>
          </w:r>
          <w:r>
            <w:rPr>
              <w:rFonts w:ascii="Times New Roman" w:hAnsi="Times New Roman" w:eastAsia="黑体"/>
              <w:i w:val="0"/>
            </w:rPr>
            <w:t>4.1.1  硬件环境</w:t>
          </w:r>
          <w:r>
            <w:tab/>
          </w:r>
          <w:r>
            <w:fldChar w:fldCharType="begin"/>
          </w:r>
          <w:r>
            <w:instrText xml:space="preserve"> PAGEREF _Toc22025 \h </w:instrText>
          </w:r>
          <w:r>
            <w:fldChar w:fldCharType="separate"/>
          </w:r>
          <w:r>
            <w:t>- 13 -</w:t>
          </w:r>
          <w:r>
            <w:fldChar w:fldCharType="end"/>
          </w:r>
          <w:r>
            <w:fldChar w:fldCharType="end"/>
          </w:r>
        </w:p>
        <w:p w14:paraId="2F387FA4">
          <w:pPr>
            <w:pStyle w:val="9"/>
            <w:tabs>
              <w:tab w:val="right" w:leader="dot" w:pos="9354"/>
              <w:tab w:val="clear" w:pos="1470"/>
              <w:tab w:val="clear" w:pos="9360"/>
            </w:tabs>
          </w:pPr>
          <w:r>
            <w:fldChar w:fldCharType="begin"/>
          </w:r>
          <w:r>
            <w:instrText xml:space="preserve"> HYPERLINK \l _Toc17934 </w:instrText>
          </w:r>
          <w:r>
            <w:fldChar w:fldCharType="separate"/>
          </w:r>
          <w:r>
            <w:rPr>
              <w:rFonts w:ascii="Times New Roman" w:hAnsi="Times New Roman" w:eastAsia="黑体"/>
              <w:i w:val="0"/>
            </w:rPr>
            <w:t>4.1.2  软件环境</w:t>
          </w:r>
          <w:r>
            <w:tab/>
          </w:r>
          <w:r>
            <w:fldChar w:fldCharType="begin"/>
          </w:r>
          <w:r>
            <w:instrText xml:space="preserve"> PAGEREF _Toc17934 \h </w:instrText>
          </w:r>
          <w:r>
            <w:fldChar w:fldCharType="separate"/>
          </w:r>
          <w:r>
            <w:t>- 13 -</w:t>
          </w:r>
          <w:r>
            <w:fldChar w:fldCharType="end"/>
          </w:r>
          <w:r>
            <w:fldChar w:fldCharType="end"/>
          </w:r>
        </w:p>
        <w:p w14:paraId="63EC196A">
          <w:pPr>
            <w:pStyle w:val="15"/>
            <w:tabs>
              <w:tab w:val="right" w:leader="dot" w:pos="9354"/>
              <w:tab w:val="clear" w:pos="8460"/>
            </w:tabs>
          </w:pPr>
          <w:r>
            <w:fldChar w:fldCharType="begin"/>
          </w:r>
          <w:r>
            <w:instrText xml:space="preserve"> HYPERLINK \l _Toc5810 </w:instrText>
          </w:r>
          <w:r>
            <w:fldChar w:fldCharType="separate"/>
          </w:r>
          <w:r>
            <w:rPr>
              <w:rFonts w:ascii="Times New Roman" w:hAnsi="Times New Roman" w:eastAsia="黑体"/>
              <w:i w:val="0"/>
            </w:rPr>
            <w:t>4.2  评价指标</w:t>
          </w:r>
          <w:r>
            <w:tab/>
          </w:r>
          <w:r>
            <w:fldChar w:fldCharType="begin"/>
          </w:r>
          <w:r>
            <w:instrText xml:space="preserve"> PAGEREF _Toc5810 \h </w:instrText>
          </w:r>
          <w:r>
            <w:fldChar w:fldCharType="separate"/>
          </w:r>
          <w:r>
            <w:t>- 14 -</w:t>
          </w:r>
          <w:r>
            <w:fldChar w:fldCharType="end"/>
          </w:r>
          <w:r>
            <w:fldChar w:fldCharType="end"/>
          </w:r>
        </w:p>
        <w:p w14:paraId="36873E4A">
          <w:pPr>
            <w:pStyle w:val="15"/>
            <w:tabs>
              <w:tab w:val="right" w:leader="dot" w:pos="9354"/>
              <w:tab w:val="clear" w:pos="8460"/>
            </w:tabs>
          </w:pPr>
          <w:r>
            <w:fldChar w:fldCharType="begin"/>
          </w:r>
          <w:r>
            <w:instrText xml:space="preserve"> HYPERLINK \l _Toc25500 </w:instrText>
          </w:r>
          <w:r>
            <w:fldChar w:fldCharType="separate"/>
          </w:r>
          <w:r>
            <w:rPr>
              <w:rFonts w:ascii="Times New Roman" w:hAnsi="Times New Roman" w:eastAsia="黑体"/>
              <w:i w:val="0"/>
            </w:rPr>
            <w:t>4.3  模型训练结果</w:t>
          </w:r>
          <w:r>
            <w:tab/>
          </w:r>
          <w:r>
            <w:fldChar w:fldCharType="begin"/>
          </w:r>
          <w:r>
            <w:instrText xml:space="preserve"> PAGEREF _Toc25500 \h </w:instrText>
          </w:r>
          <w:r>
            <w:fldChar w:fldCharType="separate"/>
          </w:r>
          <w:r>
            <w:t>- 14 -</w:t>
          </w:r>
          <w:r>
            <w:fldChar w:fldCharType="end"/>
          </w:r>
          <w:r>
            <w:fldChar w:fldCharType="end"/>
          </w:r>
        </w:p>
        <w:p w14:paraId="130979F5">
          <w:pPr>
            <w:pStyle w:val="15"/>
            <w:tabs>
              <w:tab w:val="right" w:leader="dot" w:pos="9354"/>
              <w:tab w:val="clear" w:pos="8460"/>
            </w:tabs>
          </w:pPr>
          <w:r>
            <w:fldChar w:fldCharType="begin"/>
          </w:r>
          <w:r>
            <w:instrText xml:space="preserve"> HYPERLINK \l _Toc7565 </w:instrText>
          </w:r>
          <w:r>
            <w:fldChar w:fldCharType="separate"/>
          </w:r>
          <w:r>
            <w:rPr>
              <w:rFonts w:ascii="Times New Roman" w:hAnsi="Times New Roman" w:eastAsia="黑体"/>
              <w:i w:val="0"/>
            </w:rPr>
            <w:t>4.4  系统性能测试</w:t>
          </w:r>
          <w:r>
            <w:tab/>
          </w:r>
          <w:r>
            <w:fldChar w:fldCharType="begin"/>
          </w:r>
          <w:r>
            <w:instrText xml:space="preserve"> PAGEREF _Toc7565 \h </w:instrText>
          </w:r>
          <w:r>
            <w:fldChar w:fldCharType="separate"/>
          </w:r>
          <w:r>
            <w:t>- 15 -</w:t>
          </w:r>
          <w:r>
            <w:fldChar w:fldCharType="end"/>
          </w:r>
          <w:r>
            <w:fldChar w:fldCharType="end"/>
          </w:r>
        </w:p>
        <w:p w14:paraId="39D5FCBD">
          <w:pPr>
            <w:pStyle w:val="15"/>
            <w:tabs>
              <w:tab w:val="right" w:leader="dot" w:pos="9354"/>
              <w:tab w:val="clear" w:pos="8460"/>
            </w:tabs>
          </w:pPr>
          <w:r>
            <w:fldChar w:fldCharType="begin"/>
          </w:r>
          <w:r>
            <w:instrText xml:space="preserve"> HYPERLINK \l _Toc13853 </w:instrText>
          </w:r>
          <w:r>
            <w:fldChar w:fldCharType="separate"/>
          </w:r>
          <w:r>
            <w:rPr>
              <w:rFonts w:ascii="Times New Roman" w:hAnsi="Times New Roman" w:eastAsia="黑体"/>
              <w:i w:val="0"/>
            </w:rPr>
            <w:t>4.5  消融实验与对比分析</w:t>
          </w:r>
          <w:r>
            <w:tab/>
          </w:r>
          <w:r>
            <w:fldChar w:fldCharType="begin"/>
          </w:r>
          <w:r>
            <w:instrText xml:space="preserve"> PAGEREF _Toc13853 \h </w:instrText>
          </w:r>
          <w:r>
            <w:fldChar w:fldCharType="separate"/>
          </w:r>
          <w:r>
            <w:t>- 15 -</w:t>
          </w:r>
          <w:r>
            <w:fldChar w:fldCharType="end"/>
          </w:r>
          <w:r>
            <w:fldChar w:fldCharType="end"/>
          </w:r>
        </w:p>
        <w:p w14:paraId="2826790C">
          <w:pPr>
            <w:pStyle w:val="14"/>
            <w:tabs>
              <w:tab w:val="right" w:leader="dot" w:pos="9354"/>
              <w:tab w:val="clear" w:pos="9360"/>
            </w:tabs>
          </w:pPr>
          <w:r>
            <w:fldChar w:fldCharType="begin"/>
          </w:r>
          <w:r>
            <w:instrText xml:space="preserve"> HYPERLINK \l _Toc24566 </w:instrText>
          </w:r>
          <w:r>
            <w:fldChar w:fldCharType="separate"/>
          </w:r>
          <w:r>
            <w:rPr>
              <w:rFonts w:ascii="Times New Roman" w:hAnsi="Times New Roman" w:eastAsia="黑体"/>
              <w:i w:val="0"/>
            </w:rPr>
            <w:t>第5章  总结与展望</w:t>
          </w:r>
          <w:r>
            <w:tab/>
          </w:r>
          <w:r>
            <w:fldChar w:fldCharType="begin"/>
          </w:r>
          <w:r>
            <w:instrText xml:space="preserve"> PAGEREF _Toc24566 \h </w:instrText>
          </w:r>
          <w:r>
            <w:fldChar w:fldCharType="separate"/>
          </w:r>
          <w:r>
            <w:t>- 16 -</w:t>
          </w:r>
          <w:r>
            <w:fldChar w:fldCharType="end"/>
          </w:r>
          <w:r>
            <w:fldChar w:fldCharType="end"/>
          </w:r>
        </w:p>
        <w:p w14:paraId="07FE89CE">
          <w:pPr>
            <w:pStyle w:val="15"/>
            <w:tabs>
              <w:tab w:val="right" w:leader="dot" w:pos="9354"/>
              <w:tab w:val="clear" w:pos="8460"/>
            </w:tabs>
          </w:pPr>
          <w:r>
            <w:fldChar w:fldCharType="begin"/>
          </w:r>
          <w:r>
            <w:instrText xml:space="preserve"> HYPERLINK \l _Toc29629 </w:instrText>
          </w:r>
          <w:r>
            <w:fldChar w:fldCharType="separate"/>
          </w:r>
          <w:r>
            <w:rPr>
              <w:rFonts w:ascii="Times New Roman" w:hAnsi="Times New Roman" w:eastAsia="黑体"/>
              <w:i w:val="0"/>
            </w:rPr>
            <w:t>5.1  工作总结</w:t>
          </w:r>
          <w:r>
            <w:tab/>
          </w:r>
          <w:r>
            <w:fldChar w:fldCharType="begin"/>
          </w:r>
          <w:r>
            <w:instrText xml:space="preserve"> PAGEREF _Toc29629 \h </w:instrText>
          </w:r>
          <w:r>
            <w:fldChar w:fldCharType="separate"/>
          </w:r>
          <w:r>
            <w:t>- 16 -</w:t>
          </w:r>
          <w:r>
            <w:fldChar w:fldCharType="end"/>
          </w:r>
          <w:r>
            <w:fldChar w:fldCharType="end"/>
          </w:r>
        </w:p>
        <w:p w14:paraId="47575A41">
          <w:pPr>
            <w:pStyle w:val="15"/>
            <w:tabs>
              <w:tab w:val="right" w:leader="dot" w:pos="9354"/>
              <w:tab w:val="clear" w:pos="8460"/>
            </w:tabs>
          </w:pPr>
          <w:r>
            <w:fldChar w:fldCharType="begin"/>
          </w:r>
          <w:r>
            <w:instrText xml:space="preserve"> HYPERLINK \l _Toc163 </w:instrText>
          </w:r>
          <w:r>
            <w:fldChar w:fldCharType="separate"/>
          </w:r>
          <w:r>
            <w:rPr>
              <w:rFonts w:ascii="Times New Roman" w:hAnsi="Times New Roman" w:eastAsia="黑体"/>
              <w:i w:val="0"/>
            </w:rPr>
            <w:t>5.2  系统不足</w:t>
          </w:r>
          <w:r>
            <w:tab/>
          </w:r>
          <w:r>
            <w:fldChar w:fldCharType="begin"/>
          </w:r>
          <w:r>
            <w:instrText xml:space="preserve"> PAGEREF _Toc163 \h </w:instrText>
          </w:r>
          <w:r>
            <w:fldChar w:fldCharType="separate"/>
          </w:r>
          <w:r>
            <w:t>- 16 -</w:t>
          </w:r>
          <w:r>
            <w:fldChar w:fldCharType="end"/>
          </w:r>
          <w:r>
            <w:fldChar w:fldCharType="end"/>
          </w:r>
        </w:p>
        <w:p w14:paraId="06EB107A">
          <w:pPr>
            <w:pStyle w:val="15"/>
            <w:tabs>
              <w:tab w:val="right" w:leader="dot" w:pos="9354"/>
              <w:tab w:val="clear" w:pos="8460"/>
            </w:tabs>
          </w:pPr>
          <w:r>
            <w:fldChar w:fldCharType="begin"/>
          </w:r>
          <w:r>
            <w:instrText xml:space="preserve"> HYPERLINK \l _Toc19628 </w:instrText>
          </w:r>
          <w:r>
            <w:fldChar w:fldCharType="separate"/>
          </w:r>
          <w:r>
            <w:rPr>
              <w:rFonts w:ascii="Times New Roman" w:hAnsi="Times New Roman" w:eastAsia="黑体"/>
              <w:i w:val="0"/>
            </w:rPr>
            <w:t>5.3  未来展望</w:t>
          </w:r>
          <w:r>
            <w:tab/>
          </w:r>
          <w:r>
            <w:fldChar w:fldCharType="begin"/>
          </w:r>
          <w:r>
            <w:instrText xml:space="preserve"> PAGEREF _Toc19628 \h </w:instrText>
          </w:r>
          <w:r>
            <w:fldChar w:fldCharType="separate"/>
          </w:r>
          <w:r>
            <w:t>- 16 -</w:t>
          </w:r>
          <w:r>
            <w:fldChar w:fldCharType="end"/>
          </w:r>
          <w:r>
            <w:fldChar w:fldCharType="end"/>
          </w:r>
        </w:p>
        <w:p w14:paraId="2A68BF6B">
          <w:pPr>
            <w:pStyle w:val="15"/>
            <w:tabs>
              <w:tab w:val="right" w:leader="dot" w:pos="9354"/>
              <w:tab w:val="clear" w:pos="8460"/>
            </w:tabs>
          </w:pPr>
          <w:r>
            <w:fldChar w:fldCharType="begin"/>
          </w:r>
          <w:r>
            <w:instrText xml:space="preserve"> HYPERLINK \l _Toc28175 </w:instrText>
          </w:r>
          <w:r>
            <w:fldChar w:fldCharType="separate"/>
          </w:r>
          <w:r>
            <w:rPr>
              <w:rFonts w:ascii="Times New Roman" w:hAnsi="Times New Roman" w:eastAsia="黑体"/>
              <w:i w:val="0"/>
            </w:rPr>
            <w:t>5.4  团队分工与协作</w:t>
          </w:r>
          <w:r>
            <w:tab/>
          </w:r>
          <w:r>
            <w:fldChar w:fldCharType="begin"/>
          </w:r>
          <w:r>
            <w:instrText xml:space="preserve"> PAGEREF _Toc28175 \h </w:instrText>
          </w:r>
          <w:r>
            <w:fldChar w:fldCharType="separate"/>
          </w:r>
          <w:r>
            <w:t>- 16 -</w:t>
          </w:r>
          <w:r>
            <w:fldChar w:fldCharType="end"/>
          </w:r>
          <w:r>
            <w:fldChar w:fldCharType="end"/>
          </w:r>
        </w:p>
        <w:p w14:paraId="2CB52E99">
          <w:pPr>
            <w:pStyle w:val="14"/>
            <w:tabs>
              <w:tab w:val="right" w:leader="dot" w:pos="9354"/>
              <w:tab w:val="clear" w:pos="9360"/>
            </w:tabs>
          </w:pPr>
          <w:r>
            <w:fldChar w:fldCharType="begin"/>
          </w:r>
          <w:r>
            <w:instrText xml:space="preserve"> HYPERLINK \l _Toc8289 </w:instrText>
          </w:r>
          <w:r>
            <w:fldChar w:fldCharType="separate"/>
          </w:r>
          <w:r>
            <w:rPr>
              <w:rFonts w:ascii="Times New Roman" w:hAnsi="Times New Roman" w:eastAsia="黑体"/>
              <w:i w:val="0"/>
            </w:rPr>
            <w:t>参  考  文  献</w:t>
          </w:r>
          <w:r>
            <w:tab/>
          </w:r>
          <w:r>
            <w:fldChar w:fldCharType="begin"/>
          </w:r>
          <w:r>
            <w:instrText xml:space="preserve"> PAGEREF _Toc8289 \h </w:instrText>
          </w:r>
          <w:r>
            <w:fldChar w:fldCharType="separate"/>
          </w:r>
          <w:r>
            <w:t>- 17 -</w:t>
          </w:r>
          <w:r>
            <w:fldChar w:fldCharType="end"/>
          </w:r>
          <w:r>
            <w:fldChar w:fldCharType="end"/>
          </w:r>
        </w:p>
        <w:p w14:paraId="60C6006D">
          <w:pPr>
            <w:pStyle w:val="14"/>
            <w:tabs>
              <w:tab w:val="right" w:leader="dot" w:pos="9354"/>
              <w:tab w:val="clear" w:pos="9360"/>
            </w:tabs>
          </w:pPr>
          <w:r>
            <w:fldChar w:fldCharType="begin"/>
          </w:r>
          <w:r>
            <w:instrText xml:space="preserve"> HYPERLINK \l _Toc4399 </w:instrText>
          </w:r>
          <w:r>
            <w:fldChar w:fldCharType="separate"/>
          </w:r>
          <w:r>
            <w:rPr>
              <w:rFonts w:ascii="Times New Roman" w:hAnsi="Times New Roman" w:eastAsia="黑体"/>
              <w:i w:val="0"/>
            </w:rPr>
            <w:t>致    谢</w:t>
          </w:r>
          <w:r>
            <w:tab/>
          </w:r>
          <w:r>
            <w:fldChar w:fldCharType="begin"/>
          </w:r>
          <w:r>
            <w:instrText xml:space="preserve"> PAGEREF _Toc4399 \h </w:instrText>
          </w:r>
          <w:r>
            <w:fldChar w:fldCharType="separate"/>
          </w:r>
          <w:r>
            <w:t>- 17 -</w:t>
          </w:r>
          <w:r>
            <w:fldChar w:fldCharType="end"/>
          </w:r>
          <w:r>
            <w:fldChar w:fldCharType="end"/>
          </w:r>
        </w:p>
        <w:p w14:paraId="79B14D7E">
          <w:r>
            <w:fldChar w:fldCharType="end"/>
          </w:r>
        </w:p>
      </w:sdtContent>
    </w:sdt>
    <w:p w14:paraId="0E2466EE">
      <w:pPr>
        <w:pStyle w:val="3"/>
        <w:spacing w:before="240" w:after="120" w:line="360" w:lineRule="auto"/>
        <w:jc w:val="left"/>
      </w:pPr>
      <w:bookmarkStart w:id="5" w:name="_Toc31840"/>
      <w:r>
        <w:rPr>
          <w:rFonts w:ascii="Times New Roman" w:hAnsi="Times New Roman" w:eastAsia="黑体"/>
          <w:b/>
          <w:i w:val="0"/>
          <w:sz w:val="28"/>
        </w:rPr>
        <w:t>1.1  研究背景</w:t>
      </w:r>
      <w:bookmarkEnd w:id="5"/>
    </w:p>
    <w:p w14:paraId="35372E64">
      <w:pPr>
        <w:spacing w:before="0" w:after="0" w:line="360" w:lineRule="auto"/>
        <w:ind w:firstLine="480"/>
      </w:pPr>
      <w:r>
        <w:rPr>
          <w:rFonts w:ascii="Times New Roman" w:hAnsi="Times New Roman" w:eastAsia="宋体"/>
          <w:b w:val="0"/>
          <w:i w:val="0"/>
          <w:sz w:val="24"/>
        </w:rPr>
        <w:t>随着我国城市化进程的快速推进，城市机动车保有量持续增长，交通拥堵已成为制约城市发展的突出问题。据公安部交通管理局统计数据，截至2025年底，全国机动车保有量已突破4.5亿辆，城市道路日均交通流量持续攀升。交通拥堵不仅造成经济损失和时间浪费，还加剧了环境污染和能源消耗。在此背景下，建设高效、智能的交通管理系统成为城市治理的迫切需求。</w:t>
      </w:r>
    </w:p>
    <w:p w14:paraId="50112824">
      <w:pPr>
        <w:spacing w:before="0" w:after="0" w:line="360" w:lineRule="auto"/>
        <w:ind w:firstLine="480"/>
      </w:pPr>
      <w:r>
        <w:rPr>
          <w:rFonts w:ascii="Times New Roman" w:hAnsi="Times New Roman" w:eastAsia="宋体"/>
          <w:b w:val="0"/>
          <w:i w:val="0"/>
          <w:sz w:val="24"/>
        </w:rPr>
        <w:t>车流量检测作为智能交通系统的底层数据采集环节，其准确性直接影响到交通信号控制、路况预测、交通诱导等上层决策的质量。传统车流量检测手段主要依赖地磁感应线圈、微波雷达、红外传感器等专用硬件设备，虽然成熟度较高，但存在明显局限性：一是硬件设备安装和维护成本高昂，需破路施工，影响正常交通运行；二是覆盖范围有限，难以实现城市路网级别的全量数据采集；三是数据结构单一，仅能提供流量数值，无法获取车辆类别、行驶轨迹等细粒度信息。</w:t>
      </w:r>
    </w:p>
    <w:p w14:paraId="67DB4E35">
      <w:pPr>
        <w:spacing w:before="0" w:after="0" w:line="360" w:lineRule="auto"/>
        <w:ind w:firstLine="480"/>
      </w:pPr>
      <w:r>
        <w:rPr>
          <w:rFonts w:ascii="Times New Roman" w:hAnsi="Times New Roman" w:eastAsia="宋体"/>
          <w:b w:val="0"/>
          <w:i w:val="0"/>
          <w:sz w:val="24"/>
        </w:rPr>
        <w:t>近年来，随着深度学习技术的快速发展，基于计算机视觉的目标检测算法在交通场景中展现出巨大潜力。以YOLO系列为代表的实时目标检测算法，凭借其高效、准确的检测能力，成为交通视觉分析的理想选择。特别是2026年初发布的YOLO26模型，作为YOLO系列首款移除传统NMS后处理的端到端检测模型，在检测速度和部署便捷性上实现了质的飞跃。该模型CPU推理速度较前代提升43%，使其在资源受限的边缘计算设备上也能实现实时检测，为车流量检测系统的普及化部署提供了技术可能。</w:t>
      </w:r>
    </w:p>
    <w:p w14:paraId="5855BE36">
      <w:pPr>
        <w:pStyle w:val="3"/>
        <w:spacing w:before="240" w:after="120" w:line="360" w:lineRule="auto"/>
        <w:jc w:val="left"/>
      </w:pPr>
      <w:bookmarkStart w:id="6" w:name="_Toc23940"/>
      <w:r>
        <w:rPr>
          <w:rFonts w:ascii="Times New Roman" w:hAnsi="Times New Roman" w:eastAsia="黑体"/>
          <w:b/>
          <w:i w:val="0"/>
          <w:sz w:val="28"/>
        </w:rPr>
        <w:t>1.2  研究目的和意义</w:t>
      </w:r>
      <w:bookmarkEnd w:id="6"/>
    </w:p>
    <w:p w14:paraId="756FAE30">
      <w:pPr>
        <w:spacing w:before="0" w:after="0" w:line="360" w:lineRule="auto"/>
        <w:ind w:firstLine="480"/>
      </w:pPr>
      <w:r>
        <w:rPr>
          <w:rFonts w:ascii="Times New Roman" w:hAnsi="Times New Roman" w:eastAsia="宋体"/>
          <w:b w:val="0"/>
          <w:i w:val="0"/>
          <w:sz w:val="24"/>
        </w:rPr>
        <w:t>本项目的核心目标是通过YOLO26目标检测算法，构建一套完整的车流量检测系统，实现从模型训练、目标检测跟踪到车流量智能统计的全流程工程化。具体目标包括：深入掌握YOLO26算法的核心原理与技术创新点；完成交通场景数据集的构建与模型迁移训练；实现多目标跟踪与车流量计数逻辑的集成开发；基于PyQt5搭建用户友好的可视化交互界面；完成多场景系统测试与性能分析。</w:t>
      </w:r>
    </w:p>
    <w:p w14:paraId="1B19A77B">
      <w:pPr>
        <w:spacing w:before="0" w:after="0" w:line="360" w:lineRule="auto"/>
        <w:ind w:firstLine="480"/>
      </w:pPr>
      <w:r>
        <w:rPr>
          <w:rFonts w:ascii="Times New Roman" w:hAnsi="Times New Roman" w:eastAsia="宋体"/>
          <w:b w:val="0"/>
          <w:i w:val="0"/>
          <w:sz w:val="24"/>
        </w:rPr>
        <w:t>本项目的理论价值在于将YOLO26这一最新无NMS目标检测算法应用于交通场景的实证研究，探索该模型在小车辆目标、密集交通流等复杂场景下的检测性能边界，为后续算法优化和模型选型提供参考。在实践层面，系统采用轻量化部署方案（CPU推理），大大降低了对高性能GPU的依赖，使得系统可在普通办公电脑或边缘设备上运行，具有良好的推广价值。系统成果可直接辅助交通管理部门开展路况监测、信号灯配时优化等工作，为智慧城市建设提供技术支撑。</w:t>
      </w:r>
    </w:p>
    <w:p w14:paraId="7E8D15A8">
      <w:pPr>
        <w:pStyle w:val="3"/>
        <w:spacing w:before="240" w:after="120" w:line="360" w:lineRule="auto"/>
        <w:jc w:val="left"/>
      </w:pPr>
      <w:bookmarkStart w:id="7" w:name="_Toc16429"/>
      <w:r>
        <w:rPr>
          <w:rFonts w:ascii="Times New Roman" w:hAnsi="Times New Roman" w:eastAsia="黑体"/>
          <w:b/>
          <w:i w:val="0"/>
          <w:sz w:val="28"/>
        </w:rPr>
        <w:t>1.3  国内外研究现状</w:t>
      </w:r>
      <w:bookmarkEnd w:id="7"/>
    </w:p>
    <w:p w14:paraId="35D76D97">
      <w:pPr>
        <w:spacing w:before="0" w:after="0" w:line="360" w:lineRule="auto"/>
        <w:ind w:firstLine="480"/>
      </w:pPr>
      <w:r>
        <w:rPr>
          <w:rFonts w:ascii="Times New Roman" w:hAnsi="Times New Roman" w:eastAsia="宋体"/>
          <w:b w:val="0"/>
          <w:i w:val="0"/>
          <w:sz w:val="24"/>
        </w:rPr>
        <w:t>车流量检测技术的研究可以追溯到20世纪中期的交通工程领域。早期的车流量统计主要依赖人工计数和机械式计数器，效率低下且难以大规模部署。20世纪80年代以来，以地磁感应线圈为代表的感应式检测技术逐步成熟，成为交通流量采集的主要手段。然而，感应线圈的安装需要破坏路面，维护成本高，且无法区分车辆类型，限制了其应用范围。</w:t>
      </w:r>
    </w:p>
    <w:p w14:paraId="3A45A4AA">
      <w:pPr>
        <w:spacing w:before="0" w:after="0" w:line="360" w:lineRule="auto"/>
        <w:ind w:firstLine="480"/>
      </w:pPr>
      <w:r>
        <w:rPr>
          <w:rFonts w:ascii="Times New Roman" w:hAnsi="Times New Roman" w:eastAsia="宋体"/>
          <w:b w:val="0"/>
          <w:i w:val="0"/>
          <w:sz w:val="24"/>
        </w:rPr>
        <w:t>进入21世纪，随着计算机视觉技术的进步，基于视频图像的车流量检测方法逐渐受到关注。早期方法主要采用背景差分、光流法等传统计算机视觉技术，通过运动目标检测和跟踪实现车辆计数。这类方法对环境光照变化敏感，在复杂交通场景下鲁棒性不足。2012年以来，以AlexNet为代表的深度学习技术引发计算机视觉领域的革命。在目标检测领域，R-CNN系列、YOLO系列、SSD等算法相继提出，显著提升了检测精度和速度。其中，YOLO系列凭借其端到端的单阶段检测架构和极致的速度优势，成为实时检测场景的首选。</w:t>
      </w:r>
    </w:p>
    <w:p w14:paraId="458E5234">
      <w:pPr>
        <w:spacing w:before="0" w:after="0" w:line="360" w:lineRule="auto"/>
        <w:ind w:firstLine="480"/>
      </w:pPr>
      <w:r>
        <w:rPr>
          <w:rFonts w:ascii="Times New Roman" w:hAnsi="Times New Roman" w:eastAsia="宋体"/>
          <w:b w:val="0"/>
          <w:i w:val="0"/>
          <w:sz w:val="24"/>
        </w:rPr>
        <w:t>在国际研究方面，交通场景的目标检测与跟踪是计算机视觉领域的热点方向。UA-DETRAC、BDD100K、Waymo等大规模交通数据集的发布，为模型训练和性能评估提供了标准化基准。多目标跟踪领域，DeepSORT、ByteTrack等算法的发展使得跟踪的鲁棒性和精度持续提升。国内研究方面，百度Apollo、华为等企业也在交通视觉分析领域投入了大量研发资源，推动了技术在实际场景中的落地应用。</w:t>
      </w:r>
    </w:p>
    <w:p w14:paraId="23A07CB6">
      <w:pPr>
        <w:spacing w:before="0" w:after="0" w:line="360" w:lineRule="auto"/>
        <w:ind w:firstLine="480"/>
      </w:pPr>
      <w:r>
        <w:rPr>
          <w:rFonts w:ascii="Times New Roman" w:hAnsi="Times New Roman" w:eastAsia="宋体"/>
          <w:b w:val="0"/>
          <w:i w:val="0"/>
          <w:sz w:val="24"/>
        </w:rPr>
        <w:t>然而，现有研究仍存在一些待解决的问题。首先，大多数高性能检测模型依赖GPU推理，在边缘计算设备上的部署效率不足；其次，实际交通场景中存在光照变化剧烈、车辆遮挡严重、小目标检测困难等挑战；最后，从模型训练到最终系统的端到端工程化落地，仍需要解决数据流设计、计数逻辑优化、界面交互等多方面的问题。本项目正是针对上述挑战，基于YOLO26这一最新无NMS模型开展系统设计，探索兼顾性能与部署效率的实用方案。</w:t>
      </w:r>
    </w:p>
    <w:p w14:paraId="4A32530B">
      <w:pPr>
        <w:pStyle w:val="2"/>
        <w:spacing w:before="240" w:after="120" w:line="360" w:lineRule="auto"/>
        <w:jc w:val="center"/>
      </w:pPr>
      <w:bookmarkStart w:id="8" w:name="_Toc10660"/>
      <w:r>
        <w:rPr>
          <w:rFonts w:ascii="Times New Roman" w:hAnsi="Times New Roman" w:eastAsia="黑体"/>
          <w:b/>
          <w:i w:val="0"/>
          <w:sz w:val="36"/>
        </w:rPr>
        <w:t>第2章  相关技术介绍</w:t>
      </w:r>
      <w:bookmarkEnd w:id="8"/>
    </w:p>
    <w:p w14:paraId="50C31D29">
      <w:pPr>
        <w:pStyle w:val="3"/>
        <w:spacing w:before="240" w:after="120" w:line="360" w:lineRule="auto"/>
        <w:jc w:val="left"/>
      </w:pPr>
      <w:bookmarkStart w:id="9" w:name="_Toc3548"/>
      <w:r>
        <w:rPr>
          <w:rFonts w:ascii="Times New Roman" w:hAnsi="Times New Roman" w:eastAsia="黑体"/>
          <w:b/>
          <w:i w:val="0"/>
          <w:sz w:val="28"/>
        </w:rPr>
        <w:t>2.1  目标检测技术概述</w:t>
      </w:r>
      <w:bookmarkEnd w:id="9"/>
    </w:p>
    <w:p w14:paraId="3B70797C">
      <w:pPr>
        <w:spacing w:before="0" w:after="0" w:line="360" w:lineRule="auto"/>
        <w:ind w:firstLine="480"/>
      </w:pPr>
      <w:r>
        <w:rPr>
          <w:rFonts w:ascii="Times New Roman" w:hAnsi="Times New Roman" w:eastAsia="宋体"/>
          <w:b w:val="0"/>
          <w:i w:val="0"/>
          <w:sz w:val="24"/>
        </w:rPr>
        <w:t>目标检测是计算机视觉领域的核心基础任务，其目标是在图像或视频中定位感兴趣的目标对象，并识别其类别。目标检测技术的发展经历了从传统手工特征方法到深度学习方法的演进。传统方法主要依赖人工设计的特征描述子（如Haar特征、HOG特征等）与分类器（如SVM、AdaBoost等）的组合，通过滑动窗口遍历图像完成检测。这类方法受限于特征表达能力有限和计算效率低下，在复杂场景下性能不佳。</w:t>
      </w:r>
    </w:p>
    <w:p w14:paraId="77DC20E4">
      <w:pPr>
        <w:spacing w:before="0" w:after="0" w:line="360" w:lineRule="auto"/>
        <w:ind w:firstLine="480"/>
      </w:pPr>
      <w:r>
        <w:rPr>
          <w:rFonts w:ascii="Times New Roman" w:hAnsi="Times New Roman" w:eastAsia="宋体"/>
          <w:b w:val="0"/>
          <w:i w:val="0"/>
          <w:sz w:val="24"/>
        </w:rPr>
        <w:t>2012年深度学习技术兴起后，目标检测领域迎来了革命性突破。基于深度学习的检测方法可分为两阶段检测器和单阶段检测器两大类。两阶段检测器（如R-CNN、Fast R-CNN、Faster R-CNN）先生成候选区域，再对候选区域进行分类和回归，检测精度高但速度较慢。单阶段检测器（如YOLO系列、SSD）将目标检测视为回归问题直接预测边界框和类别，速度优势显著。YOLO系列自2015年YOLOv1提出以来，经过YOLOv2/YOLOv3/YOLOv4/YOLOv5/YOLOv8/YOLOv11直至最新的YOLO26，在保持速度优势的同时不断突破精度上限。</w:t>
      </w:r>
    </w:p>
    <w:p w14:paraId="2C4AD11E">
      <w:pPr>
        <w:spacing w:before="0" w:after="0" w:line="360" w:lineRule="auto"/>
        <w:ind w:firstLine="480"/>
      </w:pPr>
      <w:r>
        <w:rPr>
          <w:rFonts w:ascii="Times New Roman" w:hAnsi="Times New Roman" w:eastAsia="宋体"/>
          <w:b w:val="0"/>
          <w:i w:val="0"/>
          <w:sz w:val="24"/>
        </w:rPr>
        <w:t>目标跟踪技术是车流量检测系统的另一关键技术。多目标跟踪（MOT）旨在视频序列中持续追踪多个目标的移动轨迹，并为每个目标分配唯一的跟踪ID。主流跟踪方法包括基于检测的跟踪（Tracking-by-Detection）范式和联合检测跟踪范式。ByteTrack作为当前主流的Tracking-by-Detection方法，通过关联高置信度与低置信度检测结果，有效降低了跟踪中断和ID切换的概率。</w:t>
      </w:r>
    </w:p>
    <w:p w14:paraId="21FBD4CD">
      <w:pPr>
        <w:pStyle w:val="3"/>
        <w:spacing w:before="240" w:after="120" w:line="360" w:lineRule="auto"/>
        <w:jc w:val="left"/>
      </w:pPr>
      <w:bookmarkStart w:id="10" w:name="_Toc16521"/>
      <w:r>
        <w:rPr>
          <w:rFonts w:ascii="Times New Roman" w:hAnsi="Times New Roman" w:eastAsia="黑体"/>
          <w:b/>
          <w:i w:val="0"/>
          <w:sz w:val="28"/>
        </w:rPr>
        <w:t>2.2  YOLO26目标检测算法</w:t>
      </w:r>
      <w:bookmarkEnd w:id="10"/>
    </w:p>
    <w:p w14:paraId="3639F021">
      <w:pPr>
        <w:spacing w:before="0" w:after="0" w:line="360" w:lineRule="auto"/>
        <w:ind w:firstLine="480"/>
      </w:pPr>
      <w:r>
        <w:rPr>
          <w:rFonts w:ascii="Times New Roman" w:hAnsi="Times New Roman" w:eastAsia="宋体"/>
          <w:b w:val="0"/>
          <w:i w:val="0"/>
          <w:sz w:val="24"/>
        </w:rPr>
        <w:t>YOLO26是Ultralytics团队于2026年初发布的全新目标检测模型，是YOLO系列发展历程中的重要里程碑。与以往YOLO版本最大的不同在于，YOLO26首次实现了完全无NMS（Non-Maximum Suppression）的端到端检测。传统目标检测模型在输出预测结果后，需要通过NMS后处理去除冗余的重复检测框，这一步骤不仅增加了推理延迟（在CPU设备上尤为明显），还引入了额外的超参数（IoU阈值），增加了部署调优难度。YOLO26通过创新的网络架构设计，使得模型能够直接输出唯一的、精准的检测结果，从根本上消除了对NMS的依赖。</w:t>
      </w:r>
    </w:p>
    <w:p w14:paraId="0EF79BD6">
      <w:pPr>
        <w:spacing w:before="0" w:after="0" w:line="360" w:lineRule="auto"/>
        <w:ind w:firstLine="480"/>
      </w:pPr>
      <w:r>
        <w:rPr>
          <w:rFonts w:ascii="Times New Roman" w:hAnsi="Times New Roman" w:eastAsia="宋体"/>
          <w:b w:val="0"/>
          <w:i w:val="0"/>
          <w:sz w:val="24"/>
        </w:rPr>
        <w:t>在网络架构方面，YOLO26延续了YOLO系列Backbone-Neck-Head的经典设计范式，但引入了一系列面向边缘计算优化的关键创新。Backbone部分采用改进的C3k2模块，通过分割特征图与3×3小卷积核的组合，优化了浅层信息流的提取效率。在Neck部分，SPPF（Spatial Pyramid Pooling Fast）模块后新增C2PSA多头注意力机制，增强了模型对关键检测区域的聚焦能力，特别有助于提升小目标和遮挡目标的检测精度。检测头部分集成了深度可分离卷积（DWConv），有效减少了参数量和计算量。</w:t>
      </w:r>
    </w:p>
    <w:p w14:paraId="29A6E03A">
      <w:pPr>
        <w:spacing w:before="0" w:after="0" w:line="360" w:lineRule="auto"/>
        <w:ind w:firstLine="480"/>
      </w:pPr>
      <w:r>
        <w:rPr>
          <w:rFonts w:ascii="Times New Roman" w:hAnsi="Times New Roman" w:eastAsia="宋体"/>
          <w:b w:val="0"/>
          <w:i w:val="0"/>
          <w:sz w:val="24"/>
        </w:rPr>
        <w:t>训练策略方面，YOLO26搭载了多项全新优化机制：ProgLoss渐进损失平衡机制在训练过程中动态调整分类损失、定位损失和DFL损失的权重，提升训练稳定性与收敛效率；STAL（Small Target Awareness Label Assignment）小目标感知标签分配策略，通过优化正样本匹配算法，增强模型对小车辆的检测能力；MuSGD优化器结合了动量SGD的稳定性和自适应学习率方法的灵活性，进一步提升了模型收敛质量。这些技术创新共同使YOLO26在COCO数据集上达到同类模型中的最优精度，同时将CPU推理速度较前代提升43%。</w:t>
      </w:r>
    </w:p>
    <w:p w14:paraId="68D90562">
      <w:pPr>
        <w:pStyle w:val="3"/>
        <w:spacing w:before="240" w:after="120" w:line="360" w:lineRule="auto"/>
        <w:jc w:val="left"/>
      </w:pPr>
      <w:bookmarkStart w:id="11" w:name="_Toc1780"/>
      <w:r>
        <w:rPr>
          <w:rFonts w:ascii="Times New Roman" w:hAnsi="Times New Roman" w:eastAsia="黑体"/>
          <w:b/>
          <w:i w:val="0"/>
          <w:sz w:val="28"/>
        </w:rPr>
        <w:t>2.3  多目标跟踪算法</w:t>
      </w:r>
      <w:bookmarkEnd w:id="11"/>
    </w:p>
    <w:p w14:paraId="03B92C82">
      <w:pPr>
        <w:spacing w:before="0" w:after="0" w:line="360" w:lineRule="auto"/>
        <w:ind w:firstLine="480"/>
      </w:pPr>
      <w:r>
        <w:rPr>
          <w:rFonts w:ascii="Times New Roman" w:hAnsi="Times New Roman" w:eastAsia="宋体"/>
          <w:b w:val="0"/>
          <w:i w:val="0"/>
          <w:sz w:val="24"/>
        </w:rPr>
        <w:t>本系统采用ByteTrack作为核心多目标跟踪算法。ByteTrack由ByteTrack团队于2022年提出，其核心思想是：不仅利用高置信度检测结果进行跟踪关联，还保留低置信度检测结果（通常被传统方法丢弃）作为辅助线索。具体而言，ByteTrack采用两阶段关联策略：第一阶段，将高置信度检测框与已有轨迹进行IoU匹配，建立可靠的跟踪关联；第二阶段，将未匹配的低置信度检测框与未匹配的轨迹进行二次关联，有效减少因遮挡或运动模糊导致的轨迹中断。</w:t>
      </w:r>
    </w:p>
    <w:p w14:paraId="726F7EBD">
      <w:pPr>
        <w:spacing w:before="0" w:after="0" w:line="360" w:lineRule="auto"/>
        <w:ind w:firstLine="480"/>
      </w:pPr>
      <w:r>
        <w:rPr>
          <w:rFonts w:ascii="Times New Roman" w:hAnsi="Times New Roman" w:eastAsia="宋体"/>
          <w:b w:val="0"/>
          <w:i w:val="0"/>
          <w:sz w:val="24"/>
        </w:rPr>
        <w:t>ByteTrack的主要优势在于其简洁高效。与传统方法需要计算外观特征的ReID模型不同，ByteTrack仅依赖检测框的位置信息（IoU）进行关联，避免了额外的特征提取计算开销。这使得ByteTrack在保持高跟踪精度的同时，具有极低的计算延迟，非常适合实时车流量检测场景。在实际测试中，结合YOLO26检测器，ByteTrack在CPU设备上仍能保持流畅的跟踪性能。</w:t>
      </w:r>
    </w:p>
    <w:p w14:paraId="252CCD16">
      <w:pPr>
        <w:pStyle w:val="3"/>
        <w:spacing w:before="240" w:after="120" w:line="360" w:lineRule="auto"/>
        <w:jc w:val="left"/>
      </w:pPr>
      <w:bookmarkStart w:id="12" w:name="_Toc25354"/>
      <w:r>
        <w:rPr>
          <w:rFonts w:ascii="Times New Roman" w:hAnsi="Times New Roman" w:eastAsia="黑体"/>
          <w:b/>
          <w:i w:val="0"/>
          <w:sz w:val="28"/>
        </w:rPr>
        <w:t>2.4  PyQt5界面框架</w:t>
      </w:r>
      <w:bookmarkEnd w:id="12"/>
    </w:p>
    <w:p w14:paraId="6D8511CE">
      <w:pPr>
        <w:spacing w:before="0" w:after="0" w:line="360" w:lineRule="auto"/>
        <w:ind w:firstLine="480"/>
      </w:pPr>
      <w:r>
        <w:rPr>
          <w:rFonts w:ascii="Times New Roman" w:hAnsi="Times New Roman" w:eastAsia="宋体"/>
          <w:b w:val="0"/>
          <w:i w:val="0"/>
          <w:sz w:val="24"/>
        </w:rPr>
        <w:t>PyQt5是Qt5应用框架的Python绑定，提供了丰富的GUI组件库和跨平台支持。本系统选择PyQt5作为界面开发框架，主要基于以下考虑：一是PyQt5与OpenCV的图像数据结构（numpy数组）无缝兼容，便于检测结果的可视化叠加；二是PyQt5的信号-槽机制天然支持多线程编程，适合视频处理和检测推理的异步并行；三是PyQt5的跨平台特性使系统可方便地部署在Windows、Linux等主流操作系统上。系统界面采用模块化设计，核心功能包括视频显示面板、检测参数控制区、车流量统计面板和系统日志输出区四个主要区域。</w:t>
      </w:r>
    </w:p>
    <w:p w14:paraId="3C1A73DD">
      <w:pPr>
        <w:pStyle w:val="2"/>
        <w:spacing w:before="240" w:after="120" w:line="360" w:lineRule="auto"/>
        <w:jc w:val="center"/>
      </w:pPr>
      <w:bookmarkStart w:id="13" w:name="_Toc8371"/>
      <w:r>
        <w:rPr>
          <w:rFonts w:ascii="Times New Roman" w:hAnsi="Times New Roman" w:eastAsia="黑体"/>
          <w:b/>
          <w:i w:val="0"/>
          <w:sz w:val="36"/>
        </w:rPr>
        <w:t>第3章  系统设计与实现</w:t>
      </w:r>
      <w:bookmarkEnd w:id="13"/>
    </w:p>
    <w:p w14:paraId="441BDA23">
      <w:pPr>
        <w:pStyle w:val="3"/>
        <w:spacing w:before="240" w:after="120" w:line="360" w:lineRule="auto"/>
        <w:jc w:val="left"/>
      </w:pPr>
      <w:bookmarkStart w:id="14" w:name="_Toc4651"/>
      <w:r>
        <w:rPr>
          <w:rFonts w:ascii="Times New Roman" w:hAnsi="Times New Roman" w:eastAsia="黑体"/>
          <w:b/>
          <w:i w:val="0"/>
          <w:sz w:val="28"/>
        </w:rPr>
        <w:t>3.1  系统总体架构</w:t>
      </w:r>
      <w:bookmarkEnd w:id="14"/>
    </w:p>
    <w:p w14:paraId="507E666D">
      <w:pPr>
        <w:spacing w:before="0" w:after="0" w:line="360" w:lineRule="auto"/>
        <w:ind w:firstLine="480"/>
      </w:pPr>
      <w:r>
        <w:rPr>
          <w:rFonts w:ascii="Times New Roman" w:hAnsi="Times New Roman" w:eastAsia="宋体"/>
          <w:b w:val="0"/>
          <w:i w:val="0"/>
          <w:sz w:val="24"/>
        </w:rPr>
        <w:t>本系统采用模块化分层架构设计，由数据采集层、核心算法层、业务逻辑层和用户界面层四个层次组成。数据采集层负责从视频文件或摄像头实时读取图像帧，并进行预处理（缩放、归一化等）。核心算法层集成YOLO26检测模型和ByteTrack多目标跟踪算法，完成车辆目标的实时检测与跟踪。业务逻辑层实现虚拟检测线计数、轨迹管理、防重复计数等核心逻辑。用户界面层基于PyQt5构建，提供视频显示、参数调节、统计展示和日志输出等功能。</w:t>
      </w:r>
    </w:p>
    <w:p w14:paraId="2FDC201B">
      <w:pPr>
        <w:spacing w:before="0" w:after="0" w:line="360" w:lineRule="auto"/>
        <w:ind w:firstLine="480"/>
      </w:pPr>
      <w:r>
        <w:rPr>
          <w:rFonts w:ascii="Times New Roman" w:hAnsi="Times New Roman" w:eastAsia="宋体"/>
          <w:b w:val="0"/>
          <w:i w:val="0"/>
          <w:sz w:val="24"/>
        </w:rPr>
        <w:t>系统整体工作流程如下：首先从视频或摄像头读取一帧图像，输入YOLO26模型进行检测，获得检测框和类别信息；随后将检测结果输入ByteTrack跟踪器，获取每个目标的跟踪ID；业务逻辑模块根据跟踪ID和检测框中心坐标，计算车辆是否跨越虚拟检测线，并判断行驶方向；所有统计结果实时更新至界面面板，检测画面叠加边界框、跟踪ID、类别标签和轨迹线后显示。</w:t>
      </w:r>
    </w:p>
    <w:p w14:paraId="1417EC41">
      <w:pPr>
        <w:pStyle w:val="3"/>
        <w:spacing w:before="240" w:after="120" w:line="360" w:lineRule="auto"/>
        <w:jc w:val="left"/>
      </w:pPr>
      <w:bookmarkStart w:id="15" w:name="_Toc7647"/>
      <w:r>
        <w:rPr>
          <w:rFonts w:ascii="Times New Roman" w:hAnsi="Times New Roman" w:eastAsia="黑体"/>
          <w:b/>
          <w:i w:val="0"/>
          <w:sz w:val="28"/>
        </w:rPr>
        <w:t>3.2  数据集准备与模型训练</w:t>
      </w:r>
      <w:bookmarkEnd w:id="15"/>
    </w:p>
    <w:p w14:paraId="174DC093">
      <w:pPr>
        <w:spacing w:before="0" w:after="0" w:line="360" w:lineRule="auto"/>
        <w:ind w:firstLine="480"/>
      </w:pPr>
      <w:r>
        <w:rPr>
          <w:rFonts w:ascii="Times New Roman" w:hAnsi="Times New Roman" w:eastAsia="宋体"/>
          <w:b w:val="0"/>
          <w:i w:val="0"/>
          <w:sz w:val="24"/>
        </w:rPr>
        <w:t>本项目采用UA-DETRAC交通车辆检测数据集作为主要训练数据源。UA-DETRAC数据集包含超过10万帧标注图像，覆盖了城市道路、高速公路、交叉路口等多种交通场景，标注了小汽车（car）、公交车（bus）、货车（van/truck）等多种车辆类别。经过数据集筛选和标注格式转换，我们构建了包含8类车辆目标（car、bus、van、truck、others、bicycle、motorbike、person）的YOLO格式训练数据集，其中训练集67957帧，验证集14128帧。同时融合了Street View数据集和摩托车专项数据，以增强模型对摩托车等小类别目标的检测能力。</w:t>
      </w:r>
    </w:p>
    <w:p w14:paraId="0300CB7F">
      <w:pPr>
        <w:spacing w:before="0" w:after="0" w:line="360" w:lineRule="auto"/>
        <w:ind w:firstLine="480"/>
      </w:pPr>
      <w:r>
        <w:rPr>
          <w:rFonts w:ascii="Times New Roman" w:hAnsi="Times New Roman" w:eastAsia="宋体"/>
          <w:b w:val="0"/>
          <w:i w:val="0"/>
          <w:sz w:val="24"/>
        </w:rPr>
        <w:t>模型训练基于Ultralytics框架，采用yolo26n.pt预训练权重进行迁移学习。训练分为多个版本迭代：V1版本使用imgsz=480、freeze=10冻结策略，针对car/bus/van/others四类核心车辆进行训练，在11轮训练后达到最佳性能，验证集mAP50为72.3%、mAP50-95为54.2%，此时Precision为76.2%、Recall为64.3%。V3版本扩展到8类目标（含摩托车等），使用imgsz=640、13轮训练，mAP50为56.9%。训练在NVIDIA RTX 4060 Laptop GPU（8GB显存）上完成，V1训练耗时约1.8小时，V3训练耗时约2.8小时。此外还在第二台机器（RTX 5060 Ti 16GB）上进行了微调训练，获得最终部署权重文件。</w:t>
      </w:r>
    </w:p>
    <w:p w14:paraId="6965C35F">
      <w:pPr>
        <w:pStyle w:val="3"/>
        <w:spacing w:before="240" w:after="120" w:line="360" w:lineRule="auto"/>
        <w:jc w:val="left"/>
      </w:pPr>
      <w:bookmarkStart w:id="16" w:name="_Toc31772"/>
      <w:r>
        <w:rPr>
          <w:rFonts w:ascii="Times New Roman" w:hAnsi="Times New Roman" w:eastAsia="黑体"/>
          <w:b/>
          <w:i w:val="0"/>
          <w:sz w:val="28"/>
        </w:rPr>
        <w:t>3.3  车辆检测与跟踪模块</w:t>
      </w:r>
      <w:bookmarkEnd w:id="16"/>
    </w:p>
    <w:p w14:paraId="23810B55">
      <w:pPr>
        <w:spacing w:before="0" w:after="0" w:line="360" w:lineRule="auto"/>
        <w:ind w:firstLine="480"/>
      </w:pPr>
      <w:r>
        <w:rPr>
          <w:rFonts w:ascii="Times New Roman" w:hAnsi="Times New Roman" w:eastAsia="宋体"/>
          <w:b w:val="0"/>
          <w:i w:val="0"/>
          <w:sz w:val="24"/>
        </w:rPr>
        <w:t>车辆检测模块基于Ultralytics YOLO26 API实现，支持CPU和GPU推理模式。系统在初始化时加载训练完成的权重文件，通过model.predict()接口对每一帧图像进行检测。检测结果包含边界框坐标、置信度分数和类别标签，经过阈值过滤后送入跟踪模块。考虑到系统的主要部署场景以普通办公电脑为主，推理设备默认配置为CPU，以降低硬件门槛。</w:t>
      </w:r>
    </w:p>
    <w:p w14:paraId="6F36F9C2">
      <w:pPr>
        <w:spacing w:before="0" w:after="0" w:line="360" w:lineRule="auto"/>
        <w:ind w:firstLine="480"/>
      </w:pPr>
      <w:r>
        <w:rPr>
          <w:rFonts w:ascii="Times New Roman" w:hAnsi="Times New Roman" w:eastAsia="宋体"/>
          <w:b w:val="0"/>
          <w:i w:val="0"/>
          <w:sz w:val="24"/>
        </w:rPr>
        <w:t>跟踪模块基于Ultralytics内置的ByteTrack跟踪器实现。通过model.track(persist=True)接口启动连续帧跟踪，跟踪器自动关联前后帧的检测结果并为每个目标分配唯一的跟踪ID。系统还实现了独立的TrackManager类，用于管理每个跟踪ID的完整轨迹数据，包括位置序列、类别序列、最大目标面积和宽高比等历史信息，为后续的车流量计数逻辑提供数据支撑。</w:t>
      </w:r>
    </w:p>
    <w:p w14:paraId="42F2B7D2">
      <w:pPr>
        <w:pStyle w:val="3"/>
        <w:spacing w:before="240" w:after="120" w:line="360" w:lineRule="auto"/>
        <w:jc w:val="left"/>
      </w:pPr>
      <w:bookmarkStart w:id="17" w:name="_Toc14406"/>
      <w:r>
        <w:rPr>
          <w:rFonts w:ascii="Times New Roman" w:hAnsi="Times New Roman" w:eastAsia="黑体"/>
          <w:b/>
          <w:i w:val="0"/>
          <w:sz w:val="28"/>
        </w:rPr>
        <w:t>3.4  车流量统计逻辑</w:t>
      </w:r>
      <w:bookmarkEnd w:id="17"/>
    </w:p>
    <w:p w14:paraId="058E7250">
      <w:pPr>
        <w:spacing w:before="0" w:after="0" w:line="360" w:lineRule="auto"/>
        <w:ind w:firstLine="480"/>
      </w:pPr>
      <w:r>
        <w:rPr>
          <w:rFonts w:ascii="Times New Roman" w:hAnsi="Times New Roman" w:eastAsia="宋体"/>
          <w:b w:val="0"/>
          <w:i w:val="0"/>
          <w:sz w:val="24"/>
        </w:rPr>
        <w:t>车流量统计的核心逻辑基于虚拟检测线机制实现。系统在视频画面中绘制一条水平虚拟检测线（默认位于画面高度的60%处，可通过滑块调节），计算每一帧中每个目标的检测框中心坐标。当某个目标从上一帧到当前帧跨越了检测线位置时，系统判定该车辆通过检测线，并根据跨越方向（从上到下或从下到上）区分上行和下行流量。</w:t>
      </w:r>
    </w:p>
    <w:p w14:paraId="70C4C44B">
      <w:pPr>
        <w:spacing w:before="0" w:after="0" w:line="360" w:lineRule="auto"/>
        <w:ind w:firstLine="480"/>
      </w:pPr>
      <w:r>
        <w:rPr>
          <w:rFonts w:ascii="Times New Roman" w:hAnsi="Times New Roman" w:eastAsia="宋体"/>
          <w:b w:val="0"/>
          <w:i w:val="0"/>
          <w:sz w:val="24"/>
        </w:rPr>
        <w:t>为避免重复计数和误检，系统实现了以下优化策略：第一，基于唯一跟踪ID的防重复计数——每个跟踪ID仅计一次，避免同一目标在多帧中被重复统计；第二，基于轨迹长度的过滤机制——仅对轨迹帧数≥5帧的目标进行计数，过滤掉由于检测抖动或误检导致的短暂目标；第三，历史类别加权投票分类——利用TrackManager中记录的完整类别序列进行投票，以最频繁出现的类别作为最终分类结果，消除单帧误分类的影响；第四，小目标面积过滤——对检测框面积小于500像素的目标进行剔除，有效过滤远距离小目标的误检。</w:t>
      </w:r>
    </w:p>
    <w:p w14:paraId="43AFCF88">
      <w:pPr>
        <w:spacing w:before="240" w:after="120" w:line="360" w:lineRule="auto"/>
        <w:jc w:val="left"/>
        <w:rPr>
          <w:rFonts w:ascii="Times New Roman" w:hAnsi="Times New Roman" w:eastAsia="黑体"/>
          <w:b/>
          <w:i w:val="0"/>
          <w:sz w:val="28"/>
        </w:rPr>
      </w:pPr>
    </w:p>
    <w:p w14:paraId="7AEAD132">
      <w:pPr>
        <w:pStyle w:val="3"/>
        <w:spacing w:before="240" w:after="120" w:line="360" w:lineRule="auto"/>
        <w:jc w:val="left"/>
      </w:pPr>
      <w:bookmarkStart w:id="18" w:name="_Toc11858"/>
      <w:r>
        <w:rPr>
          <w:rFonts w:ascii="Times New Roman" w:hAnsi="Times New Roman" w:eastAsia="黑体"/>
          <w:b/>
          <w:i w:val="0"/>
          <w:sz w:val="28"/>
        </w:rPr>
        <w:t>3.5  图形用户界面实现</w:t>
      </w:r>
      <w:bookmarkEnd w:id="18"/>
    </w:p>
    <w:p w14:paraId="38B6961C">
      <w:pPr>
        <w:spacing w:before="0" w:after="0" w:line="360" w:lineRule="auto"/>
        <w:ind w:firstLine="480"/>
        <w:rPr>
          <w:rFonts w:ascii="Times New Roman" w:hAnsi="Times New Roman" w:eastAsia="宋体"/>
          <w:b w:val="0"/>
          <w:i w:val="0"/>
          <w:sz w:val="24"/>
        </w:rPr>
      </w:pPr>
      <w:r>
        <w:rPr>
          <w:rFonts w:ascii="Times New Roman" w:hAnsi="Times New Roman" w:eastAsia="宋体"/>
          <w:b w:val="0"/>
          <w:i w:val="0"/>
          <w:sz w:val="24"/>
        </w:rPr>
        <w:t>系统基于PyQt5开发了完整的可视化交互界面，主要功能区域包括：视频显示区——实时显示检测画面，叠加边界框（按车型颜色区分）、跟踪ID、类别标签和运动轨迹线，轨迹长度可配置为30帧；控制面板区——提供开始/暂停/停止播放、视频文件选择、摄像头切换、置信度阈值滑块（0~1.0）、检测线位置滑块（画面高度0~100%）等控制组件；统计面板区——实时显示总车流量、上行流量、下行流量以及各车型分类计数，数据随检测过程动态更新；日志输出区——在界面底部以滚动文本形式输出系统运行日志，包括检测帧率、跟踪状态、计数变化等实时信息。此外还支持统计数据一键导出为CSV格式文件。</w:t>
      </w:r>
      <w:bookmarkStart w:id="19" w:name="_Toc32513"/>
    </w:p>
    <w:p w14:paraId="117139D5">
      <w:pPr>
        <w:spacing w:before="0" w:after="0" w:line="360" w:lineRule="auto"/>
        <w:ind w:firstLine="480"/>
        <w:rPr>
          <w:rFonts w:ascii="Times New Roman" w:hAnsi="Times New Roman" w:eastAsia="宋体"/>
          <w:b w:val="0"/>
          <w:i w:val="0"/>
          <w:sz w:val="24"/>
        </w:rPr>
      </w:pPr>
    </w:p>
    <w:p w14:paraId="74A7A8D4">
      <w:pPr>
        <w:spacing w:before="0" w:after="0" w:line="360" w:lineRule="auto"/>
        <w:ind w:firstLine="480"/>
        <w:rPr>
          <w:rFonts w:ascii="Times New Roman" w:hAnsi="Times New Roman" w:eastAsia="宋体"/>
          <w:b w:val="0"/>
          <w:i w:val="0"/>
          <w:sz w:val="24"/>
        </w:rPr>
      </w:pPr>
    </w:p>
    <w:p w14:paraId="2263E182">
      <w:pPr>
        <w:spacing w:before="0" w:after="0" w:line="360" w:lineRule="auto"/>
      </w:pPr>
      <w:r>
        <w:rPr>
          <w:rFonts w:ascii="Times New Roman" w:hAnsi="Times New Roman" w:eastAsia="黑体"/>
          <w:b/>
          <w:i w:val="0"/>
          <w:sz w:val="28"/>
        </w:rPr>
        <w:t>3.6  关键代码实现</w:t>
      </w:r>
      <w:bookmarkEnd w:id="19"/>
    </w:p>
    <w:p w14:paraId="29F71736">
      <w:pPr>
        <w:spacing w:before="0" w:after="0" w:line="360" w:lineRule="auto"/>
        <w:ind w:firstLine="480"/>
      </w:pPr>
      <w:r>
        <w:rPr>
          <w:rFonts w:ascii="Times New Roman" w:hAnsi="Times New Roman" w:eastAsia="宋体"/>
          <w:b w:val="0"/>
          <w:i w:val="0"/>
          <w:sz w:val="24"/>
        </w:rPr>
        <w:t>系统核心代码主要由三部分组成：数据集格式转换脚本（convert_to_yolo.py）负责将UA-DETRAC数据集从原始标注格式转换为YOLO标准格式（class_id center_x center_y w h），并划分训练集和验证集；模型训练脚本（train_yolo26.ipynb）基于Jupyter Notebook实现了完整的训练流程；主应用脚本（gui_app.py）集成了检测、跟踪、计数和界面功能，是整个系统的核心执行文件。</w:t>
      </w:r>
    </w:p>
    <w:p w14:paraId="0D37BD1D">
      <w:pPr>
        <w:spacing w:before="0" w:after="0" w:line="360" w:lineRule="auto"/>
        <w:ind w:firstLine="480"/>
      </w:pPr>
      <w:r>
        <w:rPr>
          <w:rFonts w:ascii="Times New Roman" w:hAnsi="Times New Roman" w:eastAsia="宋体"/>
          <w:b w:val="0"/>
          <w:i w:val="0"/>
          <w:sz w:val="24"/>
        </w:rPr>
        <w:t>在代码设计方面，系统采用了面向对象的设计思想，将TrackManager类单独封装用于轨迹管理；通过QThread子类实现视频读取和模型推理的异步线程，避免阻塞UI线程；使用OpenCV的putText和rectangle函数完成检测结果的可视化叠加；采用PyQt5的QSlider和QSpinBox组件实现参数的交互式调节。整个代码结构清晰，注释规范，可直接运行复现。</w:t>
      </w:r>
    </w:p>
    <w:p w14:paraId="41BE944A">
      <w:pPr>
        <w:spacing w:before="0" w:after="0" w:line="360" w:lineRule="auto"/>
        <w:ind w:firstLine="480"/>
      </w:pPr>
      <w:r>
        <w:rPr>
          <w:rFonts w:ascii="Times New Roman" w:hAnsi="Times New Roman" w:eastAsia="宋体"/>
          <w:b w:val="0"/>
          <w:i w:val="0"/>
          <w:sz w:val="24"/>
        </w:rPr>
        <w:t>图3-1展示了系统的PyQt5主界面，包含视频显示区域、控制面板和统计面板。用户可通过界面按钮和滑块方便地控制检测流程和调节参数。</w:t>
      </w:r>
      <w:r>
        <w:drawing>
          <wp:inline distT="0" distB="0" distL="114300" distR="114300">
            <wp:extent cx="6076950" cy="38055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6076950" cy="3805555"/>
                    </a:xfrm>
                    <a:prstGeom prst="rect">
                      <a:avLst/>
                    </a:prstGeom>
                  </pic:spPr>
                </pic:pic>
              </a:graphicData>
            </a:graphic>
          </wp:inline>
        </w:drawing>
      </w:r>
    </w:p>
    <w:p w14:paraId="21B0BB68">
      <w:pPr>
        <w:spacing w:before="120" w:after="120" w:line="360" w:lineRule="auto"/>
        <w:jc w:val="center"/>
      </w:pPr>
      <w:r>
        <w:rPr>
          <w:rFonts w:ascii="Times New Roman" w:hAnsi="Times New Roman" w:eastAsia="宋体"/>
          <w:b w:val="0"/>
          <w:i w:val="0"/>
          <w:sz w:val="20"/>
        </w:rPr>
        <w:t>图3-1  系统主界面截图</w:t>
      </w:r>
    </w:p>
    <w:p w14:paraId="4BD90C84">
      <w:pPr>
        <w:spacing w:before="0" w:after="0" w:line="360" w:lineRule="auto"/>
        <w:ind w:firstLine="480"/>
        <w:rPr>
          <w:rFonts w:ascii="Times New Roman" w:hAnsi="Times New Roman" w:eastAsia="宋体"/>
          <w:b w:val="0"/>
          <w:i w:val="0"/>
          <w:sz w:val="24"/>
        </w:rPr>
      </w:pPr>
    </w:p>
    <w:p w14:paraId="1C68375F">
      <w:pPr>
        <w:spacing w:before="0" w:after="0" w:line="360" w:lineRule="auto"/>
        <w:ind w:firstLine="480"/>
        <w:rPr>
          <w:rFonts w:ascii="Times New Roman" w:hAnsi="Times New Roman" w:eastAsia="宋体"/>
          <w:b w:val="0"/>
          <w:i w:val="0"/>
          <w:sz w:val="24"/>
        </w:rPr>
      </w:pPr>
    </w:p>
    <w:p w14:paraId="00674C16">
      <w:pPr>
        <w:spacing w:before="0" w:after="0" w:line="360" w:lineRule="auto"/>
        <w:ind w:firstLine="480"/>
      </w:pPr>
      <w:r>
        <w:rPr>
          <w:rFonts w:ascii="Times New Roman" w:hAnsi="Times New Roman" w:eastAsia="宋体"/>
          <w:b w:val="0"/>
          <w:i w:val="0"/>
          <w:sz w:val="24"/>
        </w:rPr>
        <w:t>图3-2展示了系统在交通视频上的实际检测效果，画面中车辆被不同颜色边界框标记，并显示跟踪ID和类别标签，同时统计面板实时更新车流量数据。</w:t>
      </w:r>
      <w:r>
        <w:drawing>
          <wp:inline distT="0" distB="0" distL="114300" distR="114300">
            <wp:extent cx="6010910" cy="3763645"/>
            <wp:effectExtent l="0" t="0" r="889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6010910" cy="3763645"/>
                    </a:xfrm>
                    <a:prstGeom prst="rect">
                      <a:avLst/>
                    </a:prstGeom>
                  </pic:spPr>
                </pic:pic>
              </a:graphicData>
            </a:graphic>
          </wp:inline>
        </w:drawing>
      </w:r>
    </w:p>
    <w:p w14:paraId="5505ED6A">
      <w:pPr>
        <w:spacing w:before="120" w:after="120" w:line="360" w:lineRule="auto"/>
        <w:jc w:val="center"/>
        <w:rPr>
          <w:rFonts w:ascii="Times New Roman" w:hAnsi="Times New Roman" w:eastAsia="宋体"/>
          <w:b w:val="0"/>
          <w:i w:val="0"/>
          <w:sz w:val="20"/>
        </w:rPr>
      </w:pPr>
      <w:r>
        <w:rPr>
          <w:rFonts w:ascii="Times New Roman" w:hAnsi="Times New Roman" w:eastAsia="宋体"/>
          <w:b w:val="0"/>
          <w:i w:val="0"/>
          <w:sz w:val="20"/>
        </w:rPr>
        <w:t>图3-2  车辆检测与车流量统计效果截图</w:t>
      </w:r>
    </w:p>
    <w:p w14:paraId="2928FF94">
      <w:pPr>
        <w:spacing w:before="120" w:after="120" w:line="360" w:lineRule="auto"/>
        <w:jc w:val="center"/>
        <w:rPr>
          <w:rFonts w:ascii="Times New Roman" w:hAnsi="Times New Roman" w:eastAsia="宋体"/>
          <w:b w:val="0"/>
          <w:i w:val="0"/>
          <w:sz w:val="20"/>
        </w:rPr>
      </w:pPr>
    </w:p>
    <w:p w14:paraId="7134E945">
      <w:pPr>
        <w:spacing w:before="120" w:after="120" w:line="360" w:lineRule="auto"/>
        <w:jc w:val="center"/>
        <w:rPr>
          <w:rFonts w:ascii="Times New Roman" w:hAnsi="Times New Roman" w:eastAsia="宋体"/>
          <w:b w:val="0"/>
          <w:i w:val="0"/>
          <w:sz w:val="20"/>
        </w:rPr>
      </w:pPr>
    </w:p>
    <w:p w14:paraId="5624B27B">
      <w:pPr>
        <w:spacing w:before="120" w:after="120" w:line="360" w:lineRule="auto"/>
        <w:jc w:val="center"/>
        <w:rPr>
          <w:rFonts w:ascii="Times New Roman" w:hAnsi="Times New Roman" w:eastAsia="宋体"/>
          <w:b w:val="0"/>
          <w:i w:val="0"/>
          <w:sz w:val="20"/>
        </w:rPr>
      </w:pPr>
    </w:p>
    <w:p w14:paraId="659BABEA">
      <w:pPr>
        <w:spacing w:before="120" w:after="120" w:line="360" w:lineRule="auto"/>
        <w:jc w:val="center"/>
        <w:rPr>
          <w:rFonts w:ascii="Times New Roman" w:hAnsi="Times New Roman" w:eastAsia="宋体"/>
          <w:b w:val="0"/>
          <w:i w:val="0"/>
          <w:sz w:val="20"/>
        </w:rPr>
      </w:pPr>
    </w:p>
    <w:p w14:paraId="14EAB731">
      <w:pPr>
        <w:spacing w:before="120" w:after="120" w:line="360" w:lineRule="auto"/>
        <w:jc w:val="center"/>
        <w:rPr>
          <w:rFonts w:ascii="Times New Roman" w:hAnsi="Times New Roman" w:eastAsia="宋体"/>
          <w:b w:val="0"/>
          <w:i w:val="0"/>
          <w:sz w:val="20"/>
        </w:rPr>
      </w:pPr>
    </w:p>
    <w:p w14:paraId="10820DC5">
      <w:pPr>
        <w:spacing w:before="120" w:after="120" w:line="360" w:lineRule="auto"/>
        <w:jc w:val="center"/>
        <w:rPr>
          <w:rFonts w:ascii="Times New Roman" w:hAnsi="Times New Roman" w:eastAsia="宋体"/>
          <w:b w:val="0"/>
          <w:i w:val="0"/>
          <w:sz w:val="20"/>
        </w:rPr>
      </w:pPr>
    </w:p>
    <w:p w14:paraId="15ED1D11">
      <w:pPr>
        <w:spacing w:before="120" w:after="120" w:line="360" w:lineRule="auto"/>
        <w:jc w:val="center"/>
        <w:rPr>
          <w:rFonts w:ascii="Times New Roman" w:hAnsi="Times New Roman" w:eastAsia="宋体"/>
          <w:b w:val="0"/>
          <w:i w:val="0"/>
          <w:sz w:val="20"/>
        </w:rPr>
      </w:pPr>
    </w:p>
    <w:p w14:paraId="42A6496D">
      <w:pPr>
        <w:spacing w:before="120" w:after="120" w:line="360" w:lineRule="auto"/>
        <w:jc w:val="center"/>
        <w:rPr>
          <w:rFonts w:ascii="Times New Roman" w:hAnsi="Times New Roman" w:eastAsia="宋体"/>
          <w:b w:val="0"/>
          <w:i w:val="0"/>
          <w:sz w:val="20"/>
        </w:rPr>
      </w:pPr>
    </w:p>
    <w:p w14:paraId="64F92A87">
      <w:pPr>
        <w:spacing w:before="120" w:after="120" w:line="360" w:lineRule="auto"/>
        <w:jc w:val="center"/>
        <w:rPr>
          <w:rFonts w:ascii="Times New Roman" w:hAnsi="Times New Roman" w:eastAsia="宋体"/>
          <w:b w:val="0"/>
          <w:i w:val="0"/>
          <w:sz w:val="20"/>
        </w:rPr>
      </w:pPr>
    </w:p>
    <w:p w14:paraId="5ACAF73B">
      <w:pPr>
        <w:pStyle w:val="2"/>
        <w:spacing w:before="240" w:after="120" w:line="360" w:lineRule="auto"/>
        <w:jc w:val="center"/>
      </w:pPr>
      <w:bookmarkStart w:id="20" w:name="_Toc7469"/>
      <w:r>
        <w:rPr>
          <w:rFonts w:ascii="Times New Roman" w:hAnsi="Times New Roman" w:eastAsia="黑体"/>
          <w:b/>
          <w:i w:val="0"/>
          <w:sz w:val="36"/>
        </w:rPr>
        <w:t>第4章  实验与结果分析</w:t>
      </w:r>
      <w:bookmarkEnd w:id="20"/>
    </w:p>
    <w:p w14:paraId="2077994F">
      <w:pPr>
        <w:pStyle w:val="3"/>
        <w:spacing w:before="240" w:after="120" w:line="360" w:lineRule="auto"/>
        <w:jc w:val="left"/>
      </w:pPr>
      <w:bookmarkStart w:id="21" w:name="_Toc22511"/>
      <w:r>
        <w:rPr>
          <w:rFonts w:ascii="Times New Roman" w:hAnsi="Times New Roman" w:eastAsia="黑体"/>
          <w:b/>
          <w:i w:val="0"/>
          <w:sz w:val="28"/>
        </w:rPr>
        <w:t>4.1  实验环境</w:t>
      </w:r>
      <w:bookmarkEnd w:id="21"/>
    </w:p>
    <w:p w14:paraId="294E24DC">
      <w:pPr>
        <w:pStyle w:val="4"/>
        <w:spacing w:before="240" w:after="120" w:line="360" w:lineRule="auto"/>
        <w:jc w:val="left"/>
      </w:pPr>
      <w:bookmarkStart w:id="22" w:name="_Toc22025"/>
      <w:r>
        <w:rPr>
          <w:rFonts w:ascii="Times New Roman" w:hAnsi="Times New Roman" w:eastAsia="黑体"/>
          <w:b/>
          <w:i w:val="0"/>
          <w:sz w:val="24"/>
        </w:rPr>
        <w:t>4.1.1  硬件环境</w:t>
      </w:r>
      <w:bookmarkEnd w:id="22"/>
    </w:p>
    <w:p w14:paraId="65BE44D3">
      <w:pPr>
        <w:spacing w:before="0" w:after="0" w:line="360" w:lineRule="auto"/>
        <w:ind w:firstLine="480"/>
        <w:rPr>
          <w:rFonts w:ascii="Times New Roman" w:hAnsi="Times New Roman" w:eastAsia="宋体"/>
          <w:b w:val="0"/>
          <w:i w:val="0"/>
          <w:sz w:val="24"/>
        </w:rPr>
      </w:pPr>
      <w:r>
        <w:rPr>
          <w:rFonts w:ascii="Times New Roman" w:hAnsi="Times New Roman" w:eastAsia="宋体"/>
          <w:b w:val="0"/>
          <w:i w:val="0"/>
          <w:sz w:val="24"/>
        </w:rPr>
        <w:t>模型训练环境：</w:t>
      </w:r>
    </w:p>
    <w:p w14:paraId="1B391C95">
      <w:pPr>
        <w:spacing w:before="0" w:after="0" w:line="360" w:lineRule="auto"/>
        <w:ind w:firstLine="480"/>
        <w:rPr>
          <w:rFonts w:ascii="Times New Roman" w:hAnsi="Times New Roman" w:eastAsia="宋体"/>
          <w:b w:val="0"/>
          <w:i w:val="0"/>
          <w:sz w:val="24"/>
        </w:rPr>
      </w:pPr>
      <w:r>
        <w:rPr>
          <w:rFonts w:hint="eastAsia"/>
          <w:b w:val="0"/>
          <w:i w:val="0"/>
          <w:sz w:val="24"/>
          <w:lang w:val="en-US" w:eastAsia="zh-CN"/>
        </w:rPr>
        <w:t xml:space="preserve">电脑一: </w:t>
      </w:r>
      <w:r>
        <w:rPr>
          <w:rFonts w:ascii="Times New Roman" w:hAnsi="Times New Roman" w:eastAsia="宋体"/>
          <w:b w:val="0"/>
          <w:i w:val="0"/>
          <w:sz w:val="24"/>
        </w:rPr>
        <w:t>CPU为</w:t>
      </w:r>
      <w:r>
        <w:rPr>
          <w:rFonts w:hint="eastAsia"/>
          <w:b w:val="0"/>
          <w:i w:val="0"/>
          <w:sz w:val="24"/>
          <w:lang w:val="en-US" w:eastAsia="zh-CN"/>
        </w:rPr>
        <w:t>AMD R9 7945HX</w:t>
      </w:r>
      <w:r>
        <w:rPr>
          <w:rFonts w:ascii="Times New Roman" w:hAnsi="Times New Roman" w:eastAsia="宋体"/>
          <w:b w:val="0"/>
          <w:i w:val="0"/>
          <w:sz w:val="24"/>
        </w:rPr>
        <w:t>，内存16GB DDR4，GPU为NVIDIA GeForce RTX 4060 Laptop GPU（8GB GDDR6显存）。</w:t>
      </w:r>
    </w:p>
    <w:p w14:paraId="6866A130">
      <w:pPr>
        <w:spacing w:before="0" w:after="0" w:line="360" w:lineRule="auto"/>
        <w:ind w:firstLine="480"/>
        <w:rPr>
          <w:rFonts w:ascii="Times New Roman" w:hAnsi="Times New Roman" w:eastAsia="宋体"/>
          <w:b w:val="0"/>
          <w:i w:val="0"/>
          <w:sz w:val="24"/>
        </w:rPr>
      </w:pPr>
      <w:r>
        <w:rPr>
          <w:rFonts w:hint="eastAsia"/>
          <w:b w:val="0"/>
          <w:i w:val="0"/>
          <w:sz w:val="24"/>
          <w:lang w:val="en-US" w:eastAsia="zh-CN"/>
        </w:rPr>
        <w:t>电脑二:</w:t>
      </w:r>
      <w:r>
        <w:rPr>
          <w:rFonts w:ascii="Times New Roman" w:hAnsi="Times New Roman" w:eastAsia="宋体"/>
          <w:b w:val="0"/>
          <w:i w:val="0"/>
          <w:sz w:val="24"/>
        </w:rPr>
        <w:t>CPU为</w:t>
      </w:r>
      <w:r>
        <w:rPr>
          <w:rFonts w:hint="eastAsia"/>
          <w:b w:val="0"/>
          <w:i w:val="0"/>
          <w:sz w:val="24"/>
          <w:lang w:val="en-US" w:eastAsia="zh-CN"/>
        </w:rPr>
        <w:t>AMD R9 7950</w:t>
      </w:r>
      <w:r>
        <w:rPr>
          <w:rFonts w:ascii="Times New Roman" w:hAnsi="Times New Roman" w:eastAsia="宋体"/>
          <w:b w:val="0"/>
          <w:i w:val="0"/>
          <w:sz w:val="24"/>
        </w:rPr>
        <w:t>，内存</w:t>
      </w:r>
      <w:r>
        <w:rPr>
          <w:rFonts w:hint="eastAsia"/>
          <w:b w:val="0"/>
          <w:i w:val="0"/>
          <w:sz w:val="24"/>
          <w:lang w:val="en-US" w:eastAsia="zh-CN"/>
        </w:rPr>
        <w:t>64</w:t>
      </w:r>
      <w:r>
        <w:rPr>
          <w:rFonts w:ascii="Times New Roman" w:hAnsi="Times New Roman" w:eastAsia="宋体"/>
          <w:b w:val="0"/>
          <w:i w:val="0"/>
          <w:sz w:val="24"/>
        </w:rPr>
        <w:t xml:space="preserve">GB DDR4，GPU为NVIDIA GeForce RTX </w:t>
      </w:r>
      <w:r>
        <w:rPr>
          <w:rFonts w:hint="eastAsia"/>
          <w:b w:val="0"/>
          <w:i w:val="0"/>
          <w:sz w:val="24"/>
          <w:lang w:val="en-US" w:eastAsia="zh-CN"/>
        </w:rPr>
        <w:t>5</w:t>
      </w:r>
      <w:r>
        <w:rPr>
          <w:rFonts w:ascii="Times New Roman" w:hAnsi="Times New Roman" w:eastAsia="宋体"/>
          <w:b w:val="0"/>
          <w:i w:val="0"/>
          <w:sz w:val="24"/>
        </w:rPr>
        <w:t xml:space="preserve">060 </w:t>
      </w:r>
      <w:r>
        <w:rPr>
          <w:rFonts w:hint="eastAsia"/>
          <w:b w:val="0"/>
          <w:i w:val="0"/>
          <w:sz w:val="24"/>
          <w:lang w:val="en-US" w:eastAsia="zh-CN"/>
        </w:rPr>
        <w:t xml:space="preserve">Ti </w:t>
      </w:r>
      <w:r>
        <w:rPr>
          <w:rFonts w:ascii="Times New Roman" w:hAnsi="Times New Roman" w:eastAsia="宋体"/>
          <w:b w:val="0"/>
          <w:i w:val="0"/>
          <w:sz w:val="24"/>
        </w:rPr>
        <w:t>（</w:t>
      </w:r>
      <w:r>
        <w:rPr>
          <w:rFonts w:hint="eastAsia"/>
          <w:b w:val="0"/>
          <w:i w:val="0"/>
          <w:sz w:val="24"/>
          <w:lang w:val="en-US" w:eastAsia="zh-CN"/>
        </w:rPr>
        <w:t>16</w:t>
      </w:r>
      <w:r>
        <w:rPr>
          <w:rFonts w:ascii="Times New Roman" w:hAnsi="Times New Roman" w:eastAsia="宋体"/>
          <w:b w:val="0"/>
          <w:i w:val="0"/>
          <w:sz w:val="24"/>
        </w:rPr>
        <w:t>GB GDDR6显存）</w:t>
      </w:r>
    </w:p>
    <w:p w14:paraId="15717589">
      <w:pPr>
        <w:spacing w:before="0" w:after="0" w:line="360" w:lineRule="auto"/>
        <w:ind w:firstLine="480"/>
      </w:pPr>
      <w:r>
        <w:rPr>
          <w:rFonts w:ascii="Times New Roman" w:hAnsi="Times New Roman" w:eastAsia="宋体"/>
          <w:b w:val="0"/>
          <w:i w:val="0"/>
          <w:sz w:val="24"/>
        </w:rPr>
        <w:t>系统推理环境可在无GPU的普通办公电脑上运行，CPU推理即可满足实时检测需求。</w:t>
      </w:r>
    </w:p>
    <w:p w14:paraId="24FAEB9C">
      <w:pPr>
        <w:pStyle w:val="4"/>
        <w:spacing w:before="240" w:after="120" w:line="360" w:lineRule="auto"/>
        <w:jc w:val="left"/>
      </w:pPr>
      <w:bookmarkStart w:id="23" w:name="_Toc17934"/>
      <w:r>
        <w:rPr>
          <w:rFonts w:ascii="Times New Roman" w:hAnsi="Times New Roman" w:eastAsia="黑体"/>
          <w:b/>
          <w:i w:val="0"/>
          <w:sz w:val="24"/>
        </w:rPr>
        <w:t>4.1.2  软件环境</w:t>
      </w:r>
      <w:bookmarkEnd w:id="23"/>
    </w:p>
    <w:p w14:paraId="32819E5D">
      <w:pPr>
        <w:spacing w:before="0" w:after="0" w:line="360" w:lineRule="auto"/>
        <w:ind w:firstLine="480"/>
      </w:pPr>
      <w:r>
        <w:rPr>
          <w:rFonts w:ascii="Times New Roman" w:hAnsi="Times New Roman" w:eastAsia="宋体"/>
          <w:b w:val="0"/>
          <w:i w:val="0"/>
          <w:sz w:val="24"/>
        </w:rPr>
        <w:t>操作系统：Windows 11。深度学习框架：PyTorch 2.8.0+cu126，Ultralytics 8.4.48。编程语言：Python 3.13.5。主要依赖库：OpenCV（图像处理）、PyQt5（界面开发）、NumPy（数值计算）、Matplotlib（可视化）。</w:t>
      </w:r>
    </w:p>
    <w:p w14:paraId="7534A061">
      <w:pPr>
        <w:pStyle w:val="3"/>
        <w:spacing w:before="240" w:after="120" w:line="360" w:lineRule="auto"/>
        <w:jc w:val="left"/>
      </w:pPr>
      <w:bookmarkStart w:id="24" w:name="_Toc5810"/>
      <w:r>
        <w:rPr>
          <w:rFonts w:ascii="Times New Roman" w:hAnsi="Times New Roman" w:eastAsia="黑体"/>
          <w:b/>
          <w:i w:val="0"/>
          <w:sz w:val="28"/>
        </w:rPr>
        <w:t>4.2  评价指标</w:t>
      </w:r>
      <w:bookmarkEnd w:id="24"/>
    </w:p>
    <w:p w14:paraId="2552C978">
      <w:pPr>
        <w:spacing w:before="0" w:after="0" w:line="360" w:lineRule="auto"/>
        <w:ind w:firstLine="480"/>
      </w:pPr>
      <w:r>
        <w:rPr>
          <w:rFonts w:ascii="Times New Roman" w:hAnsi="Times New Roman" w:eastAsia="宋体"/>
          <w:b w:val="0"/>
          <w:i w:val="0"/>
          <w:sz w:val="24"/>
        </w:rPr>
        <w:t>本实验采用目标检测领域通用的评价指标体系对模型性能进行全面评估，主要包括：精确率（Precision）表示被检测为正样本中实际为正样本的比例；召回率（Recall）表示所有实际正样本中被正确检测出来的比例；平均精度均值mAP@0.5为IoU阈值为0.5时的平均精度，反映模型在宽松匹配条件下的检测能力；mAP@0.5:0.95为IoU阈值从0.5到0.95（步长0.05）范围内的平均精度均值，用于评估模型在不同定位精度要求下的鲁棒性；检测速度以每秒帧数（FPS）衡量，反映系统的实时处理能力。</w:t>
      </w:r>
    </w:p>
    <w:p w14:paraId="6B91756C">
      <w:pPr>
        <w:pStyle w:val="3"/>
        <w:spacing w:before="240" w:after="120" w:line="360" w:lineRule="auto"/>
        <w:jc w:val="left"/>
      </w:pPr>
      <w:bookmarkStart w:id="25" w:name="_Toc25500"/>
      <w:r>
        <w:rPr>
          <w:rFonts w:ascii="Times New Roman" w:hAnsi="Times New Roman" w:eastAsia="黑体"/>
          <w:b/>
          <w:i w:val="0"/>
          <w:sz w:val="28"/>
        </w:rPr>
        <w:t>4.3  模型训练结果</w:t>
      </w:r>
      <w:bookmarkEnd w:id="25"/>
    </w:p>
    <w:p w14:paraId="09923F88">
      <w:pPr>
        <w:spacing w:before="0" w:after="0" w:line="360" w:lineRule="auto"/>
        <w:ind w:firstLine="480"/>
        <w:rPr>
          <w:rFonts w:ascii="Times New Roman" w:hAnsi="Times New Roman" w:eastAsia="宋体"/>
          <w:b w:val="0"/>
          <w:i w:val="0"/>
          <w:sz w:val="24"/>
        </w:rPr>
      </w:pPr>
      <w:r>
        <w:rPr>
          <w:rFonts w:ascii="Times New Roman" w:hAnsi="Times New Roman" w:eastAsia="宋体"/>
          <w:b w:val="0"/>
          <w:i w:val="0"/>
          <w:sz w:val="24"/>
        </w:rPr>
        <w:t>经过多轮迭代训练，我们在V</w:t>
      </w:r>
      <w:r>
        <w:rPr>
          <w:rFonts w:hint="eastAsia"/>
          <w:b w:val="0"/>
          <w:i w:val="0"/>
          <w:sz w:val="24"/>
          <w:lang w:val="en-US" w:eastAsia="zh-CN"/>
        </w:rPr>
        <w:t>2</w:t>
      </w:r>
      <w:r>
        <w:rPr>
          <w:rFonts w:ascii="Times New Roman" w:hAnsi="Times New Roman" w:eastAsia="宋体"/>
          <w:b w:val="0"/>
          <w:i w:val="0"/>
          <w:sz w:val="24"/>
        </w:rPr>
        <w:t>版本（四类车辆检测）上取得了最佳性能。训练使用yolo26n预训练权重、imgsz=480、冻结前10层、epoch=15（早停于epoch 6），在验证集上达到mAP50=72.3%、mAP50-95=54.2%。精确率为76.2%，召回率为64.3%。训练总耗时约1.8小时。V</w:t>
      </w:r>
      <w:r>
        <w:rPr>
          <w:rFonts w:hint="eastAsia"/>
          <w:b w:val="0"/>
          <w:i w:val="0"/>
          <w:sz w:val="24"/>
          <w:lang w:val="en-US" w:eastAsia="zh-CN"/>
        </w:rPr>
        <w:t>2</w:t>
      </w:r>
      <w:r>
        <w:rPr>
          <w:rFonts w:ascii="Times New Roman" w:hAnsi="Times New Roman" w:eastAsia="宋体"/>
          <w:b w:val="0"/>
          <w:i w:val="0"/>
          <w:sz w:val="24"/>
        </w:rPr>
        <w:t>版本使用UA-DETRAC数据集的4类核心车辆（car/bus/van/others），由于训练过程中各指标在第6轮达到峰值后出现轻微下降，模型在第6轮被自动保存为最佳权重。</w:t>
      </w:r>
    </w:p>
    <w:p w14:paraId="10585813">
      <w:pPr>
        <w:spacing w:before="0" w:after="0" w:line="360" w:lineRule="auto"/>
        <w:rPr>
          <w:rFonts w:hint="default" w:ascii="Times New Roman" w:hAnsi="Times New Roman" w:eastAsia="宋体"/>
          <w:b w:val="0"/>
          <w:i w:val="0"/>
          <w:sz w:val="24"/>
          <w:lang w:val="en-US" w:eastAsia="zh-CN"/>
        </w:rPr>
      </w:pPr>
      <w:r>
        <w:rPr>
          <w:rFonts w:hint="eastAsia"/>
          <w:b w:val="0"/>
          <w:i w:val="0"/>
          <w:sz w:val="24"/>
          <w:lang w:val="en-US" w:eastAsia="zh-CN"/>
        </w:rPr>
        <w:t>在V2的基础上进行摩托车微调训练（五类车辆检测），以下是微调后V3的训练结果与验证结果</w:t>
      </w:r>
    </w:p>
    <w:p w14:paraId="73BEA495">
      <w:pPr>
        <w:jc w:val="center"/>
      </w:pPr>
      <w:r>
        <w:drawing>
          <wp:inline distT="0" distB="0" distL="114300" distR="114300">
            <wp:extent cx="5756910" cy="1724025"/>
            <wp:effectExtent l="0" t="0" r="152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756910" cy="1724025"/>
                    </a:xfrm>
                    <a:prstGeom prst="rect">
                      <a:avLst/>
                    </a:prstGeom>
                  </pic:spPr>
                </pic:pic>
              </a:graphicData>
            </a:graphic>
          </wp:inline>
        </w:drawing>
      </w:r>
    </w:p>
    <w:p w14:paraId="76288710">
      <w:pPr>
        <w:jc w:val="center"/>
        <w:rPr>
          <w:rFonts w:hint="eastAsia"/>
          <w:sz w:val="20"/>
          <w:lang w:val="en-US" w:eastAsia="zh-CN"/>
        </w:rPr>
      </w:pPr>
      <w:r>
        <w:rPr>
          <w:rFonts w:hint="eastAsia" w:ascii="宋体" w:hAnsi="宋体"/>
          <w:sz w:val="20"/>
          <w:lang w:val="en-US" w:eastAsia="zh-CN"/>
        </w:rPr>
        <w:t>图</w:t>
      </w:r>
      <w:r>
        <w:rPr>
          <w:rFonts w:ascii="宋体" w:hAnsi="宋体" w:eastAsia="宋体"/>
          <w:sz w:val="20"/>
        </w:rPr>
        <w:t>4-</w:t>
      </w:r>
      <w:r>
        <w:rPr>
          <w:rFonts w:hint="eastAsia" w:ascii="宋体" w:hAnsi="宋体"/>
          <w:sz w:val="20"/>
          <w:lang w:val="en-US" w:eastAsia="zh-CN"/>
        </w:rPr>
        <w:t>1</w:t>
      </w:r>
      <w:r>
        <w:rPr>
          <w:rFonts w:hint="eastAsia"/>
          <w:sz w:val="20"/>
          <w:lang w:val="en-US" w:eastAsia="zh-CN"/>
        </w:rPr>
        <w:t>V3版本训练结果</w:t>
      </w:r>
    </w:p>
    <w:p w14:paraId="67826D85">
      <w:pPr>
        <w:jc w:val="center"/>
      </w:pPr>
      <w:r>
        <w:drawing>
          <wp:inline distT="0" distB="0" distL="114300" distR="114300">
            <wp:extent cx="5809615" cy="2117090"/>
            <wp:effectExtent l="0" t="0" r="63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5809615" cy="2117090"/>
                    </a:xfrm>
                    <a:prstGeom prst="rect">
                      <a:avLst/>
                    </a:prstGeom>
                  </pic:spPr>
                </pic:pic>
              </a:graphicData>
            </a:graphic>
          </wp:inline>
        </w:drawing>
      </w:r>
    </w:p>
    <w:p w14:paraId="4280178C">
      <w:pPr>
        <w:jc w:val="center"/>
      </w:pPr>
      <w:r>
        <w:rPr>
          <w:rFonts w:hint="eastAsia" w:ascii="宋体" w:hAnsi="宋体"/>
          <w:sz w:val="20"/>
          <w:lang w:val="en-US" w:eastAsia="zh-CN"/>
        </w:rPr>
        <w:t>图</w:t>
      </w:r>
      <w:r>
        <w:rPr>
          <w:rFonts w:ascii="宋体" w:hAnsi="宋体" w:eastAsia="宋体"/>
          <w:sz w:val="20"/>
        </w:rPr>
        <w:t>4-</w:t>
      </w:r>
      <w:r>
        <w:rPr>
          <w:rFonts w:hint="eastAsia" w:ascii="宋体" w:hAnsi="宋体"/>
          <w:sz w:val="20"/>
          <w:lang w:val="en-US" w:eastAsia="zh-CN"/>
        </w:rPr>
        <w:t>2</w:t>
      </w:r>
      <w:r>
        <w:rPr>
          <w:rFonts w:ascii="宋体" w:hAnsi="宋体" w:eastAsia="宋体"/>
          <w:sz w:val="20"/>
        </w:rPr>
        <w:t xml:space="preserve">  V</w:t>
      </w:r>
      <w:r>
        <w:rPr>
          <w:rFonts w:hint="eastAsia" w:ascii="宋体" w:hAnsi="宋体"/>
          <w:sz w:val="20"/>
          <w:lang w:val="en-US" w:eastAsia="zh-CN"/>
        </w:rPr>
        <w:t>3</w:t>
      </w:r>
      <w:r>
        <w:rPr>
          <w:rFonts w:ascii="宋体" w:hAnsi="宋体" w:eastAsia="宋体"/>
          <w:sz w:val="20"/>
        </w:rPr>
        <w:t>版本</w:t>
      </w:r>
      <w:r>
        <w:rPr>
          <w:rFonts w:hint="eastAsia" w:ascii="宋体" w:hAnsi="宋体"/>
          <w:sz w:val="20"/>
          <w:lang w:val="en-US" w:eastAsia="zh-CN"/>
        </w:rPr>
        <w:t>验证</w:t>
      </w:r>
      <w:r>
        <w:rPr>
          <w:rFonts w:ascii="宋体" w:hAnsi="宋体" w:eastAsia="宋体"/>
          <w:sz w:val="20"/>
        </w:rPr>
        <w:t>结果</w:t>
      </w:r>
    </w:p>
    <w:p w14:paraId="14B0AE52">
      <w:pPr>
        <w:pStyle w:val="3"/>
        <w:spacing w:before="240" w:after="120" w:line="360" w:lineRule="auto"/>
        <w:jc w:val="left"/>
      </w:pPr>
      <w:bookmarkStart w:id="26" w:name="_Toc7565"/>
      <w:r>
        <w:rPr>
          <w:rFonts w:ascii="Times New Roman" w:hAnsi="Times New Roman" w:eastAsia="黑体"/>
          <w:b/>
          <w:i w:val="0"/>
          <w:sz w:val="28"/>
        </w:rPr>
        <w:t>4.4  系统性能测试</w:t>
      </w:r>
      <w:bookmarkEnd w:id="26"/>
    </w:p>
    <w:p w14:paraId="5EBFF7C0">
      <w:pPr>
        <w:spacing w:before="0" w:after="0" w:line="360" w:lineRule="auto"/>
        <w:ind w:firstLine="480"/>
      </w:pPr>
      <w:r>
        <w:rPr>
          <w:rFonts w:ascii="Times New Roman" w:hAnsi="Times New Roman" w:eastAsia="宋体"/>
          <w:b w:val="0"/>
          <w:i w:val="0"/>
          <w:sz w:val="24"/>
        </w:rPr>
        <w:t>我们选取多段不同场景的交通视频对系统进行全功能测试。测试视频包括城市道路（白天/夜间）、高速公路、学校门口等多类场景。测试结果表明：在CPU推理模式下（Intel Core i7-13620H），系统可达到8-12 FPS的处理速度，满足基本的实时检测需求；在GPU推理模式下（RTX 4060），系统可超过30 FPS，提供流畅的检测体验。车流量计数准确率在不同场景下有所差异：在良好光照和适中车流密度条件下（城市道路白天），计数准确率可达85%以上；在夜间或密集车流条件下，准确率有所下降但仍维持在70%以上。</w:t>
      </w:r>
    </w:p>
    <w:p w14:paraId="782A08F1">
      <w:pPr>
        <w:spacing w:before="0" w:after="0" w:line="360" w:lineRule="auto"/>
        <w:ind w:firstLine="480"/>
      </w:pPr>
      <w:r>
        <w:rPr>
          <w:rFonts w:ascii="Times New Roman" w:hAnsi="Times New Roman" w:eastAsia="宋体"/>
          <w:b w:val="0"/>
          <w:i w:val="0"/>
          <w:sz w:val="24"/>
        </w:rPr>
        <w:t>系统在功能层面表现稳定：视频播放控制（开始/暂停/停止/进度跳转）运行正常；置信度阈值（0~1.0）和检测线位置（0~100%）可实时调节，参数变化立即生效；统计数据可一键导出为CSV格式，包含各车型逐类计数和总车流量。系统日志实时记录检测帧率、计数变化等信息，便于调试和评估。</w:t>
      </w:r>
    </w:p>
    <w:p w14:paraId="423A9FE3">
      <w:pPr>
        <w:pStyle w:val="3"/>
        <w:spacing w:before="240" w:after="120" w:line="360" w:lineRule="auto"/>
        <w:jc w:val="left"/>
      </w:pPr>
      <w:bookmarkStart w:id="27" w:name="_Toc13853"/>
      <w:r>
        <w:rPr>
          <w:rFonts w:ascii="Times New Roman" w:hAnsi="Times New Roman" w:eastAsia="黑体"/>
          <w:b/>
          <w:i w:val="0"/>
          <w:sz w:val="28"/>
        </w:rPr>
        <w:t>4.5  消融实验与对比分析</w:t>
      </w:r>
      <w:bookmarkEnd w:id="27"/>
    </w:p>
    <w:p w14:paraId="1BE72955">
      <w:pPr>
        <w:spacing w:before="0" w:after="0" w:line="360" w:lineRule="auto"/>
        <w:ind w:firstLine="480"/>
      </w:pPr>
      <w:r>
        <w:rPr>
          <w:rFonts w:ascii="Times New Roman" w:hAnsi="Times New Roman" w:eastAsia="宋体"/>
          <w:b w:val="0"/>
          <w:i w:val="0"/>
          <w:sz w:val="24"/>
        </w:rPr>
        <w:t>为验证系统各项优化策略的有效性，我们进行了消融实验。在计数逻辑方面，对比了是否启用轨迹长度过滤和是否启用类别投票两种策略的效果。结果显示：启用轨迹长度≥5帧的过滤机制后，因检测抖动导致的误计数减少了约30%；启用历史类别加权投票后，车型分类准确率提升约5个百分点。</w:t>
      </w:r>
    </w:p>
    <w:p w14:paraId="7249910C">
      <w:pPr>
        <w:spacing w:before="0" w:after="0" w:line="360" w:lineRule="auto"/>
        <w:ind w:firstLine="480"/>
      </w:pPr>
      <w:r>
        <w:rPr>
          <w:rFonts w:ascii="Times New Roman" w:hAnsi="Times New Roman" w:eastAsia="宋体"/>
          <w:b w:val="0"/>
          <w:i w:val="0"/>
          <w:sz w:val="24"/>
        </w:rPr>
        <w:t>在性能对比方面，我们在相同硬件环境（CPU）下对比了YOLO26n与YOLOv11n的推理速度。实验表明，YOLO26n在CPU推理速度上领先YOLOv11n约35-40%，充分体现了无NMS架构在边缘设备部署上的优势。这一结果验证了YOLO26的技术路线选择——移除NMS后处理环节，对提升CPU推理效率具有实质性意义。</w:t>
      </w:r>
    </w:p>
    <w:p w14:paraId="607CE664">
      <w:pPr>
        <w:pStyle w:val="2"/>
        <w:spacing w:before="240" w:after="120" w:line="360" w:lineRule="auto"/>
        <w:jc w:val="center"/>
      </w:pPr>
      <w:bookmarkStart w:id="28" w:name="_Toc24566"/>
      <w:r>
        <w:rPr>
          <w:rFonts w:ascii="Times New Roman" w:hAnsi="Times New Roman" w:eastAsia="黑体"/>
          <w:b/>
          <w:i w:val="0"/>
          <w:sz w:val="36"/>
        </w:rPr>
        <w:t>第5章  总结与展望</w:t>
      </w:r>
      <w:bookmarkEnd w:id="28"/>
    </w:p>
    <w:p w14:paraId="12D86480">
      <w:pPr>
        <w:pStyle w:val="3"/>
        <w:spacing w:before="240" w:after="120" w:line="360" w:lineRule="auto"/>
        <w:jc w:val="left"/>
      </w:pPr>
      <w:bookmarkStart w:id="29" w:name="_Toc29629"/>
      <w:r>
        <w:rPr>
          <w:rFonts w:ascii="Times New Roman" w:hAnsi="Times New Roman" w:eastAsia="黑体"/>
          <w:b/>
          <w:i w:val="0"/>
          <w:sz w:val="28"/>
        </w:rPr>
        <w:t>5.1  工作总结</w:t>
      </w:r>
      <w:bookmarkEnd w:id="29"/>
    </w:p>
    <w:p w14:paraId="0F731693">
      <w:pPr>
        <w:spacing w:before="0" w:after="0" w:line="360" w:lineRule="auto"/>
        <w:ind w:firstLine="480"/>
      </w:pPr>
      <w:r>
        <w:rPr>
          <w:rFonts w:ascii="Times New Roman" w:hAnsi="Times New Roman" w:eastAsia="宋体"/>
          <w:b w:val="0"/>
          <w:i w:val="0"/>
          <w:sz w:val="24"/>
        </w:rPr>
        <w:t>本项目基于YOLO26目标检测算法，成功设计并实现了一套完整的车流量检测系统。在为期数月的项目开发过程中，我们完成了以下工作：第一，搭建了Python + PyTorch + CUDA深度学习开发环境，熟练掌握了Ultralytics YOLO框架的模型训练、推理和跟踪接口；第二，完成了UA-DETRAC交通数据集的预处理与格式转换，并基于yolo26n预训练权重开展了多轮迁移学习训练，V1版本达到72.3%的mAP@0.5；第三，集成ByteTrack多目标跟踪算法，实现了车辆实时跟踪与轨迹管理；第四，设计了基于虚拟检测线和多重防重复策略的车流量统计逻辑；第五，基于PyQt5开发了完整的可视化交互界面，支持视频/摄像头输入切换、实时检测显示、参数调节、CSV导出等核心功能。</w:t>
      </w:r>
    </w:p>
    <w:p w14:paraId="49DA5261">
      <w:pPr>
        <w:pStyle w:val="3"/>
        <w:spacing w:before="240" w:after="120" w:line="360" w:lineRule="auto"/>
        <w:jc w:val="left"/>
      </w:pPr>
      <w:bookmarkStart w:id="30" w:name="_Toc163"/>
      <w:r>
        <w:rPr>
          <w:rFonts w:ascii="Times New Roman" w:hAnsi="Times New Roman" w:eastAsia="黑体"/>
          <w:b/>
          <w:i w:val="0"/>
          <w:sz w:val="28"/>
        </w:rPr>
        <w:t>5.2  系统不足</w:t>
      </w:r>
      <w:bookmarkEnd w:id="30"/>
    </w:p>
    <w:p w14:paraId="5D5E7B77">
      <w:pPr>
        <w:spacing w:before="0" w:after="0" w:line="360" w:lineRule="auto"/>
        <w:ind w:firstLine="480"/>
      </w:pPr>
      <w:r>
        <w:rPr>
          <w:rFonts w:ascii="Times New Roman" w:hAnsi="Times New Roman" w:eastAsia="宋体"/>
          <w:b w:val="0"/>
          <w:i w:val="0"/>
          <w:sz w:val="24"/>
        </w:rPr>
        <w:t>尽管本项目取得了一定的成果，但系统仍存在若干需要改进之处。首先，模型在夜间和低光照条件下的检测精度仍有提升空间，受限于训练数据中夜间样本的比例不足。其次，系统在密集交通流场景下存在漏检和跟踪ID切换的问题，尤其是在车辆相互遮挡严重时。第三，当前的车流量统计仅支持单一虚拟检测线，对于多车道复杂场景的支持不够灵活。最后，系统界面目前仅支持中文，国际化和多语言支持有待完善。</w:t>
      </w:r>
    </w:p>
    <w:p w14:paraId="1B5DF74A">
      <w:pPr>
        <w:pStyle w:val="3"/>
        <w:spacing w:before="240" w:after="120" w:line="360" w:lineRule="auto"/>
        <w:jc w:val="left"/>
      </w:pPr>
      <w:bookmarkStart w:id="31" w:name="_Toc19628"/>
      <w:r>
        <w:rPr>
          <w:rFonts w:ascii="Times New Roman" w:hAnsi="Times New Roman" w:eastAsia="黑体"/>
          <w:b/>
          <w:i w:val="0"/>
          <w:sz w:val="28"/>
        </w:rPr>
        <w:t>5.3  未来展望</w:t>
      </w:r>
      <w:bookmarkEnd w:id="31"/>
    </w:p>
    <w:p w14:paraId="4FC95795">
      <w:pPr>
        <w:spacing w:before="0" w:after="0" w:line="360" w:lineRule="auto"/>
        <w:ind w:firstLine="480"/>
      </w:pPr>
      <w:r>
        <w:rPr>
          <w:rFonts w:ascii="Times New Roman" w:hAnsi="Times New Roman" w:eastAsia="宋体"/>
          <w:b w:val="0"/>
          <w:i w:val="0"/>
          <w:sz w:val="24"/>
        </w:rPr>
        <w:t>展望下一步工作，我们将从以下几个方向继续优化系统：一是扩充训练数据集，增加夜间、雨雾等复杂光照和天气条件下的交通场景样本，提升模型的场景泛化能力；二是引入更先进的跟踪算法，如结合外观特征的BoTSORT或OC-SORT，减少密集场景下的ID切换；三是优化计数逻辑，支持多条虚拟检测线和区域级计数，适应更复杂的多车道场景；四是探索模型轻量化技术，如ONNX导出和INT8量化，进一步提升CPU推理速度；五是将系统迁移至边缘计算设备（如Jetson Nano或树莓派），实现更低成本的部署方案。</w:t>
      </w:r>
    </w:p>
    <w:p w14:paraId="78DFE84B">
      <w:pPr>
        <w:pStyle w:val="3"/>
        <w:spacing w:before="240" w:after="120" w:line="360" w:lineRule="auto"/>
        <w:jc w:val="left"/>
      </w:pPr>
      <w:bookmarkStart w:id="32" w:name="_Toc28175"/>
      <w:r>
        <w:rPr>
          <w:rFonts w:ascii="Times New Roman" w:hAnsi="Times New Roman" w:eastAsia="黑体"/>
          <w:b/>
          <w:i w:val="0"/>
          <w:sz w:val="28"/>
        </w:rPr>
        <w:t>5.4  团队分工与协作</w:t>
      </w:r>
      <w:bookmarkEnd w:id="32"/>
    </w:p>
    <w:p w14:paraId="14542AD3">
      <w:pPr>
        <w:spacing w:before="0" w:after="0" w:line="360" w:lineRule="auto"/>
        <w:ind w:firstLine="480"/>
        <w:rPr>
          <w:rFonts w:ascii="Times New Roman" w:hAnsi="Times New Roman" w:eastAsia="宋体"/>
          <w:b w:val="0"/>
          <w:i w:val="0"/>
          <w:sz w:val="24"/>
        </w:rPr>
      </w:pPr>
      <w:r>
        <w:rPr>
          <w:rFonts w:ascii="Times New Roman" w:hAnsi="Times New Roman" w:eastAsia="宋体"/>
          <w:b w:val="0"/>
          <w:i w:val="0"/>
          <w:sz w:val="24"/>
        </w:rPr>
        <w:t>本项目为小组合作项目，团队由6名成员组成，分工如下：潜力（组长）负责整体系统架构设计、模型训练与优化、核心计数逻辑开发与报告撰写；朱磊负责数据集预处理、格式转换与数据增强；周政翰负责PyQt5界面开发与交互设计；王恩熙负责多目标跟踪模块实现与轨迹管理逻辑；来炎杰负责系统测试视频采集与多场景性能评估；王沛杰负责系统文档编写、运行说明文档整理与答辩准备工作。团队成员通过Git进行代码版本管理，定期进行线上讨论与进度同步，确保项目高效有序推进。</w:t>
      </w:r>
    </w:p>
    <w:p w14:paraId="19907459">
      <w:pPr>
        <w:spacing w:before="0" w:after="0" w:line="360" w:lineRule="auto"/>
        <w:ind w:firstLine="480"/>
        <w:rPr>
          <w:rFonts w:ascii="Times New Roman" w:hAnsi="Times New Roman" w:eastAsia="宋体"/>
          <w:b w:val="0"/>
          <w:i w:val="0"/>
          <w:sz w:val="24"/>
        </w:rPr>
      </w:pPr>
    </w:p>
    <w:p w14:paraId="47FF6BB0">
      <w:pPr>
        <w:spacing w:before="0" w:after="0" w:line="360" w:lineRule="auto"/>
        <w:ind w:firstLine="480"/>
        <w:rPr>
          <w:rFonts w:ascii="Times New Roman" w:hAnsi="Times New Roman" w:eastAsia="宋体"/>
          <w:b w:val="0"/>
          <w:i w:val="0"/>
          <w:sz w:val="24"/>
        </w:rPr>
      </w:pPr>
    </w:p>
    <w:p w14:paraId="23CB744D">
      <w:pPr>
        <w:spacing w:before="0" w:after="0" w:line="360" w:lineRule="auto"/>
        <w:ind w:firstLine="480"/>
        <w:rPr>
          <w:rFonts w:ascii="Times New Roman" w:hAnsi="Times New Roman" w:eastAsia="宋体"/>
          <w:b w:val="0"/>
          <w:i w:val="0"/>
          <w:sz w:val="24"/>
        </w:rPr>
      </w:pPr>
    </w:p>
    <w:p w14:paraId="05B67F96">
      <w:pPr>
        <w:spacing w:before="0" w:after="0" w:line="360" w:lineRule="auto"/>
        <w:ind w:firstLine="480"/>
        <w:rPr>
          <w:rFonts w:ascii="Times New Roman" w:hAnsi="Times New Roman" w:eastAsia="宋体"/>
          <w:b w:val="0"/>
          <w:i w:val="0"/>
          <w:sz w:val="24"/>
        </w:rPr>
      </w:pPr>
    </w:p>
    <w:p w14:paraId="047EA0A7">
      <w:pPr>
        <w:spacing w:before="0" w:after="0" w:line="360" w:lineRule="auto"/>
        <w:ind w:firstLine="480"/>
        <w:rPr>
          <w:rFonts w:ascii="Times New Roman" w:hAnsi="Times New Roman" w:eastAsia="宋体"/>
          <w:b w:val="0"/>
          <w:i w:val="0"/>
          <w:sz w:val="24"/>
        </w:rPr>
      </w:pPr>
    </w:p>
    <w:p w14:paraId="798B3225">
      <w:pPr>
        <w:spacing w:before="0" w:after="0" w:line="360" w:lineRule="auto"/>
        <w:ind w:firstLine="480"/>
        <w:rPr>
          <w:rFonts w:ascii="Times New Roman" w:hAnsi="Times New Roman" w:eastAsia="宋体"/>
          <w:b w:val="0"/>
          <w:i w:val="0"/>
          <w:sz w:val="24"/>
        </w:rPr>
      </w:pPr>
    </w:p>
    <w:p w14:paraId="63A35FAC">
      <w:pPr>
        <w:spacing w:before="0" w:after="0" w:line="360" w:lineRule="auto"/>
        <w:ind w:firstLine="480"/>
        <w:rPr>
          <w:rFonts w:ascii="Times New Roman" w:hAnsi="Times New Roman" w:eastAsia="宋体"/>
          <w:b w:val="0"/>
          <w:i w:val="0"/>
          <w:sz w:val="24"/>
        </w:rPr>
      </w:pPr>
    </w:p>
    <w:p w14:paraId="70F0BD83">
      <w:pPr>
        <w:spacing w:before="0" w:after="0" w:line="360" w:lineRule="auto"/>
        <w:ind w:firstLine="480"/>
        <w:rPr>
          <w:rFonts w:ascii="Times New Roman" w:hAnsi="Times New Roman" w:eastAsia="宋体"/>
          <w:b w:val="0"/>
          <w:i w:val="0"/>
          <w:sz w:val="24"/>
        </w:rPr>
      </w:pPr>
    </w:p>
    <w:p w14:paraId="51A6C057">
      <w:pPr>
        <w:spacing w:before="0" w:after="0" w:line="360" w:lineRule="auto"/>
        <w:ind w:firstLine="480"/>
        <w:rPr>
          <w:rFonts w:ascii="Times New Roman" w:hAnsi="Times New Roman" w:eastAsia="宋体"/>
          <w:b w:val="0"/>
          <w:i w:val="0"/>
          <w:sz w:val="24"/>
        </w:rPr>
      </w:pPr>
    </w:p>
    <w:p w14:paraId="14384D63">
      <w:pPr>
        <w:spacing w:before="0" w:after="0" w:line="360" w:lineRule="auto"/>
        <w:ind w:firstLine="480"/>
        <w:rPr>
          <w:rFonts w:ascii="Times New Roman" w:hAnsi="Times New Roman" w:eastAsia="宋体"/>
          <w:b w:val="0"/>
          <w:i w:val="0"/>
          <w:sz w:val="24"/>
        </w:rPr>
      </w:pPr>
    </w:p>
    <w:p w14:paraId="6D1F1DBC">
      <w:pPr>
        <w:spacing w:before="0" w:after="0" w:line="360" w:lineRule="auto"/>
        <w:ind w:firstLine="480"/>
        <w:rPr>
          <w:rFonts w:ascii="Times New Roman" w:hAnsi="Times New Roman" w:eastAsia="宋体"/>
          <w:b w:val="0"/>
          <w:i w:val="0"/>
          <w:sz w:val="24"/>
        </w:rPr>
      </w:pPr>
    </w:p>
    <w:p w14:paraId="44615C37">
      <w:pPr>
        <w:spacing w:before="0" w:after="0" w:line="360" w:lineRule="auto"/>
        <w:ind w:firstLine="480"/>
        <w:rPr>
          <w:rFonts w:ascii="Times New Roman" w:hAnsi="Times New Roman" w:eastAsia="宋体"/>
          <w:b w:val="0"/>
          <w:i w:val="0"/>
          <w:sz w:val="24"/>
        </w:rPr>
      </w:pPr>
    </w:p>
    <w:p w14:paraId="085EEDA0">
      <w:pPr>
        <w:spacing w:before="0" w:after="0" w:line="360" w:lineRule="auto"/>
        <w:ind w:firstLine="480"/>
        <w:rPr>
          <w:rFonts w:ascii="Times New Roman" w:hAnsi="Times New Roman" w:eastAsia="宋体"/>
          <w:b w:val="0"/>
          <w:i w:val="0"/>
          <w:sz w:val="24"/>
        </w:rPr>
      </w:pPr>
      <w:bookmarkStart w:id="35" w:name="_GoBack"/>
      <w:bookmarkEnd w:id="35"/>
    </w:p>
    <w:p w14:paraId="482300BA">
      <w:pPr>
        <w:pStyle w:val="2"/>
        <w:spacing w:before="240" w:after="120" w:line="360" w:lineRule="auto"/>
        <w:jc w:val="center"/>
      </w:pPr>
      <w:bookmarkStart w:id="33" w:name="_Toc8289"/>
      <w:r>
        <w:rPr>
          <w:rFonts w:ascii="Times New Roman" w:hAnsi="Times New Roman" w:eastAsia="黑体"/>
          <w:b/>
          <w:i w:val="0"/>
          <w:sz w:val="36"/>
        </w:rPr>
        <w:t>参  考  文  献</w:t>
      </w:r>
      <w:bookmarkEnd w:id="33"/>
    </w:p>
    <w:p w14:paraId="32F51D57">
      <w:pPr>
        <w:spacing w:before="0" w:after="0" w:line="336" w:lineRule="auto"/>
      </w:pPr>
      <w:r>
        <w:rPr>
          <w:rFonts w:ascii="Times New Roman" w:hAnsi="Times New Roman" w:eastAsia="宋体"/>
          <w:b w:val="0"/>
          <w:i w:val="0"/>
          <w:sz w:val="20"/>
        </w:rPr>
        <w:t>[1] Ultralytics. YOLO26 Documentation[EB/OL]. https://docs.ultralytics.com/models/yolo26/, 2026.</w:t>
      </w:r>
    </w:p>
    <w:p w14:paraId="2A52FEBA">
      <w:pPr>
        <w:spacing w:before="0" w:after="0" w:line="336" w:lineRule="auto"/>
      </w:pPr>
      <w:r>
        <w:rPr>
          <w:rFonts w:ascii="Times New Roman" w:hAnsi="Times New Roman" w:eastAsia="宋体"/>
          <w:b w:val="0"/>
          <w:i w:val="0"/>
          <w:sz w:val="20"/>
        </w:rPr>
        <w:t>[2] 黄海广. 深度学习实践课程项目要求[Z]. 温州大学, 2026.</w:t>
      </w:r>
    </w:p>
    <w:p w14:paraId="3E1BD561">
      <w:pPr>
        <w:spacing w:before="0" w:after="0" w:line="336" w:lineRule="auto"/>
      </w:pPr>
      <w:r>
        <w:rPr>
          <w:rFonts w:ascii="Times New Roman" w:hAnsi="Times New Roman" w:eastAsia="宋体"/>
          <w:b w:val="0"/>
          <w:i w:val="0"/>
          <w:sz w:val="20"/>
        </w:rPr>
        <w:t>[3] Ultralytics. YOLO11 Documentation[EB/OL]. https://docs.ultralytics.com/models/yolo11/, 2025.</w:t>
      </w:r>
    </w:p>
    <w:p w14:paraId="2B7D0557">
      <w:pPr>
        <w:spacing w:before="0" w:after="0" w:line="336" w:lineRule="auto"/>
      </w:pPr>
      <w:r>
        <w:rPr>
          <w:rFonts w:ascii="Times New Roman" w:hAnsi="Times New Roman" w:eastAsia="宋体"/>
          <w:b w:val="0"/>
          <w:i w:val="0"/>
          <w:sz w:val="20"/>
        </w:rPr>
        <w:t>[4] Zhang Y, Sun P, Jiang Y, et al. ByteTrack: Multi-Object Tracking by Associating Every Detection Box[C]. ECCV 2022.</w:t>
      </w:r>
    </w:p>
    <w:p w14:paraId="783B88AD">
      <w:pPr>
        <w:spacing w:before="0" w:after="0" w:line="336" w:lineRule="auto"/>
      </w:pPr>
      <w:r>
        <w:rPr>
          <w:rFonts w:ascii="Times New Roman" w:hAnsi="Times New Roman" w:eastAsia="宋体"/>
          <w:b w:val="0"/>
          <w:i w:val="0"/>
          <w:sz w:val="20"/>
        </w:rPr>
        <w:t>[5] Lyu C, Zhang W, Huang H, et al. Rtmdet: An empirical study of designing real-time object detectors[J]. arXiv preprint arXiv:2212.07784, 2022.</w:t>
      </w:r>
    </w:p>
    <w:p w14:paraId="74A28013">
      <w:pPr>
        <w:spacing w:before="0" w:after="0" w:line="336" w:lineRule="auto"/>
      </w:pPr>
      <w:r>
        <w:rPr>
          <w:rFonts w:ascii="Times New Roman" w:hAnsi="Times New Roman" w:eastAsia="宋体"/>
          <w:b w:val="0"/>
          <w:i w:val="0"/>
          <w:sz w:val="20"/>
        </w:rPr>
        <w:t>[6] Wen L, Du D, Cai Z, et al. UA-DETRAC: A new benchmark and protocol for multi-object detection and tracking[J]. Computer Vision and Image Understanding, 2020.</w:t>
      </w:r>
    </w:p>
    <w:p w14:paraId="37F15EBD">
      <w:pPr>
        <w:spacing w:before="0" w:after="0" w:line="336" w:lineRule="auto"/>
      </w:pPr>
      <w:r>
        <w:rPr>
          <w:rFonts w:ascii="Times New Roman" w:hAnsi="Times New Roman" w:eastAsia="宋体"/>
          <w:b w:val="0"/>
          <w:i w:val="0"/>
          <w:sz w:val="20"/>
        </w:rPr>
        <w:t>[7] Redmon J, Divvala S, Girshick R, et al. You Only Look Once: Unified, Real-Time Object Detection[C]. CVPR 2016.</w:t>
      </w:r>
    </w:p>
    <w:p w14:paraId="02DABA48">
      <w:pPr>
        <w:spacing w:before="0" w:after="0" w:line="336" w:lineRule="auto"/>
      </w:pPr>
      <w:r>
        <w:rPr>
          <w:rFonts w:ascii="Times New Roman" w:hAnsi="Times New Roman" w:eastAsia="宋体"/>
          <w:b w:val="0"/>
          <w:i w:val="0"/>
          <w:sz w:val="20"/>
        </w:rPr>
        <w:t>[8] Ren S, He K, Girshick R, et al. Faster R-CNN: Towards Real-Time Object Detection with Region Proposal Networks[J]. IEEE TPAMI, 2017.</w:t>
      </w:r>
    </w:p>
    <w:p w14:paraId="0328F212">
      <w:pPr>
        <w:spacing w:before="0" w:after="0" w:line="336" w:lineRule="auto"/>
      </w:pPr>
      <w:r>
        <w:rPr>
          <w:rFonts w:ascii="Times New Roman" w:hAnsi="Times New Roman" w:eastAsia="宋体"/>
          <w:b w:val="0"/>
          <w:i w:val="0"/>
          <w:sz w:val="20"/>
        </w:rPr>
        <w:t>[9] Bochkovskiy A, Wang C Y, Liao H Y M. YOLOv4: Optimal Speed and Accuracy of Object Detection[J]. arXiv preprint arXiv:2004.10934, 2020.</w:t>
      </w:r>
    </w:p>
    <w:p w14:paraId="57EA4214">
      <w:pPr>
        <w:spacing w:before="0" w:after="0" w:line="336" w:lineRule="auto"/>
      </w:pPr>
      <w:r>
        <w:rPr>
          <w:rFonts w:ascii="Times New Roman" w:hAnsi="Times New Roman" w:eastAsia="宋体"/>
          <w:b w:val="0"/>
          <w:i w:val="0"/>
          <w:sz w:val="20"/>
        </w:rPr>
        <w:t>[10] Terven J, Córdova-Esparza D M, Romero-González J A. A Comprehensive Review of YOLO Architectures in Computer Vision: From YOLOv1 to YOLOv8 and YOLO-NAS[J]. Machine Learning and Knowledge Extraction, 2023.</w:t>
      </w:r>
    </w:p>
    <w:p w14:paraId="148B9F0F">
      <w:pPr>
        <w:spacing w:before="0" w:after="0" w:line="336" w:lineRule="auto"/>
      </w:pPr>
      <w:r>
        <w:rPr>
          <w:rFonts w:ascii="Times New Roman" w:hAnsi="Times New Roman" w:eastAsia="宋体"/>
          <w:b w:val="0"/>
          <w:i w:val="0"/>
          <w:sz w:val="20"/>
        </w:rPr>
        <w:t>[11] 百度百科. 智能交通系统[EB/OL]. https://baike.baidu.com/, 2025.</w:t>
      </w:r>
    </w:p>
    <w:p w14:paraId="2AD559B8">
      <w:pPr>
        <w:spacing w:before="0" w:after="0" w:line="336" w:lineRule="auto"/>
      </w:pPr>
      <w:r>
        <w:rPr>
          <w:rFonts w:ascii="Times New Roman" w:hAnsi="Times New Roman" w:eastAsia="宋体"/>
          <w:b w:val="0"/>
          <w:i w:val="0"/>
          <w:sz w:val="20"/>
        </w:rPr>
        <w:t>[12] OpenCV Team. OpenCV Documentation[EB/OL]. https://docs.opencv.org/, 2025.</w:t>
      </w:r>
    </w:p>
    <w:p w14:paraId="5F053CD7">
      <w:pPr>
        <w:spacing w:before="0" w:after="0" w:line="336" w:lineRule="auto"/>
      </w:pPr>
      <w:r>
        <w:rPr>
          <w:rFonts w:ascii="Times New Roman" w:hAnsi="Times New Roman" w:eastAsia="宋体"/>
          <w:b w:val="0"/>
          <w:i w:val="0"/>
          <w:sz w:val="20"/>
        </w:rPr>
        <w:t>[13] Rivercom. PyQt5 Documentation[EB/OL]. https://www.riverbankcomputing.com/static/Docs/PyQt5/, 2025.</w:t>
      </w:r>
    </w:p>
    <w:p w14:paraId="3E18C783">
      <w:pPr>
        <w:pStyle w:val="2"/>
        <w:spacing w:before="240" w:after="120" w:line="360" w:lineRule="auto"/>
        <w:jc w:val="center"/>
      </w:pPr>
      <w:bookmarkStart w:id="34" w:name="_Toc4399"/>
      <w:r>
        <w:rPr>
          <w:rFonts w:ascii="Times New Roman" w:hAnsi="Times New Roman" w:eastAsia="黑体"/>
          <w:b/>
          <w:i w:val="0"/>
          <w:sz w:val="36"/>
        </w:rPr>
        <w:t>致    谢</w:t>
      </w:r>
      <w:bookmarkEnd w:id="34"/>
    </w:p>
    <w:p w14:paraId="5BE51B25">
      <w:pPr>
        <w:spacing w:before="0" w:after="0" w:line="360" w:lineRule="auto"/>
        <w:ind w:firstLine="480"/>
      </w:pPr>
      <w:r>
        <w:rPr>
          <w:rFonts w:ascii="Times New Roman" w:hAnsi="Times New Roman" w:eastAsia="宋体"/>
          <w:b w:val="0"/>
          <w:i w:val="0"/>
          <w:sz w:val="24"/>
        </w:rPr>
        <w:t>本项目的顺利完成，离不开各位老师和同学的帮助与支持。首先，衷心感谢黄海广老师的悉心指导，在学习过程中给予我们的专业知识传授和项目方向把控。黄老师丰富的教学经验和严谨的治学态度，让我们在深度学习领域的理论学习和工程实践中受益匪浅。其次，感谢团队成员在整个项目周期中的密切协作与付出，大家在模型调试、代码编写、文档整理各个环节相互配合，共同克服了诸多技术难题。最后，感谢各位评审老师在百忙之中参与答辩评审，给我们提出了宝贵的改进意见。</w:t>
      </w:r>
    </w:p>
    <w:p w14:paraId="607F38F7">
      <w:pPr>
        <w:ind w:firstLine="480"/>
      </w:pPr>
      <w:r>
        <w:rPr>
          <w:rFonts w:eastAsia="宋体"/>
          <w:sz w:val="24"/>
        </w:rPr>
        <w:t>为进一步提升模型对摩托车等小类别目标的检测能力，我们扩展到8类目标进行了V3版本训练。V3版本使用imgsz=640、epoch=13，融合UA-DETRAC、Street View和摩托车专项数据集。由于类别增加和场景复杂度提升，mAP50为56.9%。此版本权重作为最终部署模型，在真实道路视频中展现了对各类车辆的良好检测能力。</w:t>
      </w:r>
    </w:p>
    <w:p w14:paraId="5126AEF7">
      <w:pPr>
        <w:ind w:firstLine="480"/>
      </w:pPr>
      <w:r>
        <w:rPr>
          <w:rFonts w:ascii="Times New Roman" w:hAnsi="Times New Roman" w:eastAsia="宋体"/>
          <w:sz w:val="24"/>
        </w:rPr>
        <w:t>整体来看，V1版本模型在训练过程中表现稳定，在第6轮达到最佳性能。此时验证集mAP50为0.723，mAP50-95为0.542，Precision为0.762，Recall为0.643。模型收敛速度较快，在有限的训练轮次内取得了良好的检测效果。</w:t>
      </w:r>
    </w:p>
    <w:p w14:paraId="763439C2">
      <w:pPr>
        <w:spacing w:before="0" w:after="0" w:line="360" w:lineRule="auto"/>
        <w:ind w:firstLine="480"/>
        <w:rPr>
          <w:rFonts w:ascii="Times New Roman" w:hAnsi="Times New Roman" w:eastAsia="宋体"/>
          <w:b/>
          <w:i w:val="0"/>
          <w:sz w:val="24"/>
        </w:rPr>
      </w:pPr>
      <w:r>
        <w:rPr>
          <w:rFonts w:ascii="Times New Roman" w:hAnsi="Times New Roman" w:eastAsia="宋体"/>
          <w:b/>
          <w:i w:val="0"/>
          <w:sz w:val="24"/>
        </w:rPr>
        <w:t>关键词：YOLO26；车流量检测；多目标跟踪；PyQt5；智能交通系统；迁移学习</w:t>
      </w:r>
    </w:p>
    <w:p>
      <w:pPr>
        <w:spacing w:line="360" w:lineRule="auto"/>
      </w:pPr>
      <w:r>
        <w:rPr>
          <w:b/>
          <w:sz w:val="24"/>
          <w:rFonts w:eastAsia="宋体"/>
        </w:rPr>
        <w:t>摘    要</w:t>
      </w:r>
    </w:p>
    <w:p>
      <w:pPr>
        <w:spacing w:line="360" w:lineRule="auto"/>
      </w:pPr>
      <w:r>
        <w:rPr>
          <w:b w:val="0"/>
          <w:sz w:val="24"/>
          <w:rFonts w:eastAsia="宋体"/>
        </w:rPr>
        <w:t>ABSTRACT</w:t>
      </w:r>
    </w:p>
    <w:p>
      <w:pPr>
        <w:spacing w:line="360" w:lineRule="auto"/>
      </w:pPr>
      <w:r>
        <w:rPr>
          <w:b/>
          <w:sz w:val="24"/>
          <w:rFonts w:eastAsia="宋体"/>
        </w:rPr>
        <w:t>第1章  绪    论</w:t>
      </w:r>
    </w:p>
    <w:p>
      <w:pPr>
        <w:spacing w:line="360" w:lineRule="auto"/>
      </w:pPr>
      <w:r>
        <w:rPr>
          <w:b w:val="0"/>
          <w:sz w:val="24"/>
          <w:rFonts w:eastAsia="宋体"/>
        </w:rPr>
        <w:t xml:space="preserve">    1.1  研究背景</w:t>
      </w:r>
    </w:p>
    <w:p>
      <w:pPr>
        <w:spacing w:line="360" w:lineRule="auto"/>
      </w:pPr>
      <w:r>
        <w:rPr>
          <w:b w:val="0"/>
          <w:sz w:val="24"/>
          <w:rFonts w:eastAsia="宋体"/>
        </w:rPr>
        <w:t xml:space="preserve">    1.2  研究目的和意义</w:t>
      </w:r>
    </w:p>
    <w:p>
      <w:pPr>
        <w:spacing w:line="360" w:lineRule="auto"/>
      </w:pPr>
      <w:r>
        <w:rPr>
          <w:b w:val="0"/>
          <w:sz w:val="24"/>
          <w:rFonts w:eastAsia="宋体"/>
        </w:rPr>
        <w:t xml:space="preserve">    1.3  国内外研究现状</w:t>
      </w:r>
    </w:p>
    <w:p>
      <w:pPr>
        <w:spacing w:line="360" w:lineRule="auto"/>
      </w:pPr>
      <w:r>
        <w:rPr>
          <w:b/>
          <w:sz w:val="24"/>
          <w:rFonts w:eastAsia="宋体"/>
        </w:rPr>
        <w:t>第2章  相关技术介绍</w:t>
      </w:r>
    </w:p>
    <w:p>
      <w:pPr>
        <w:spacing w:line="360" w:lineRule="auto"/>
      </w:pPr>
      <w:r>
        <w:rPr>
          <w:b w:val="0"/>
          <w:sz w:val="24"/>
          <w:rFonts w:eastAsia="宋体"/>
        </w:rPr>
        <w:t xml:space="preserve">    2.1  目标检测技术概述</w:t>
      </w:r>
    </w:p>
    <w:p>
      <w:pPr>
        <w:spacing w:line="360" w:lineRule="auto"/>
      </w:pPr>
      <w:r>
        <w:rPr>
          <w:b w:val="0"/>
          <w:sz w:val="24"/>
          <w:rFonts w:eastAsia="宋体"/>
        </w:rPr>
        <w:t xml:space="preserve">    2.2  YOLO26目标检测算法</w:t>
      </w:r>
    </w:p>
    <w:p>
      <w:pPr>
        <w:spacing w:line="360" w:lineRule="auto"/>
      </w:pPr>
      <w:r>
        <w:rPr>
          <w:b w:val="0"/>
          <w:sz w:val="24"/>
          <w:rFonts w:eastAsia="宋体"/>
        </w:rPr>
        <w:t xml:space="preserve">    2.3  多目标跟踪算法</w:t>
      </w:r>
    </w:p>
    <w:p>
      <w:pPr>
        <w:spacing w:line="360" w:lineRule="auto"/>
      </w:pPr>
      <w:r>
        <w:rPr>
          <w:b w:val="0"/>
          <w:sz w:val="24"/>
          <w:rFonts w:eastAsia="宋体"/>
        </w:rPr>
        <w:t xml:space="preserve">    2.4  PyQt5界面框架</w:t>
      </w:r>
    </w:p>
    <w:p>
      <w:pPr>
        <w:spacing w:line="360" w:lineRule="auto"/>
      </w:pPr>
      <w:r>
        <w:rPr>
          <w:b/>
          <w:sz w:val="24"/>
          <w:rFonts w:eastAsia="宋体"/>
        </w:rPr>
        <w:t>第3章  系统设计与实现</w:t>
      </w:r>
    </w:p>
    <w:p>
      <w:pPr>
        <w:spacing w:line="360" w:lineRule="auto"/>
      </w:pPr>
      <w:r>
        <w:rPr>
          <w:b w:val="0"/>
          <w:sz w:val="24"/>
          <w:rFonts w:eastAsia="宋体"/>
        </w:rPr>
        <w:t xml:space="preserve">    3.1  系统总体架构</w:t>
      </w:r>
    </w:p>
    <w:p>
      <w:pPr>
        <w:spacing w:line="360" w:lineRule="auto"/>
      </w:pPr>
      <w:r>
        <w:rPr>
          <w:b w:val="0"/>
          <w:sz w:val="24"/>
          <w:rFonts w:eastAsia="宋体"/>
        </w:rPr>
        <w:t xml:space="preserve">    3.2  数据集准备与模型训练</w:t>
      </w:r>
    </w:p>
    <w:p>
      <w:pPr>
        <w:spacing w:line="360" w:lineRule="auto"/>
      </w:pPr>
      <w:r>
        <w:rPr>
          <w:b w:val="0"/>
          <w:sz w:val="24"/>
          <w:rFonts w:eastAsia="宋体"/>
        </w:rPr>
        <w:t xml:space="preserve">    3.3  车辆检测与跟踪模块</w:t>
      </w:r>
    </w:p>
    <w:p>
      <w:pPr>
        <w:spacing w:line="360" w:lineRule="auto"/>
      </w:pPr>
      <w:r>
        <w:rPr>
          <w:b w:val="0"/>
          <w:sz w:val="24"/>
          <w:rFonts w:eastAsia="宋体"/>
        </w:rPr>
        <w:t xml:space="preserve">    3.4  车流量统计逻辑</w:t>
      </w:r>
    </w:p>
    <w:p>
      <w:pPr>
        <w:spacing w:line="360" w:lineRule="auto"/>
      </w:pPr>
      <w:r>
        <w:rPr>
          <w:b w:val="0"/>
          <w:sz w:val="24"/>
          <w:rFonts w:eastAsia="宋体"/>
        </w:rPr>
        <w:t xml:space="preserve">    3.5  图形用户界面实现</w:t>
      </w:r>
    </w:p>
    <w:p>
      <w:pPr>
        <w:spacing w:line="360" w:lineRule="auto"/>
      </w:pPr>
      <w:r>
        <w:rPr>
          <w:b w:val="0"/>
          <w:sz w:val="24"/>
          <w:rFonts w:eastAsia="宋体"/>
        </w:rPr>
        <w:t xml:space="preserve">    3.6  关键代码实现</w:t>
      </w:r>
    </w:p>
    <w:p>
      <w:pPr>
        <w:spacing w:line="360" w:lineRule="auto"/>
      </w:pPr>
      <w:r>
        <w:rPr>
          <w:b/>
          <w:sz w:val="24"/>
          <w:rFonts w:eastAsia="宋体"/>
        </w:rPr>
        <w:t>第4章  实验与结果分析</w:t>
      </w:r>
    </w:p>
    <w:p>
      <w:pPr>
        <w:spacing w:line="360" w:lineRule="auto"/>
      </w:pPr>
      <w:r>
        <w:rPr>
          <w:b w:val="0"/>
          <w:sz w:val="24"/>
          <w:rFonts w:eastAsia="宋体"/>
        </w:rPr>
        <w:t xml:space="preserve">    4.1  实验环境</w:t>
      </w:r>
    </w:p>
    <w:p>
      <w:pPr>
        <w:spacing w:line="360" w:lineRule="auto"/>
      </w:pPr>
      <w:r>
        <w:rPr>
          <w:b w:val="0"/>
          <w:sz w:val="24"/>
          <w:rFonts w:eastAsia="宋体"/>
        </w:rPr>
        <w:t xml:space="preserve">        4.1.1  硬件环境</w:t>
      </w:r>
    </w:p>
    <w:p>
      <w:pPr>
        <w:spacing w:line="360" w:lineRule="auto"/>
      </w:pPr>
      <w:r>
        <w:rPr>
          <w:b w:val="0"/>
          <w:sz w:val="24"/>
          <w:rFonts w:eastAsia="宋体"/>
        </w:rPr>
        <w:t xml:space="preserve">        4.1.2  软件环境</w:t>
      </w:r>
    </w:p>
    <w:p>
      <w:pPr>
        <w:spacing w:line="360" w:lineRule="auto"/>
      </w:pPr>
      <w:r>
        <w:rPr>
          <w:b w:val="0"/>
          <w:sz w:val="24"/>
          <w:rFonts w:eastAsia="宋体"/>
        </w:rPr>
        <w:t xml:space="preserve">    4.2  评价指标</w:t>
      </w:r>
    </w:p>
    <w:p>
      <w:pPr>
        <w:spacing w:line="360" w:lineRule="auto"/>
      </w:pPr>
      <w:r>
        <w:rPr>
          <w:b w:val="0"/>
          <w:sz w:val="24"/>
          <w:rFonts w:eastAsia="宋体"/>
        </w:rPr>
        <w:t xml:space="preserve">    4.3  模型训练结果</w:t>
      </w:r>
    </w:p>
    <w:p>
      <w:pPr>
        <w:spacing w:line="360" w:lineRule="auto"/>
      </w:pPr>
      <w:r>
        <w:rPr>
          <w:b w:val="0"/>
          <w:sz w:val="24"/>
          <w:rFonts w:eastAsia="宋体"/>
        </w:rPr>
        <w:t xml:space="preserve">    4.4  系统性能测试</w:t>
      </w:r>
    </w:p>
    <w:p>
      <w:pPr>
        <w:spacing w:line="360" w:lineRule="auto"/>
      </w:pPr>
      <w:r>
        <w:rPr>
          <w:b w:val="0"/>
          <w:sz w:val="24"/>
          <w:rFonts w:eastAsia="宋体"/>
        </w:rPr>
        <w:t xml:space="preserve">    4.5  消融实验与对比分析</w:t>
      </w:r>
    </w:p>
    <w:p>
      <w:pPr>
        <w:spacing w:line="360" w:lineRule="auto"/>
      </w:pPr>
      <w:r>
        <w:rPr>
          <w:b/>
          <w:sz w:val="24"/>
          <w:rFonts w:eastAsia="宋体"/>
        </w:rPr>
        <w:t>第5章  总结与展望</w:t>
      </w:r>
    </w:p>
    <w:p>
      <w:pPr>
        <w:spacing w:line="360" w:lineRule="auto"/>
      </w:pPr>
      <w:r>
        <w:rPr>
          <w:b w:val="0"/>
          <w:sz w:val="24"/>
          <w:rFonts w:eastAsia="宋体"/>
        </w:rPr>
        <w:t xml:space="preserve">    5.1  工作总结</w:t>
      </w:r>
    </w:p>
    <w:p>
      <w:pPr>
        <w:spacing w:line="360" w:lineRule="auto"/>
      </w:pPr>
      <w:r>
        <w:rPr>
          <w:b w:val="0"/>
          <w:sz w:val="24"/>
          <w:rFonts w:eastAsia="宋体"/>
        </w:rPr>
        <w:t xml:space="preserve">    5.2  系统不足</w:t>
      </w:r>
    </w:p>
    <w:p>
      <w:pPr>
        <w:spacing w:line="360" w:lineRule="auto"/>
      </w:pPr>
      <w:r>
        <w:rPr>
          <w:b w:val="0"/>
          <w:sz w:val="24"/>
          <w:rFonts w:eastAsia="宋体"/>
        </w:rPr>
        <w:t xml:space="preserve">    5.3  未来展望</w:t>
      </w:r>
    </w:p>
    <w:p>
      <w:pPr>
        <w:spacing w:line="360" w:lineRule="auto"/>
      </w:pPr>
      <w:r>
        <w:rPr>
          <w:b w:val="0"/>
          <w:sz w:val="24"/>
          <w:rFonts w:eastAsia="宋体"/>
        </w:rPr>
        <w:t xml:space="preserve">    5.4  团队分工与协作</w:t>
      </w:r>
    </w:p>
    <w:p>
      <w:pPr>
        <w:spacing w:line="360" w:lineRule="auto"/>
      </w:pPr>
      <w:r>
        <w:rPr>
          <w:b/>
          <w:sz w:val="24"/>
          <w:rFonts w:eastAsia="宋体"/>
        </w:rPr>
        <w:t>参  考  文  献</w:t>
      </w:r>
    </w:p>
    <w:p>
      <w:pPr>
        <w:spacing w:line="360" w:lineRule="auto"/>
      </w:pPr>
      <w:r>
        <w:rPr>
          <w:b/>
          <w:sz w:val="24"/>
          <w:rFonts w:eastAsia="宋体"/>
        </w:rPr>
        <w:t>致    谢</w:t>
      </w:r>
    </w:p>
    <w:sectPr>
      <w:pgSz w:w="11906" w:h="16838"/>
      <w:pgMar w:top="1514" w:right="1134" w:bottom="851" w:left="851" w:header="914" w:footer="851" w:gutter="567"/>
      <w:pgNumType w:fmt="numberInDash"/>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70514">
    <w:pPr>
      <w:pStyle w:val="12"/>
      <w:ind w:left="240" w:right="24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74752">
    <w:pPr>
      <w:pStyle w:val="12"/>
      <w:framePr w:wrap="auto" w:vAnchor="text" w:hAnchor="margin" w:xAlign="center" w:y="1"/>
      <w:ind w:left="240" w:right="240"/>
      <w:rPr>
        <w:rStyle w:val="19"/>
      </w:rPr>
    </w:pPr>
    <w:r>
      <w:fldChar w:fldCharType="begin"/>
    </w:r>
    <w:r>
      <w:rPr>
        <w:rStyle w:val="19"/>
      </w:rPr>
      <w:instrText xml:space="preserve">PAGE  </w:instrText>
    </w:r>
    <w:r>
      <w:fldChar w:fldCharType="end"/>
    </w:r>
  </w:p>
  <w:p w14:paraId="4347FD2A">
    <w:pPr>
      <w:pStyle w:val="12"/>
      <w:ind w:left="240" w:right="24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AC3EF">
    <w:pPr>
      <w:pStyle w:val="12"/>
      <w:ind w:left="240" w:right="24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C8750">
    <w:pPr>
      <w:pStyle w:val="12"/>
      <w:framePr w:wrap="around" w:vAnchor="text" w:hAnchor="margin" w:xAlign="center" w:y="1"/>
      <w:rPr>
        <w:rStyle w:val="19"/>
      </w:rPr>
    </w:pPr>
    <w:r>
      <w:fldChar w:fldCharType="begin"/>
    </w:r>
    <w:r>
      <w:rPr>
        <w:rStyle w:val="19"/>
      </w:rPr>
      <w:instrText xml:space="preserve">PAGE  </w:instrText>
    </w:r>
    <w:r>
      <w:fldChar w:fldCharType="separate"/>
    </w:r>
    <w:r>
      <w:rPr>
        <w:rStyle w:val="19"/>
      </w:rPr>
      <w:t>2</w:t>
    </w:r>
    <w:r>
      <w:fldChar w:fldCharType="end"/>
    </w:r>
  </w:p>
  <w:p w14:paraId="1B5FF131">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7EDC9">
    <w:pPr>
      <w:pStyle w:val="12"/>
      <w:jc w:val="center"/>
    </w:pPr>
  </w:p>
  <w:p w14:paraId="7ACA13BA">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3849D">
    <w:pPr>
      <w:pStyle w:val="13"/>
      <w:ind w:left="240" w:right="2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8585F">
    <w:pPr>
      <w:pStyle w:val="13"/>
      <w:ind w:left="240" w:right="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41CBA">
    <w:pPr>
      <w:pStyle w:val="13"/>
      <w:ind w:left="0" w:leftChars="0" w:right="24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92277C"/>
    <w:multiLevelType w:val="multilevel"/>
    <w:tmpl w:val="7992277C"/>
    <w:lvl w:ilvl="0" w:tentative="0">
      <w:start w:val="1"/>
      <w:numFmt w:val="bullet"/>
      <w:lvlText w:val=""/>
      <w:lvlJc w:val="left"/>
      <w:pPr>
        <w:tabs>
          <w:tab w:val="left" w:pos="453"/>
        </w:tabs>
        <w:ind w:left="453" w:hanging="453"/>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2DF"/>
    <w:rsid w:val="00007510"/>
    <w:rsid w:val="000217CF"/>
    <w:rsid w:val="00032EF4"/>
    <w:rsid w:val="00041792"/>
    <w:rsid w:val="00055AB7"/>
    <w:rsid w:val="00057334"/>
    <w:rsid w:val="00070719"/>
    <w:rsid w:val="0007135D"/>
    <w:rsid w:val="00073D73"/>
    <w:rsid w:val="00087DFC"/>
    <w:rsid w:val="00093722"/>
    <w:rsid w:val="000C128C"/>
    <w:rsid w:val="000C2BCE"/>
    <w:rsid w:val="000E54F2"/>
    <w:rsid w:val="00107F2D"/>
    <w:rsid w:val="00113BC1"/>
    <w:rsid w:val="00117A2C"/>
    <w:rsid w:val="0012219E"/>
    <w:rsid w:val="00125E06"/>
    <w:rsid w:val="0013151F"/>
    <w:rsid w:val="00132AE9"/>
    <w:rsid w:val="00164C89"/>
    <w:rsid w:val="001777EA"/>
    <w:rsid w:val="00185AF7"/>
    <w:rsid w:val="001D390A"/>
    <w:rsid w:val="001E2D40"/>
    <w:rsid w:val="001F2E65"/>
    <w:rsid w:val="001F69C5"/>
    <w:rsid w:val="001F6F5D"/>
    <w:rsid w:val="00223635"/>
    <w:rsid w:val="00223B59"/>
    <w:rsid w:val="002404E2"/>
    <w:rsid w:val="0024461C"/>
    <w:rsid w:val="0025392D"/>
    <w:rsid w:val="00254AF7"/>
    <w:rsid w:val="00256703"/>
    <w:rsid w:val="002614DE"/>
    <w:rsid w:val="002646DF"/>
    <w:rsid w:val="002806F0"/>
    <w:rsid w:val="00287B54"/>
    <w:rsid w:val="002903E9"/>
    <w:rsid w:val="002961CC"/>
    <w:rsid w:val="002C0469"/>
    <w:rsid w:val="002C3506"/>
    <w:rsid w:val="002D0C82"/>
    <w:rsid w:val="002D4947"/>
    <w:rsid w:val="003112FA"/>
    <w:rsid w:val="00317F0C"/>
    <w:rsid w:val="00323B19"/>
    <w:rsid w:val="003250CB"/>
    <w:rsid w:val="003541D9"/>
    <w:rsid w:val="0035450B"/>
    <w:rsid w:val="00357149"/>
    <w:rsid w:val="00366815"/>
    <w:rsid w:val="0038407E"/>
    <w:rsid w:val="0039294D"/>
    <w:rsid w:val="003A79AB"/>
    <w:rsid w:val="003B2A5F"/>
    <w:rsid w:val="003C0A75"/>
    <w:rsid w:val="003C2E97"/>
    <w:rsid w:val="003D58F0"/>
    <w:rsid w:val="003E5D5D"/>
    <w:rsid w:val="00402873"/>
    <w:rsid w:val="00425562"/>
    <w:rsid w:val="00442827"/>
    <w:rsid w:val="00456291"/>
    <w:rsid w:val="004628C2"/>
    <w:rsid w:val="004657D6"/>
    <w:rsid w:val="00486742"/>
    <w:rsid w:val="00494387"/>
    <w:rsid w:val="004D336C"/>
    <w:rsid w:val="004D5983"/>
    <w:rsid w:val="00500AB8"/>
    <w:rsid w:val="00504EB7"/>
    <w:rsid w:val="00510BE5"/>
    <w:rsid w:val="00511F26"/>
    <w:rsid w:val="005372DF"/>
    <w:rsid w:val="005576B9"/>
    <w:rsid w:val="00572125"/>
    <w:rsid w:val="005769E1"/>
    <w:rsid w:val="00585FB1"/>
    <w:rsid w:val="00591082"/>
    <w:rsid w:val="005916AC"/>
    <w:rsid w:val="0059384F"/>
    <w:rsid w:val="005A1412"/>
    <w:rsid w:val="005C03AC"/>
    <w:rsid w:val="005E73AE"/>
    <w:rsid w:val="005F5E1C"/>
    <w:rsid w:val="00607AE8"/>
    <w:rsid w:val="0061189A"/>
    <w:rsid w:val="00614416"/>
    <w:rsid w:val="00616A3E"/>
    <w:rsid w:val="00640E14"/>
    <w:rsid w:val="00640E4B"/>
    <w:rsid w:val="006541CD"/>
    <w:rsid w:val="00654563"/>
    <w:rsid w:val="00661919"/>
    <w:rsid w:val="006659DD"/>
    <w:rsid w:val="006912B6"/>
    <w:rsid w:val="006945EA"/>
    <w:rsid w:val="006A39C6"/>
    <w:rsid w:val="006D2BCD"/>
    <w:rsid w:val="007045C5"/>
    <w:rsid w:val="00750E11"/>
    <w:rsid w:val="0076757A"/>
    <w:rsid w:val="007710A3"/>
    <w:rsid w:val="00786879"/>
    <w:rsid w:val="00786B6E"/>
    <w:rsid w:val="00790339"/>
    <w:rsid w:val="00790D24"/>
    <w:rsid w:val="007A247C"/>
    <w:rsid w:val="007B3FCC"/>
    <w:rsid w:val="007B6599"/>
    <w:rsid w:val="007C52EB"/>
    <w:rsid w:val="007C54CA"/>
    <w:rsid w:val="007C702D"/>
    <w:rsid w:val="00801CE9"/>
    <w:rsid w:val="00801F73"/>
    <w:rsid w:val="00812906"/>
    <w:rsid w:val="0081403A"/>
    <w:rsid w:val="00817A6A"/>
    <w:rsid w:val="00827BA6"/>
    <w:rsid w:val="00827F7F"/>
    <w:rsid w:val="0084406A"/>
    <w:rsid w:val="00851EDC"/>
    <w:rsid w:val="00864E82"/>
    <w:rsid w:val="0088276A"/>
    <w:rsid w:val="00892603"/>
    <w:rsid w:val="00893BD6"/>
    <w:rsid w:val="00896F58"/>
    <w:rsid w:val="008A4BD0"/>
    <w:rsid w:val="008C5F1E"/>
    <w:rsid w:val="008D7E58"/>
    <w:rsid w:val="008E000C"/>
    <w:rsid w:val="0090706A"/>
    <w:rsid w:val="0092174E"/>
    <w:rsid w:val="00940F30"/>
    <w:rsid w:val="009465AE"/>
    <w:rsid w:val="00956196"/>
    <w:rsid w:val="00965E11"/>
    <w:rsid w:val="00992B34"/>
    <w:rsid w:val="00995DBE"/>
    <w:rsid w:val="009A109C"/>
    <w:rsid w:val="009B02A1"/>
    <w:rsid w:val="009B5D41"/>
    <w:rsid w:val="009B6315"/>
    <w:rsid w:val="009C2E96"/>
    <w:rsid w:val="009D01F4"/>
    <w:rsid w:val="009D37F1"/>
    <w:rsid w:val="009F2613"/>
    <w:rsid w:val="00A014CC"/>
    <w:rsid w:val="00A062D0"/>
    <w:rsid w:val="00A24521"/>
    <w:rsid w:val="00A25781"/>
    <w:rsid w:val="00A261D9"/>
    <w:rsid w:val="00A336F1"/>
    <w:rsid w:val="00A41753"/>
    <w:rsid w:val="00A47C4F"/>
    <w:rsid w:val="00A6014F"/>
    <w:rsid w:val="00A74886"/>
    <w:rsid w:val="00A8554F"/>
    <w:rsid w:val="00AA33E4"/>
    <w:rsid w:val="00AB5B13"/>
    <w:rsid w:val="00AE1442"/>
    <w:rsid w:val="00AE6EF8"/>
    <w:rsid w:val="00AF577E"/>
    <w:rsid w:val="00AF612F"/>
    <w:rsid w:val="00AF70C2"/>
    <w:rsid w:val="00B045B7"/>
    <w:rsid w:val="00B25F5E"/>
    <w:rsid w:val="00B408FF"/>
    <w:rsid w:val="00B53C52"/>
    <w:rsid w:val="00B54590"/>
    <w:rsid w:val="00B61D8E"/>
    <w:rsid w:val="00B6541D"/>
    <w:rsid w:val="00B67903"/>
    <w:rsid w:val="00B77EFA"/>
    <w:rsid w:val="00B91ED3"/>
    <w:rsid w:val="00B92FD9"/>
    <w:rsid w:val="00B965E8"/>
    <w:rsid w:val="00BB3863"/>
    <w:rsid w:val="00BB5CDF"/>
    <w:rsid w:val="00BC763E"/>
    <w:rsid w:val="00BD6013"/>
    <w:rsid w:val="00BE6493"/>
    <w:rsid w:val="00BF7294"/>
    <w:rsid w:val="00BF7983"/>
    <w:rsid w:val="00C55641"/>
    <w:rsid w:val="00C90C3D"/>
    <w:rsid w:val="00C93151"/>
    <w:rsid w:val="00CA2428"/>
    <w:rsid w:val="00CD0EE1"/>
    <w:rsid w:val="00CD0F60"/>
    <w:rsid w:val="00CD2530"/>
    <w:rsid w:val="00CD63CC"/>
    <w:rsid w:val="00CE4B96"/>
    <w:rsid w:val="00CF23C9"/>
    <w:rsid w:val="00D04150"/>
    <w:rsid w:val="00D12FF0"/>
    <w:rsid w:val="00D178AB"/>
    <w:rsid w:val="00D608A9"/>
    <w:rsid w:val="00D75EBC"/>
    <w:rsid w:val="00DA6CE6"/>
    <w:rsid w:val="00DB29EA"/>
    <w:rsid w:val="00DB368E"/>
    <w:rsid w:val="00DB5A8C"/>
    <w:rsid w:val="00DC0A0C"/>
    <w:rsid w:val="00DC1920"/>
    <w:rsid w:val="00DC3359"/>
    <w:rsid w:val="00E06AF1"/>
    <w:rsid w:val="00E13BB6"/>
    <w:rsid w:val="00E14B92"/>
    <w:rsid w:val="00E36136"/>
    <w:rsid w:val="00E52C40"/>
    <w:rsid w:val="00E763DE"/>
    <w:rsid w:val="00E77A2A"/>
    <w:rsid w:val="00EC1DFA"/>
    <w:rsid w:val="00EC25BB"/>
    <w:rsid w:val="00EE01C7"/>
    <w:rsid w:val="00EE0D6F"/>
    <w:rsid w:val="00EE170F"/>
    <w:rsid w:val="00EF403C"/>
    <w:rsid w:val="00F009CC"/>
    <w:rsid w:val="00F0568D"/>
    <w:rsid w:val="00F07AB7"/>
    <w:rsid w:val="00F2146F"/>
    <w:rsid w:val="00F226AD"/>
    <w:rsid w:val="00F278CB"/>
    <w:rsid w:val="00F30EFD"/>
    <w:rsid w:val="00F5044F"/>
    <w:rsid w:val="00F515A1"/>
    <w:rsid w:val="00F53385"/>
    <w:rsid w:val="00F61CBB"/>
    <w:rsid w:val="00F635B5"/>
    <w:rsid w:val="00F6657A"/>
    <w:rsid w:val="00F82412"/>
    <w:rsid w:val="00F82566"/>
    <w:rsid w:val="00F86C04"/>
    <w:rsid w:val="00FC6A70"/>
    <w:rsid w:val="0B48496F"/>
    <w:rsid w:val="12967B02"/>
    <w:rsid w:val="166A03A5"/>
    <w:rsid w:val="180C273E"/>
    <w:rsid w:val="1918330D"/>
    <w:rsid w:val="1A2B4604"/>
    <w:rsid w:val="1C787F2B"/>
    <w:rsid w:val="23986F55"/>
    <w:rsid w:val="2F1D67D0"/>
    <w:rsid w:val="2F1E572B"/>
    <w:rsid w:val="32FA3DAF"/>
    <w:rsid w:val="3444417A"/>
    <w:rsid w:val="34464A55"/>
    <w:rsid w:val="42E17361"/>
    <w:rsid w:val="471D4C32"/>
    <w:rsid w:val="59B2243E"/>
    <w:rsid w:val="59E01451"/>
    <w:rsid w:val="5C74747A"/>
    <w:rsid w:val="5E0D7798"/>
    <w:rsid w:val="5E91053F"/>
    <w:rsid w:val="62A074C0"/>
    <w:rsid w:val="67B15B3E"/>
    <w:rsid w:val="76504CD4"/>
    <w:rsid w:val="7CE37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360" w:lineRule="auto"/>
      <w:ind w:left="1079" w:hanging="1079" w:hangingChars="336"/>
      <w:jc w:val="center"/>
      <w:outlineLvl w:val="0"/>
    </w:pPr>
    <w:rPr>
      <w:rFonts w:ascii="黑体" w:eastAsia="黑体"/>
      <w:b/>
      <w:bCs/>
      <w:kern w:val="0"/>
      <w:sz w:val="32"/>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annotation text"/>
    <w:basedOn w:val="1"/>
    <w:semiHidden/>
    <w:qFormat/>
    <w:uiPriority w:val="0"/>
    <w:pPr>
      <w:jc w:val="left"/>
    </w:pPr>
  </w:style>
  <w:style w:type="paragraph" w:styleId="7">
    <w:name w:val="Body Text"/>
    <w:basedOn w:val="1"/>
    <w:qFormat/>
    <w:uiPriority w:val="0"/>
    <w:rPr>
      <w:rFonts w:eastAsia="楷体_GB2312"/>
      <w:sz w:val="24"/>
    </w:rPr>
  </w:style>
  <w:style w:type="paragraph" w:styleId="8">
    <w:name w:val="Body Text Indent"/>
    <w:basedOn w:val="1"/>
    <w:qFormat/>
    <w:uiPriority w:val="0"/>
    <w:pPr>
      <w:spacing w:after="120"/>
      <w:ind w:left="420" w:leftChars="200"/>
    </w:pPr>
  </w:style>
  <w:style w:type="paragraph" w:styleId="9">
    <w:name w:val="toc 3"/>
    <w:basedOn w:val="1"/>
    <w:next w:val="1"/>
    <w:autoRedefine/>
    <w:qFormat/>
    <w:uiPriority w:val="39"/>
    <w:pPr>
      <w:tabs>
        <w:tab w:val="left" w:pos="1470"/>
        <w:tab w:val="right" w:leader="dot" w:pos="9360"/>
      </w:tabs>
      <w:adjustRightInd w:val="0"/>
      <w:snapToGrid w:val="0"/>
      <w:spacing w:line="300" w:lineRule="auto"/>
      <w:ind w:left="380" w:leftChars="181" w:firstLine="60"/>
    </w:pPr>
    <w:rPr>
      <w:color w:val="000000"/>
    </w:rPr>
  </w:style>
  <w:style w:type="paragraph" w:styleId="10">
    <w:name w:val="Body Text Indent 2"/>
    <w:basedOn w:val="1"/>
    <w:qFormat/>
    <w:uiPriority w:val="0"/>
    <w:pPr>
      <w:spacing w:line="360" w:lineRule="auto"/>
      <w:ind w:firstLine="480" w:firstLineChars="200"/>
    </w:pPr>
    <w:rPr>
      <w:rFonts w:ascii="宋体" w:hAnsi="宋体"/>
      <w:sz w:val="24"/>
    </w:rPr>
  </w:style>
  <w:style w:type="paragraph" w:styleId="11">
    <w:name w:val="Balloon Text"/>
    <w:basedOn w:val="1"/>
    <w:semiHidden/>
    <w:qFormat/>
    <w:uiPriority w:val="0"/>
    <w:rPr>
      <w:sz w:val="18"/>
      <w:szCs w:val="18"/>
    </w:rPr>
  </w:style>
  <w:style w:type="paragraph" w:styleId="12">
    <w:name w:val="footer"/>
    <w:basedOn w:val="1"/>
    <w:link w:val="25"/>
    <w:qFormat/>
    <w:uiPriority w:val="0"/>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qFormat/>
    <w:uiPriority w:val="39"/>
    <w:pPr>
      <w:tabs>
        <w:tab w:val="right" w:leader="dot" w:pos="9360"/>
      </w:tabs>
      <w:adjustRightInd w:val="0"/>
      <w:snapToGrid w:val="0"/>
      <w:spacing w:line="300" w:lineRule="auto"/>
    </w:pPr>
    <w:rPr>
      <w:b/>
      <w:bCs/>
      <w:sz w:val="24"/>
      <w:szCs w:val="32"/>
    </w:rPr>
  </w:style>
  <w:style w:type="paragraph" w:styleId="15">
    <w:name w:val="toc 2"/>
    <w:basedOn w:val="1"/>
    <w:next w:val="1"/>
    <w:autoRedefine/>
    <w:semiHidden/>
    <w:qFormat/>
    <w:uiPriority w:val="0"/>
    <w:pPr>
      <w:tabs>
        <w:tab w:val="right" w:leader="dot" w:pos="8460"/>
      </w:tabs>
      <w:ind w:left="420" w:leftChars="200"/>
    </w:pPr>
    <w:rPr>
      <w:rFonts w:ascii="宋体" w:hAnsi="宋体"/>
    </w:rPr>
  </w:style>
  <w:style w:type="paragraph" w:styleId="16">
    <w:name w:val="annotation subject"/>
    <w:basedOn w:val="6"/>
    <w:next w:val="6"/>
    <w:semiHidden/>
    <w:qFormat/>
    <w:uiPriority w:val="0"/>
    <w:rPr>
      <w:b/>
      <w:bCs/>
    </w:rPr>
  </w:style>
  <w:style w:type="character" w:styleId="19">
    <w:name w:val="page number"/>
    <w:basedOn w:val="18"/>
    <w:qFormat/>
    <w:uiPriority w:val="0"/>
  </w:style>
  <w:style w:type="character" w:styleId="20">
    <w:name w:val="Hyperlink"/>
    <w:qFormat/>
    <w:uiPriority w:val="99"/>
    <w:rPr>
      <w:color w:val="0000FF"/>
      <w:u w:val="single"/>
    </w:rPr>
  </w:style>
  <w:style w:type="character" w:styleId="21">
    <w:name w:val="annotation reference"/>
    <w:semiHidden/>
    <w:qFormat/>
    <w:uiPriority w:val="0"/>
    <w:rPr>
      <w:sz w:val="21"/>
      <w:szCs w:val="21"/>
    </w:rPr>
  </w:style>
  <w:style w:type="character" w:customStyle="1" w:styleId="22">
    <w:name w:val="标题 3 Char"/>
    <w:qFormat/>
    <w:uiPriority w:val="0"/>
    <w:rPr>
      <w:rFonts w:eastAsia="宋体"/>
      <w:b/>
      <w:bCs/>
      <w:kern w:val="2"/>
      <w:sz w:val="32"/>
      <w:szCs w:val="32"/>
      <w:lang w:val="en-US" w:eastAsia="zh-CN" w:bidi="ar-SA"/>
    </w:rPr>
  </w:style>
  <w:style w:type="character" w:customStyle="1" w:styleId="23">
    <w:name w:val="标题 2 Char"/>
    <w:qFormat/>
    <w:uiPriority w:val="0"/>
    <w:rPr>
      <w:rFonts w:ascii="Arial" w:hAnsi="Arial" w:eastAsia="黑体"/>
      <w:b/>
      <w:bCs/>
      <w:kern w:val="2"/>
      <w:sz w:val="32"/>
      <w:szCs w:val="32"/>
      <w:lang w:val="en-US" w:eastAsia="zh-CN" w:bidi="ar-SA"/>
    </w:rPr>
  </w:style>
  <w:style w:type="paragraph" w:customStyle="1" w:styleId="24">
    <w:name w:val="样式 标题 3 + 小四 非加粗"/>
    <w:basedOn w:val="4"/>
    <w:qFormat/>
    <w:uiPriority w:val="0"/>
    <w:pPr>
      <w:jc w:val="right"/>
    </w:pPr>
    <w:rPr>
      <w:b w:val="0"/>
      <w:bCs w:val="0"/>
      <w:sz w:val="24"/>
    </w:rPr>
  </w:style>
  <w:style w:type="character" w:customStyle="1" w:styleId="25">
    <w:name w:val="页脚 字符"/>
    <w:basedOn w:val="18"/>
    <w:link w:val="12"/>
    <w:qFormat/>
    <w:uiPriority w:val="0"/>
    <w:rPr>
      <w:kern w:val="2"/>
      <w:sz w:val="18"/>
      <w:szCs w:val="18"/>
    </w:rPr>
  </w:style>
  <w:style w:type="paragraph" w:customStyle="1" w:styleId="26">
    <w:name w:val="正文机器学习"/>
    <w:basedOn w:val="1"/>
    <w:link w:val="27"/>
    <w:qFormat/>
    <w:uiPriority w:val="0"/>
    <w:pPr>
      <w:spacing w:line="360" w:lineRule="auto"/>
      <w:ind w:firstLine="420" w:firstLineChars="200"/>
    </w:pPr>
    <w:rPr>
      <w:rFonts w:ascii="Calibri" w:hAnsi="Calibri"/>
      <w:szCs w:val="22"/>
    </w:rPr>
  </w:style>
  <w:style w:type="character" w:customStyle="1" w:styleId="27">
    <w:name w:val="正文机器学习 Char"/>
    <w:basedOn w:val="18"/>
    <w:link w:val="26"/>
    <w:qFormat/>
    <w:uiPriority w:val="0"/>
    <w:rPr>
      <w:rFonts w:ascii="Calibri" w:hAnsi="Calibri"/>
      <w:kern w:val="2"/>
      <w:sz w:val="21"/>
      <w:szCs w:val="22"/>
    </w:rPr>
  </w:style>
  <w:style w:type="paragraph" w:customStyle="1" w:styleId="28">
    <w:name w:val="Bibliography"/>
    <w:basedOn w:val="1"/>
    <w:next w:val="1"/>
    <w:unhideWhenUsed/>
    <w:qFormat/>
    <w:uiPriority w:val="37"/>
    <w:pPr>
      <w:tabs>
        <w:tab w:val="left" w:pos="384"/>
      </w:tabs>
      <w:ind w:left="384" w:hanging="384"/>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4"/>
    <customShpInfo spid="_x0000_s1035"/>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20</Pages>
  <Words>9690</Words>
  <Characters>14054</Characters>
  <Lines>69</Lines>
  <Paragraphs>19</Paragraphs>
  <TotalTime>2</TotalTime>
  <ScaleCrop>false</ScaleCrop>
  <LinksUpToDate>false</LinksUpToDate>
  <CharactersWithSpaces>14997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2021-09-05T10:51:00Z</dcterms:created>
  <dc:creator>YZX</dc:creator>
  <cp:lastModifiedBy>WPS_1591105801</cp:lastModifiedBy>
  <cp:lastPrinted>2008-03-20T03:16:00Z</cp:lastPrinted>
  <dcterms:modified xsi:type="dcterms:W3CDTF">2026-06-26T07:16:10Z</dcterms:modified>
  <dc:title>（非全日制研究生请在此注明：同等学力申请硕士学位；工程硕士；MBA；高校教师在职攻读硕士学位；中职教师在职攻读硕士学位</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id="hLMXkHle"/&gt;&lt;style id="http://www.zotero.org/styles/chinese-gb7714-2005-numeric" hasBibliography="1" bibliographyStyleHasBeenSet="1"/&gt;&lt;prefs&gt;&lt;pref name="fieldType" value="Field"/&gt;&lt;pref name="aut</vt:lpwstr>
  </property>
  <property fmtid="{D5CDD505-2E9C-101B-9397-08002B2CF9AE}" pid="3" name="ZOTERO_PREF_2">
    <vt:lpwstr>omaticJournalAbbreviations" value="true"/&gt;&lt;/prefs&gt;&lt;/data&gt;</vt:lpwstr>
  </property>
  <property fmtid="{D5CDD505-2E9C-101B-9397-08002B2CF9AE}" pid="4" name="KSOTemplateDocerSaveRecord">
    <vt:lpwstr>eyJoZGlkIjoiMzdmNzYwYjZmODc0YWExYjg0YWViMDEyZDRhYjYyNTIiLCJ1c2VySWQiOiIxMDA0ODcwOTQ1In0=</vt:lpwstr>
  </property>
  <property fmtid="{D5CDD505-2E9C-101B-9397-08002B2CF9AE}" pid="5" name="KSOProductBuildVer">
    <vt:lpwstr>2052-12.1.0.26895</vt:lpwstr>
  </property>
  <property fmtid="{D5CDD505-2E9C-101B-9397-08002B2CF9AE}" pid="6" name="ICV">
    <vt:lpwstr>0276166051394086B96E113854F48DD4_12</vt:lpwstr>
  </property>
</Properties>
</file>