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6"/>
        <w:gridCol w:w="1926"/>
        <w:gridCol w:w="4338"/>
        <w:gridCol w:w="1440"/>
      </w:tblGrid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Words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English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Bangla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particularly helpful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বিশেষভাবে সহায়ক</w:t>
            </w:r>
            <w:r>
              <w:rPr/>
              <w:t>/</w:t>
            </w:r>
            <w:r>
              <w:rPr/>
              <w:t>বিশেষ করে সহায়ক</w:t>
            </w:r>
            <w:r>
              <w:rPr/>
              <w:t>/</w:t>
            </w:r>
            <w:r>
              <w:rPr/>
              <w:t>বিশেষত সহায়ক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may seem slightly overwhelming at first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এটি প্রথমে কিছুটা অপ্রতিরোধ্য মনে হতে পারে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was slightly mind-blowing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এটা কিছুটা মন খারাপ করে ছিল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By far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She is by far the best student in the class.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তিনি ক্লাসে এখন পর্যন্ত সেরা ছাত্র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Idiom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LibreOffice/6.2.7.1$Linux_X86_64 LibreOffice_project/20$Build-1</Application>
  <Pages>1</Pages>
  <Words>57</Words>
  <Characters>240</Characters>
  <CharactersWithSpaces>280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2020-01-16T18:18:03Z</dcterms:modified>
  <cp:revision>15</cp:revision>
  <dc:subject/>
  <dc:title/>
</cp:coreProperties>
</file>