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sz w:val="24"/>
          <w:szCs w:val="24"/>
        </w:rPr>
        <w:id w:val="-2108183517"/>
        <w:docPartObj>
          <w:docPartGallery w:val="Cover Pages"/>
          <w:docPartUnique/>
        </w:docPartObj>
      </w:sdtPr>
      <w:sdtContent>
        <w:p w14:paraId="394B4E13" w14:textId="51276F26" w:rsidR="009F30DC" w:rsidRPr="00F66BFF" w:rsidRDefault="00BA4205" w:rsidP="00F66BFF">
          <w:pPr>
            <w:tabs>
              <w:tab w:val="left" w:pos="709"/>
              <w:tab w:val="right" w:pos="8505"/>
            </w:tabs>
            <w:spacing w:after="0" w:line="240" w:lineRule="auto"/>
            <w:jc w:val="center"/>
            <w:rPr>
              <w:rFonts w:ascii="Arial" w:hAnsi="Arial" w:cs="Arial"/>
              <w:b/>
              <w:bCs/>
              <w:sz w:val="24"/>
              <w:szCs w:val="24"/>
            </w:rPr>
          </w:pPr>
          <w:r>
            <w:rPr>
              <w:rFonts w:ascii="Arial" w:hAnsi="Arial" w:cs="Arial"/>
              <w:b/>
              <w:bCs/>
              <w:sz w:val="24"/>
              <w:szCs w:val="24"/>
            </w:rPr>
            <w:t>ESCUELA DE EDUCACIÓN SUPERIOR</w:t>
          </w:r>
          <w:r w:rsidR="006C1B06" w:rsidRPr="00F66BFF">
            <w:rPr>
              <w:rFonts w:ascii="Arial" w:hAnsi="Arial" w:cs="Arial"/>
              <w:b/>
              <w:bCs/>
              <w:sz w:val="24"/>
              <w:szCs w:val="24"/>
            </w:rPr>
            <w:t xml:space="preserve"> </w:t>
          </w:r>
          <w:r w:rsidR="009F30DC" w:rsidRPr="00F66BFF">
            <w:rPr>
              <w:rFonts w:ascii="Arial" w:hAnsi="Arial" w:cs="Arial"/>
              <w:b/>
              <w:bCs/>
              <w:sz w:val="24"/>
              <w:szCs w:val="24"/>
            </w:rPr>
            <w:t>CIBERTEC</w:t>
          </w:r>
        </w:p>
        <w:p w14:paraId="2C655828" w14:textId="7F2CCB44" w:rsidR="009F30DC" w:rsidRPr="00F66BFF" w:rsidRDefault="00BA4205" w:rsidP="00F66BFF">
          <w:pPr>
            <w:tabs>
              <w:tab w:val="left" w:pos="709"/>
              <w:tab w:val="right" w:pos="8505"/>
            </w:tabs>
            <w:spacing w:after="0" w:line="240" w:lineRule="auto"/>
            <w:jc w:val="center"/>
            <w:rPr>
              <w:rFonts w:ascii="Arial" w:hAnsi="Arial" w:cs="Arial"/>
              <w:smallCaps/>
              <w:sz w:val="24"/>
              <w:szCs w:val="24"/>
            </w:rPr>
          </w:pPr>
          <w:r>
            <w:rPr>
              <w:rFonts w:ascii="Arial" w:hAnsi="Arial" w:cs="Arial"/>
              <w:smallCaps/>
              <w:sz w:val="24"/>
              <w:szCs w:val="24"/>
            </w:rPr>
            <w:t>Facultad de Tecnologías de la Información</w:t>
          </w:r>
        </w:p>
        <w:p w14:paraId="672A6659" w14:textId="77777777" w:rsidR="00E4333E" w:rsidRPr="00F66BFF" w:rsidRDefault="00E4333E" w:rsidP="00F66BFF">
          <w:pPr>
            <w:tabs>
              <w:tab w:val="left" w:pos="709"/>
              <w:tab w:val="right" w:pos="8505"/>
            </w:tabs>
            <w:spacing w:after="0" w:line="240" w:lineRule="auto"/>
            <w:jc w:val="center"/>
            <w:rPr>
              <w:rFonts w:ascii="Arial" w:hAnsi="Arial" w:cs="Arial"/>
              <w:sz w:val="24"/>
              <w:szCs w:val="24"/>
            </w:rPr>
          </w:pPr>
        </w:p>
        <w:p w14:paraId="0A37501D" w14:textId="77777777" w:rsidR="009F30DC" w:rsidRPr="00F66BFF" w:rsidRDefault="006C1B06" w:rsidP="00F66BFF">
          <w:pPr>
            <w:tabs>
              <w:tab w:val="left" w:pos="709"/>
              <w:tab w:val="right" w:pos="8505"/>
            </w:tabs>
            <w:spacing w:after="0" w:line="240" w:lineRule="auto"/>
            <w:jc w:val="center"/>
            <w:rPr>
              <w:rFonts w:ascii="Arial" w:hAnsi="Arial" w:cs="Arial"/>
              <w:sz w:val="24"/>
              <w:szCs w:val="24"/>
            </w:rPr>
          </w:pPr>
          <w:r w:rsidRPr="00F66BFF">
            <w:rPr>
              <w:rFonts w:ascii="Arial" w:hAnsi="Arial" w:cs="Arial"/>
              <w:noProof/>
              <w:sz w:val="24"/>
              <w:szCs w:val="24"/>
              <w:lang w:val="es-MX" w:eastAsia="es-MX"/>
            </w:rPr>
            <w:drawing>
              <wp:inline distT="0" distB="0" distL="0" distR="0" wp14:anchorId="7F4ACCF4" wp14:editId="1D4F2B41">
                <wp:extent cx="2069344" cy="1293340"/>
                <wp:effectExtent l="0" t="0" r="762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76209" cy="1360131"/>
                        </a:xfrm>
                        <a:prstGeom prst="rect">
                          <a:avLst/>
                        </a:prstGeom>
                        <a:noFill/>
                        <a:ln>
                          <a:noFill/>
                        </a:ln>
                      </pic:spPr>
                    </pic:pic>
                  </a:graphicData>
                </a:graphic>
              </wp:inline>
            </w:drawing>
          </w:r>
        </w:p>
        <w:p w14:paraId="5DAB6C7B" w14:textId="77777777" w:rsidR="00E4333E" w:rsidRPr="00167325" w:rsidRDefault="00E4333E" w:rsidP="00F66BFF">
          <w:pPr>
            <w:tabs>
              <w:tab w:val="left" w:pos="709"/>
              <w:tab w:val="right" w:pos="8505"/>
            </w:tabs>
            <w:spacing w:after="0" w:line="240" w:lineRule="auto"/>
            <w:jc w:val="center"/>
            <w:rPr>
              <w:rFonts w:ascii="Arial" w:hAnsi="Arial" w:cs="Arial"/>
              <w:sz w:val="24"/>
              <w:szCs w:val="24"/>
              <w:u w:val="single"/>
            </w:rPr>
          </w:pPr>
        </w:p>
        <w:p w14:paraId="29553DEE" w14:textId="2DD1616F" w:rsidR="0083412E" w:rsidRDefault="00D42C8B" w:rsidP="00E87200">
          <w:pPr>
            <w:pStyle w:val="Sinespaciado"/>
            <w:spacing w:line="240" w:lineRule="auto"/>
            <w:jc w:val="center"/>
            <w:rPr>
              <w:rFonts w:ascii="Arial" w:hAnsi="Arial" w:cs="Arial"/>
              <w:b/>
              <w:bCs/>
              <w:sz w:val="44"/>
              <w:szCs w:val="44"/>
            </w:rPr>
          </w:pPr>
          <w:r>
            <w:rPr>
              <w:rFonts w:ascii="Arial" w:hAnsi="Arial"/>
              <w:b/>
              <w:sz w:val="50"/>
            </w:rPr>
            <w:t>SIGIP</w:t>
          </w:r>
        </w:p>
        <w:p w14:paraId="6C6C4173" w14:textId="1915151F" w:rsidR="00D42C8B" w:rsidRDefault="00D42C8B" w:rsidP="00D42C8B">
          <w:pPr>
            <w:jc w:val="center"/>
          </w:pPr>
          <w:r>
            <w:rPr>
              <w:rFonts w:ascii="Arial" w:hAnsi="Arial"/>
              <w:b/>
              <w:sz w:val="28"/>
            </w:rPr>
            <w:t>Sistema Integral de Gestión de Impresión y Pedidos</w:t>
          </w:r>
        </w:p>
        <w:p w14:paraId="46F7C16B" w14:textId="1017C4D4" w:rsidR="00C23673" w:rsidRDefault="00C23673" w:rsidP="00E87200">
          <w:pPr>
            <w:pStyle w:val="Sinespaciado"/>
            <w:jc w:val="center"/>
            <w:rPr>
              <w:rFonts w:ascii="Arial" w:hAnsi="Arial" w:cs="Arial"/>
              <w:i/>
              <w:iCs/>
              <w:sz w:val="28"/>
              <w:szCs w:val="28"/>
            </w:rPr>
          </w:pPr>
        </w:p>
        <w:p w14:paraId="634BFF2B" w14:textId="56BFCFD4" w:rsidR="00C23673" w:rsidRPr="00C23673" w:rsidRDefault="00C23673" w:rsidP="00C23673">
          <w:pPr>
            <w:pStyle w:val="Sinespaciado"/>
            <w:spacing w:line="240" w:lineRule="auto"/>
            <w:jc w:val="center"/>
            <w:rPr>
              <w:rFonts w:ascii="Arial" w:hAnsi="Arial" w:cs="Arial"/>
              <w:b/>
              <w:bCs/>
              <w:sz w:val="28"/>
              <w:szCs w:val="28"/>
            </w:rPr>
          </w:pPr>
          <w:r w:rsidRPr="00C23673">
            <w:rPr>
              <w:rFonts w:ascii="Arial" w:hAnsi="Arial" w:cs="Arial"/>
              <w:b/>
              <w:bCs/>
              <w:sz w:val="28"/>
              <w:szCs w:val="28"/>
            </w:rPr>
            <w:t xml:space="preserve">DESARROLLO DE SERVICIOS </w:t>
          </w:r>
          <w:r w:rsidR="00D42C8B">
            <w:rPr>
              <w:rFonts w:ascii="Arial" w:hAnsi="Arial" w:cs="Arial"/>
              <w:b/>
              <w:bCs/>
              <w:sz w:val="28"/>
              <w:szCs w:val="28"/>
            </w:rPr>
            <w:t>WEB II</w:t>
          </w:r>
        </w:p>
        <w:p w14:paraId="18FB171E" w14:textId="317F0CDD" w:rsidR="00E87200" w:rsidRDefault="00C23673" w:rsidP="00F66BFF">
          <w:pPr>
            <w:pStyle w:val="Textoindependiente3"/>
            <w:rPr>
              <w:rFonts w:ascii="Arial" w:hAnsi="Arial" w:cs="Arial"/>
              <w:bCs/>
              <w:i/>
              <w:iCs/>
              <w:sz w:val="24"/>
            </w:rPr>
            <w:jc w:val="center"/>
          </w:pPr>
          <w:r w:rsidRPr="00C23673">
            <w:rPr>
              <w:rFonts w:ascii="Arial" w:hAnsi="Arial" w:cs="Arial"/>
              <w:bCs/>
              <w:i/>
              <w:iCs/>
              <w:sz w:val="24"/>
            </w:rPr>
            <w:t>PLAN DE PROYECTO DE INVESTIGACIÓN APLICADA</w:t>
          </w:r>
        </w:p>
        <w:p w14:paraId="18FB171E" w14:textId="317F0CDD" w:rsidR="00E87200" w:rsidRDefault="00C23673" w:rsidP="00F66BFF">
          <w:pPr>
            <w:pStyle w:val="Textoindependiente3"/>
            <w:rPr>
              <w:rFonts w:ascii="Arial" w:hAnsi="Arial" w:cs="Arial"/>
              <w:bCs/>
              <w:i/>
              <w:iCs/>
              <w:sz w:val="24"/>
            </w:rPr>
            <w:jc w:val="center"/>
          </w:pPr>
          <w:r w:rsidRPr="00C23673">
            <w:rPr>
              <w:rFonts w:ascii="Arial" w:hAnsi="Arial" w:cs="Arial"/>
              <w:bCs/>
              <w:i/>
              <w:iCs/>
              <w:sz w:val="24"/>
            </w:rPr>
            <w:t>Sexto ciclo  -  Aula: ______  -  Semestre 2026-II</w:t>
          </w:r>
        </w:p>
        <w:p w14:paraId="395A25F7" w14:textId="77777777" w:rsidR="00C23673" w:rsidRPr="00C23673" w:rsidRDefault="00C23673" w:rsidP="00F66BFF">
          <w:pPr>
            <w:pStyle w:val="Textoindependiente3"/>
            <w:rPr>
              <w:rFonts w:ascii="Arial" w:hAnsi="Arial" w:cs="Arial"/>
              <w:bCs/>
              <w:i/>
              <w:iCs/>
              <w:sz w:val="24"/>
            </w:rPr>
          </w:pPr>
        </w:p>
        <w:p w14:paraId="6A05A809" w14:textId="4754216A" w:rsidR="009F30DC" w:rsidRPr="00670911" w:rsidRDefault="00EC13E1" w:rsidP="00F66BFF">
          <w:pPr>
            <w:pStyle w:val="Textoindependiente3"/>
            <w:tabs>
              <w:tab w:val="left" w:pos="709"/>
              <w:tab w:val="right" w:pos="8505"/>
            </w:tabs>
            <w:rPr>
              <w:rFonts w:ascii="Arial" w:hAnsi="Arial" w:cs="Arial"/>
              <w:sz w:val="24"/>
            </w:rPr>
            <w:jc w:val="center"/>
          </w:pPr>
          <w:r w:rsidRPr="00670911">
            <w:rPr>
              <w:rFonts w:ascii="Arial" w:hAnsi="Arial" w:cs="Arial"/>
              <w:b/>
              <w:sz w:val="24"/>
            </w:rPr>
            <w:t xml:space="preserve">GRUPO </w:t>
          </w:r>
          <w:r w:rsidR="00B602AC" w:rsidRPr="00670911">
            <w:rPr>
              <w:rFonts w:ascii="Arial" w:hAnsi="Arial" w:cs="Arial"/>
              <w:b/>
              <w:sz w:val="24"/>
            </w:rPr>
            <w:t>No</w:t>
          </w:r>
          <w:r w:rsidRPr="00670911">
            <w:rPr>
              <w:rFonts w:ascii="Arial" w:hAnsi="Arial" w:cs="Arial"/>
              <w:b/>
              <w:sz w:val="24"/>
            </w:rPr>
            <w:t xml:space="preserve"> </w:t>
          </w:r>
          <w:r w:rsidR="00E87200" w:rsidRPr="00670911">
            <w:rPr>
              <w:rFonts w:ascii="Arial" w:hAnsi="Arial" w:cs="Arial"/>
              <w:b/>
              <w:sz w:val="24"/>
            </w:rPr>
            <w:t>0</w:t>
          </w:r>
          <w:r w:rsidR="00D42C8B">
            <w:rPr>
              <w:rFonts w:ascii="Arial" w:hAnsi="Arial" w:cs="Arial"/>
              <w:b/>
              <w:sz w:val="24"/>
            </w:rPr>
            <w:t>1</w:t>
          </w:r>
        </w:p>
        <w:p w14:paraId="03FA5CD3" w14:textId="60843EDD" w:rsidR="00813076" w:rsidRDefault="00E87200" w:rsidP="00B602AC">
          <w:pPr>
            <w:spacing w:line="240" w:lineRule="auto"/>
            <w:jc w:val="left"/>
            <w:rPr>
              <w:rFonts w:ascii="Arial" w:hAnsi="Arial" w:cs="Arial"/>
              <w:bCs/>
              <w:sz w:val="24"/>
              <w:szCs w:val="24"/>
            </w:rPr>
            <w:ind w:left="2268"/>
          </w:pPr>
          <w:r w:rsidRPr="00E87200">
            <w:rPr>
              <w:rFonts w:ascii="Arial" w:hAnsi="Arial" w:cs="Arial"/>
              <w:bCs/>
              <w:sz w:val="24"/>
              <w:szCs w:val="24"/>
            </w:rPr>
            <w:t>CALDERON ESPINOLA YANCARLOS (COORDINADOR)</w:t>
          </w:r>
        </w:p>
        <w:p w14:paraId="349435E0" w14:textId="196B9E4D" w:rsidR="008B171B" w:rsidRDefault="008B171B" w:rsidP="00B602AC">
          <w:pPr>
            <w:spacing w:line="240" w:lineRule="auto"/>
            <w:jc w:val="left"/>
            <w:rPr>
              <w:rFonts w:ascii="Arial" w:hAnsi="Arial" w:cs="Arial"/>
              <w:bCs/>
              <w:sz w:val="24"/>
              <w:szCs w:val="24"/>
            </w:rPr>
            <w:ind w:left="2268"/>
          </w:pPr>
          <w:r>
            <w:rPr>
              <w:rFonts w:ascii="Arial" w:hAnsi="Arial" w:cs="Arial"/>
              <w:bCs/>
              <w:sz w:val="24"/>
              <w:szCs w:val="24"/>
            </w:rPr>
            <w:t>ALUMNO 1</w:t>
          </w:r>
        </w:p>
        <w:p w14:paraId="56224FD4" w14:textId="27B5503E" w:rsidR="008B171B" w:rsidRDefault="008B171B" w:rsidP="00B602AC">
          <w:pPr>
            <w:spacing w:line="240" w:lineRule="auto"/>
            <w:jc w:val="left"/>
            <w:rPr>
              <w:rFonts w:ascii="Arial" w:hAnsi="Arial" w:cs="Arial"/>
              <w:bCs/>
              <w:sz w:val="24"/>
              <w:szCs w:val="24"/>
            </w:rPr>
            <w:ind w:left="2268"/>
          </w:pPr>
          <w:r>
            <w:rPr>
              <w:rFonts w:ascii="Arial" w:hAnsi="Arial" w:cs="Arial"/>
              <w:bCs/>
              <w:sz w:val="24"/>
              <w:szCs w:val="24"/>
            </w:rPr>
            <w:t>ALUMNO 2</w:t>
          </w:r>
        </w:p>
        <w:p w14:paraId="739F1454" w14:textId="26F9B07E" w:rsidR="008B171B" w:rsidRDefault="008B171B" w:rsidP="00B602AC">
          <w:pPr>
            <w:spacing w:line="240" w:lineRule="auto"/>
            <w:jc w:val="left"/>
            <w:rPr>
              <w:rFonts w:ascii="Arial" w:hAnsi="Arial" w:cs="Arial"/>
              <w:bCs/>
              <w:sz w:val="24"/>
              <w:szCs w:val="24"/>
            </w:rPr>
            <w:ind w:left="2268"/>
          </w:pPr>
          <w:r>
            <w:rPr>
              <w:rFonts w:ascii="Arial" w:hAnsi="Arial" w:cs="Arial"/>
              <w:bCs/>
              <w:sz w:val="24"/>
              <w:szCs w:val="24"/>
            </w:rPr>
            <w:t>ALUMNO 3</w:t>
          </w:r>
        </w:p>
        <w:p w14:paraId="6B1DE694" w14:textId="266E1840" w:rsidR="008B171B" w:rsidRDefault="008B171B" w:rsidP="00B602AC">
          <w:pPr>
            <w:spacing w:line="240" w:lineRule="auto"/>
            <w:jc w:val="left"/>
            <w:rPr>
              <w:rFonts w:ascii="Arial" w:hAnsi="Arial" w:cs="Arial"/>
              <w:bCs/>
              <w:sz w:val="24"/>
              <w:szCs w:val="24"/>
            </w:rPr>
            <w:ind w:left="2268"/>
          </w:pPr>
          <w:r>
            <w:rPr>
              <w:rFonts w:ascii="Arial" w:hAnsi="Arial" w:cs="Arial"/>
              <w:bCs/>
              <w:sz w:val="24"/>
              <w:szCs w:val="24"/>
            </w:rPr>
            <w:t>ALUMNO 4</w:t>
          </w:r>
        </w:p>
        <w:p w14:paraId="56D3EF1B" w14:textId="77777777" w:rsidR="00B602AC" w:rsidRPr="00F66BFF" w:rsidRDefault="00B602AC" w:rsidP="00B602AC">
          <w:pPr>
            <w:spacing w:line="240" w:lineRule="auto"/>
            <w:jc w:val="center"/>
            <w:rPr>
              <w:rFonts w:ascii="Arial" w:hAnsi="Arial" w:cs="Arial"/>
              <w:sz w:val="24"/>
              <w:szCs w:val="24"/>
            </w:rPr>
          </w:pPr>
        </w:p>
        <w:p w14:paraId="72A3D3EC" w14:textId="210DAB9E" w:rsidR="006C1B06" w:rsidRPr="00C23673" w:rsidRDefault="00BA4205" w:rsidP="00C23673">
          <w:pPr>
            <w:pStyle w:val="TDC4"/>
            <w:spacing w:line="240" w:lineRule="auto"/>
            <w:rPr>
              <w:bCs/>
              <w:lang w:val="es-PE"/>
            </w:rPr>
            <w:jc w:val="center"/>
          </w:pPr>
          <w:r>
            <w:t>DOCENTE</w:t>
          </w:r>
          <w:r w:rsidR="009F30DC" w:rsidRPr="00F66BFF">
            <w:t xml:space="preserve">: </w:t>
          </w:r>
          <w:r w:rsidR="0083412E" w:rsidRPr="0083412E">
            <w:rPr>
              <w:bCs/>
              <w:lang w:val="es-PE"/>
            </w:rPr>
            <w:t>LUIS ANGEL SALVATIERRA AQUINO</w:t>
          </w:r>
        </w:p>
        <w:p w14:paraId="708D729E" w14:textId="040BD9F2" w:rsidR="00B602AC" w:rsidRDefault="00670911" w:rsidP="00D42C8B">
          <w:pPr>
            <w:pStyle w:val="TDC4"/>
            <w:spacing w:line="240" w:lineRule="auto"/>
            <w:jc w:val="center"/>
          </w:pPr>
          <w:r>
            <w:t>Trujillo</w:t>
          </w:r>
          <w:r w:rsidR="0371FB7D">
            <w:t xml:space="preserve">, </w:t>
          </w:r>
          <w:r w:rsidR="0083412E">
            <w:t>junio</w:t>
          </w:r>
          <w:r w:rsidR="0371FB7D">
            <w:t xml:space="preserve"> de</w:t>
          </w:r>
          <w:r w:rsidR="0083412E">
            <w:t>l</w:t>
          </w:r>
          <w:r w:rsidR="0371FB7D">
            <w:t xml:space="preserve"> 2026</w:t>
          </w:r>
          <w:r w:rsidR="00D42C8B">
            <w:br w:type="page"/>
          </w:r>
        </w:p>
        <w:p w14:paraId="3EE25438" w14:textId="77777777" w:rsidR="00B602AC" w:rsidRPr="00B602AC" w:rsidRDefault="00B602AC" w:rsidP="00B602AC"/>
        <w:p w14:paraId="018D1C8F" w14:textId="77777777" w:rsidR="00E4333E" w:rsidRPr="00F66BFF" w:rsidRDefault="0371FB7D" w:rsidP="00F66BFF">
          <w:pPr>
            <w:tabs>
              <w:tab w:val="left" w:pos="709"/>
              <w:tab w:val="right" w:pos="8505"/>
            </w:tabs>
            <w:spacing w:after="0" w:line="240" w:lineRule="auto"/>
            <w:jc w:val="center"/>
            <w:rPr>
              <w:rFonts w:ascii="Arial" w:eastAsiaTheme="majorEastAsia" w:hAnsi="Arial" w:cs="Arial"/>
              <w:b/>
              <w:bCs/>
              <w:sz w:val="24"/>
              <w:szCs w:val="24"/>
              <w:lang w:eastAsia="es-ES"/>
            </w:rPr>
          </w:pPr>
          <w:r w:rsidRPr="0371FB7D">
            <w:rPr>
              <w:rFonts w:ascii="Arial" w:eastAsiaTheme="majorEastAsia" w:hAnsi="Arial" w:cs="Arial"/>
              <w:b/>
              <w:bCs/>
              <w:sz w:val="24"/>
              <w:szCs w:val="24"/>
              <w:lang w:eastAsia="es-ES"/>
            </w:rPr>
            <w:t>ÍNDICE</w:t>
          </w:r>
        </w:p>
        <w:sdt>
          <w:sdtPr>
            <w:rPr>
              <w:rFonts w:asciiTheme="minorHAnsi" w:eastAsiaTheme="minorEastAsia" w:hAnsiTheme="minorHAnsi" w:cstheme="minorBidi"/>
              <w:b w:val="0"/>
              <w:bCs w:val="0"/>
              <w:color w:val="auto"/>
              <w:sz w:val="21"/>
              <w:szCs w:val="21"/>
              <w:lang w:eastAsia="ja-JP"/>
            </w:rPr>
            <w:id w:val="1436171342"/>
            <w:docPartObj>
              <w:docPartGallery w:val="Table of Contents"/>
              <w:docPartUnique/>
            </w:docPartObj>
          </w:sdtPr>
          <w:sdtContent>
            <w:p w14:paraId="42126A03" w14:textId="2431EFE7" w:rsidR="0083412E" w:rsidRDefault="0083412E">
              <w:pPr>
                <w:pStyle w:val="TtuloTDC"/>
              </w:pPr>
              <w:r>
                <w:t>Contenido</w:t>
              </w:r>
            </w:p>
            <w:p w14:paraId="259AAA57" w14:textId="558836B7" w:rsidR="00167325" w:rsidRDefault="0083412E">
              <w:pPr>
                <w:pStyle w:val="TDC1"/>
                <w:rPr>
                  <w:rFonts w:asciiTheme="minorHAnsi" w:hAnsiTheme="minorHAnsi" w:cstheme="minorBidi"/>
                  <w:b w:val="0"/>
                  <w:kern w:val="2"/>
                  <w:sz w:val="24"/>
                  <w:szCs w:val="24"/>
                  <w:lang w:val="es-PE" w:eastAsia="es-PE"/>
                  <w14:ligatures w14:val="standardContextual"/>
                </w:rPr>
              </w:pPr>
              <w:r>
                <w:fldChar w:fldCharType="begin"/>
              </w:r>
              <w:r>
                <w:instrText xml:space="preserve"> TOC \o "1-3" \h \z \u </w:instrText>
              </w:r>
              <w:r>
                <w:fldChar w:fldCharType="separate"/>
              </w:r>
              <w:hyperlink w:anchor="_TocSIGIP001" w:history="1">
                <w:r w:rsidR="00167325" w:rsidRPr="009C30D6">
                  <w:rPr>
                    <w:rStyle w:val="Hipervnculo"/>
                    <w:bCs/>
                  </w:rPr>
                  <w:t>1.- Resumen</w:t>
                </w:r>
                <w:r w:rsidR="00167325">
                  <w:rPr>
                    <w:webHidden/>
                  </w:rPr>
                  <w:tab/>
                </w:r>
                <w:r w:rsidR="00167325">
                  <w:rPr>
                    <w:webHidden/>
                  </w:rPr>
                  <w:fldChar w:fldCharType="begin"/>
                </w:r>
                <w:r w:rsidR="00167325">
                  <w:rPr>
                    <w:webHidden/>
                  </w:rPr>
                  <w:instrText xml:space="preserve"> PAGEREF _TocSIGIP001 \h </w:instrText>
                </w:r>
                <w:r w:rsidR="00167325">
                  <w:rPr>
                    <w:webHidden/>
                  </w:rPr>
                </w:r>
                <w:r w:rsidR="00167325">
                  <w:rPr>
                    <w:webHidden/>
                  </w:rPr>
                  <w:fldChar w:fldCharType="separate"/>
                </w:r>
                <w:r w:rsidR="00167325">
                  <w:rPr>
                    <w:webHidden/>
                  </w:rPr>
                  <w:t>4</w:t>
                </w:r>
                <w:r w:rsidR="00167325">
                  <w:rPr>
                    <w:webHidden/>
                  </w:rPr>
                  <w:fldChar w:fldCharType="end"/>
                </w:r>
              </w:hyperlink>
            </w:p>
            <w:p w14:paraId="39859CE7" w14:textId="74735505" w:rsidR="00167325" w:rsidRDefault="00167325">
              <w:pPr>
                <w:pStyle w:val="TDC1"/>
                <w:rPr>
                  <w:rFonts w:asciiTheme="minorHAnsi" w:hAnsiTheme="minorHAnsi" w:cstheme="minorBidi"/>
                  <w:b w:val="0"/>
                  <w:kern w:val="2"/>
                  <w:sz w:val="24"/>
                  <w:szCs w:val="24"/>
                  <w:lang w:val="es-PE" w:eastAsia="es-PE"/>
                  <w14:ligatures w14:val="standardContextual"/>
                </w:rPr>
              </w:pPr>
              <w:hyperlink w:anchor="_TocSIGIP002" w:history="1">
                <w:r w:rsidRPr="009C30D6">
                  <w:rPr>
                    <w:rStyle w:val="Hipervnculo"/>
                  </w:rPr>
                  <w:t>2.- Introducción</w:t>
                </w:r>
                <w:r>
                  <w:rPr>
                    <w:webHidden/>
                  </w:rPr>
                  <w:tab/>
                </w:r>
                <w:r>
                  <w:rPr>
                    <w:webHidden/>
                  </w:rPr>
                  <w:fldChar w:fldCharType="begin"/>
                </w:r>
                <w:r>
                  <w:rPr>
                    <w:webHidden/>
                  </w:rPr>
                  <w:instrText xml:space="preserve"> PAGEREF _TocSIGIP002 \h </w:instrText>
                </w:r>
                <w:r>
                  <w:rPr>
                    <w:webHidden/>
                  </w:rPr>
                </w:r>
                <w:r>
                  <w:rPr>
                    <w:webHidden/>
                  </w:rPr>
                  <w:fldChar w:fldCharType="separate"/>
                </w:r>
                <w:r>
                  <w:rPr>
                    <w:webHidden/>
                  </w:rPr>
                  <w:t>5</w:t>
                </w:r>
                <w:r>
                  <w:rPr>
                    <w:webHidden/>
                  </w:rPr>
                  <w:fldChar w:fldCharType="end"/>
                </w:r>
              </w:hyperlink>
            </w:p>
            <w:p w14:paraId="39859CE7" w14:textId="74735505" w:rsidR="00167325" w:rsidRDefault="00167325">
              <w:pPr>
                <w:pStyle w:val="TDC1"/>
                <w:rPr>
                  <w:rFonts w:asciiTheme="minorHAnsi" w:hAnsiTheme="minorHAnsi" w:cstheme="minorBidi"/>
                  <w:b w:val="0"/>
                  <w:kern w:val="2"/>
                  <w:sz w:val="24"/>
                  <w:szCs w:val="24"/>
                  <w:lang w:val="es-PE" w:eastAsia="es-PE"/>
                  <w14:ligatures w14:val="standardContextual"/>
                </w:rPr>
              </w:pPr>
              <w:hyperlink w:anchor="_TocSIGIP003" w:history="1">
                <w:r w:rsidRPr="009C30D6">
                  <w:rPr>
                    <w:rStyle w:val="Hipervnculo"/>
                  </w:rPr>
                  <w:t>3.- Diagnóstico</w:t>
                </w:r>
                <w:r>
                  <w:rPr>
                    <w:webHidden/>
                  </w:rPr>
                  <w:tab/>
                </w:r>
                <w:r>
                  <w:rPr>
                    <w:webHidden/>
                  </w:rPr>
                  <w:fldChar w:fldCharType="begin"/>
                </w:r>
                <w:r>
                  <w:rPr>
                    <w:webHidden/>
                  </w:rPr>
                  <w:instrText xml:space="preserve"> PAGEREF _TocSIGIP003 \h </w:instrText>
                </w:r>
                <w:r>
                  <w:rPr>
                    <w:webHidden/>
                  </w:rPr>
                </w:r>
                <w:r>
                  <w:rPr>
                    <w:webHidden/>
                  </w:rPr>
                  <w:fldChar w:fldCharType="separate"/>
                </w:r>
                <w:r>
                  <w:rPr>
                    <w:webHidden/>
                  </w:rPr>
                  <w:t>6</w:t>
                </w:r>
                <w:r>
                  <w:rPr>
                    <w:webHidden/>
                  </w:rPr>
                  <w:fldChar w:fldCharType="end"/>
                </w:r>
              </w:hyperlink>
            </w:p>
            <w:p w14:paraId="55E126D4" w14:textId="769948A1" w:rsidR="00167325" w:rsidRDefault="00167325">
              <w:pPr>
                <w:pStyle w:val="TDC2"/>
                <w:rPr>
                  <w:noProof/>
                  <w:kern w:val="2"/>
                  <w:sz w:val="24"/>
                  <w:szCs w:val="24"/>
                  <w:lang w:val="es-PE" w:eastAsia="es-PE"/>
                  <w14:ligatures w14:val="standardContextual"/>
                </w:rPr>
              </w:pPr>
              <w:hyperlink w:anchor="_TocSIGIP004" w:history="1">
                <w:r w:rsidRPr="009C30D6">
                  <w:rPr>
                    <w:rStyle w:val="Hipervnculo"/>
                    <w:rFonts w:ascii="Arial" w:hAnsi="Arial" w:cs="Arial"/>
                    <w:b/>
                    <w:noProof/>
                  </w:rPr>
                  <w:t>3.1 - Variable Social</w:t>
                </w:r>
                <w:r>
                  <w:rPr>
                    <w:noProof/>
                    <w:webHidden/>
                  </w:rPr>
                  <w:tab/>
                </w:r>
                <w:r>
                  <w:rPr>
                    <w:noProof/>
                    <w:webHidden/>
                  </w:rPr>
                  <w:fldChar w:fldCharType="begin"/>
                </w:r>
                <w:r>
                  <w:rPr>
                    <w:noProof/>
                    <w:webHidden/>
                  </w:rPr>
                  <w:instrText xml:space="preserve"> PAGEREF _TocSIGIP004 \h </w:instrText>
                </w:r>
                <w:r>
                  <w:rPr>
                    <w:noProof/>
                    <w:webHidden/>
                  </w:rPr>
                </w:r>
                <w:r>
                  <w:rPr>
                    <w:noProof/>
                    <w:webHidden/>
                  </w:rPr>
                  <w:fldChar w:fldCharType="separate"/>
                </w:r>
                <w:r>
                  <w:rPr>
                    <w:noProof/>
                    <w:webHidden/>
                  </w:rPr>
                  <w:t>6</w:t>
                </w:r>
                <w:r>
                  <w:rPr>
                    <w:noProof/>
                    <w:webHidden/>
                  </w:rPr>
                  <w:fldChar w:fldCharType="end"/>
                </w:r>
              </w:hyperlink>
            </w:p>
            <w:p w14:paraId="55E126D4" w14:textId="769948A1" w:rsidR="00167325" w:rsidRDefault="00167325">
              <w:pPr>
                <w:pStyle w:val="TDC2"/>
                <w:rPr>
                  <w:noProof/>
                  <w:kern w:val="2"/>
                  <w:sz w:val="24"/>
                  <w:szCs w:val="24"/>
                  <w:lang w:val="es-PE" w:eastAsia="es-PE"/>
                  <w14:ligatures w14:val="standardContextual"/>
                </w:rPr>
              </w:pPr>
              <w:hyperlink w:anchor="_TocSIGIP005" w:history="1">
                <w:r w:rsidRPr="009C30D6">
                  <w:rPr>
                    <w:rStyle w:val="Hipervnculo"/>
                    <w:rFonts w:ascii="Arial" w:hAnsi="Arial" w:cs="Arial"/>
                    <w:b/>
                    <w:noProof/>
                  </w:rPr>
                  <w:t>3.2 - Variable Económica</w:t>
                </w:r>
                <w:r>
                  <w:rPr>
                    <w:noProof/>
                    <w:webHidden/>
                  </w:rPr>
                  <w:tab/>
                </w:r>
                <w:r>
                  <w:rPr>
                    <w:noProof/>
                    <w:webHidden/>
                  </w:rPr>
                  <w:fldChar w:fldCharType="begin"/>
                </w:r>
                <w:r>
                  <w:rPr>
                    <w:noProof/>
                    <w:webHidden/>
                  </w:rPr>
                  <w:instrText xml:space="preserve"> PAGEREF _TocSIGIP005 \h </w:instrText>
                </w:r>
                <w:r>
                  <w:rPr>
                    <w:noProof/>
                    <w:webHidden/>
                  </w:rPr>
                </w:r>
                <w:r>
                  <w:rPr>
                    <w:noProof/>
                    <w:webHidden/>
                  </w:rPr>
                  <w:fldChar w:fldCharType="separate"/>
                </w:r>
                <w:r>
                  <w:rPr>
                    <w:noProof/>
                    <w:webHidden/>
                  </w:rPr>
                  <w:t>6</w:t>
                </w:r>
                <w:r>
                  <w:rPr>
                    <w:noProof/>
                    <w:webHidden/>
                  </w:rPr>
                  <w:fldChar w:fldCharType="end"/>
                </w:r>
              </w:hyperlink>
            </w:p>
            <w:p w14:paraId="55E126D4" w14:textId="769948A1" w:rsidR="00167325" w:rsidRDefault="00167325">
              <w:pPr>
                <w:pStyle w:val="TDC2"/>
                <w:rPr>
                  <w:noProof/>
                  <w:kern w:val="2"/>
                  <w:sz w:val="24"/>
                  <w:szCs w:val="24"/>
                  <w:lang w:val="es-PE" w:eastAsia="es-PE"/>
                  <w14:ligatures w14:val="standardContextual"/>
                </w:rPr>
              </w:pPr>
              <w:hyperlink w:anchor="_TocSIGIP006" w:history="1">
                <w:r w:rsidRPr="009C30D6">
                  <w:rPr>
                    <w:rStyle w:val="Hipervnculo"/>
                    <w:rFonts w:ascii="Arial" w:hAnsi="Arial" w:cs="Arial"/>
                    <w:b/>
                    <w:noProof/>
                  </w:rPr>
                  <w:t>3.3 - Variable Política</w:t>
                </w:r>
                <w:r>
                  <w:rPr>
                    <w:noProof/>
                    <w:webHidden/>
                  </w:rPr>
                  <w:tab/>
                </w:r>
                <w:r>
                  <w:rPr>
                    <w:noProof/>
                    <w:webHidden/>
                  </w:rPr>
                  <w:fldChar w:fldCharType="begin"/>
                </w:r>
                <w:r>
                  <w:rPr>
                    <w:noProof/>
                    <w:webHidden/>
                  </w:rPr>
                  <w:instrText xml:space="preserve"> PAGEREF _TocSIGIP006 \h </w:instrText>
                </w:r>
                <w:r>
                  <w:rPr>
                    <w:noProof/>
                    <w:webHidden/>
                  </w:rPr>
                </w:r>
                <w:r>
                  <w:rPr>
                    <w:noProof/>
                    <w:webHidden/>
                  </w:rPr>
                  <w:fldChar w:fldCharType="separate"/>
                </w:r>
                <w:r>
                  <w:rPr>
                    <w:noProof/>
                    <w:webHidden/>
                  </w:rPr>
                  <w:t>6</w:t>
                </w:r>
                <w:r>
                  <w:rPr>
                    <w:noProof/>
                    <w:webHidden/>
                  </w:rPr>
                  <w:fldChar w:fldCharType="end"/>
                </w:r>
              </w:hyperlink>
            </w:p>
            <w:p w14:paraId="55E126D4" w14:textId="769948A1" w:rsidR="00167325" w:rsidRDefault="00167325">
              <w:pPr>
                <w:pStyle w:val="TDC2"/>
                <w:rPr>
                  <w:noProof/>
                  <w:kern w:val="2"/>
                  <w:sz w:val="24"/>
                  <w:szCs w:val="24"/>
                  <w:lang w:val="es-PE" w:eastAsia="es-PE"/>
                  <w14:ligatures w14:val="standardContextual"/>
                </w:rPr>
              </w:pPr>
              <w:hyperlink w:anchor="_TocSIGIP007" w:history="1">
                <w:r w:rsidRPr="009C30D6">
                  <w:rPr>
                    <w:rStyle w:val="Hipervnculo"/>
                    <w:rFonts w:ascii="Arial" w:hAnsi="Arial" w:cs="Arial"/>
                    <w:b/>
                    <w:noProof/>
                  </w:rPr>
                  <w:t>3.4 - Variable Tecnológica</w:t>
                </w:r>
                <w:r>
                  <w:rPr>
                    <w:noProof/>
                    <w:webHidden/>
                  </w:rPr>
                  <w:tab/>
                </w:r>
                <w:r>
                  <w:rPr>
                    <w:noProof/>
                    <w:webHidden/>
                  </w:rPr>
                  <w:fldChar w:fldCharType="begin"/>
                </w:r>
                <w:r>
                  <w:rPr>
                    <w:noProof/>
                    <w:webHidden/>
                  </w:rPr>
                  <w:instrText xml:space="preserve"> PAGEREF _TocSIGIP007 \h </w:instrText>
                </w:r>
                <w:r>
                  <w:rPr>
                    <w:noProof/>
                    <w:webHidden/>
                  </w:rPr>
                </w:r>
                <w:r>
                  <w:rPr>
                    <w:noProof/>
                    <w:webHidden/>
                  </w:rPr>
                  <w:fldChar w:fldCharType="separate"/>
                </w:r>
                <w:r>
                  <w:rPr>
                    <w:noProof/>
                    <w:webHidden/>
                  </w:rPr>
                  <w:t>6</w:t>
                </w:r>
                <w:r>
                  <w:rPr>
                    <w:noProof/>
                    <w:webHidden/>
                  </w:rPr>
                  <w:fldChar w:fldCharType="end"/>
                </w:r>
              </w:hyperlink>
            </w:p>
            <w:p w14:paraId="55E126D4" w14:textId="769948A1" w:rsidR="00167325" w:rsidRDefault="00167325">
              <w:pPr>
                <w:pStyle w:val="TDC2"/>
                <w:rPr>
                  <w:noProof/>
                  <w:kern w:val="2"/>
                  <w:sz w:val="24"/>
                  <w:szCs w:val="24"/>
                  <w:lang w:val="es-PE" w:eastAsia="es-PE"/>
                  <w14:ligatures w14:val="standardContextual"/>
                </w:rPr>
              </w:pPr>
              <w:hyperlink w:anchor="_TocSIGIP008" w:history="1">
                <w:r w:rsidRPr="009C30D6">
                  <w:rPr>
                    <w:rStyle w:val="Hipervnculo"/>
                    <w:rFonts w:ascii="Arial" w:hAnsi="Arial" w:cs="Arial"/>
                    <w:b/>
                    <w:noProof/>
                  </w:rPr>
                  <w:t>3.5 - Variable Ecológica</w:t>
                </w:r>
                <w:r>
                  <w:rPr>
                    <w:noProof/>
                    <w:webHidden/>
                  </w:rPr>
                  <w:tab/>
                </w:r>
                <w:r>
                  <w:rPr>
                    <w:noProof/>
                    <w:webHidden/>
                  </w:rPr>
                  <w:fldChar w:fldCharType="begin"/>
                </w:r>
                <w:r>
                  <w:rPr>
                    <w:noProof/>
                    <w:webHidden/>
                  </w:rPr>
                  <w:instrText xml:space="preserve"> PAGEREF _TocSIGIP008 \h </w:instrText>
                </w:r>
                <w:r>
                  <w:rPr>
                    <w:noProof/>
                    <w:webHidden/>
                  </w:rPr>
                </w:r>
                <w:r>
                  <w:rPr>
                    <w:noProof/>
                    <w:webHidden/>
                  </w:rPr>
                  <w:fldChar w:fldCharType="separate"/>
                </w:r>
                <w:r>
                  <w:rPr>
                    <w:noProof/>
                    <w:webHidden/>
                  </w:rPr>
                  <w:t>7</w:t>
                </w:r>
                <w:r>
                  <w:rPr>
                    <w:noProof/>
                    <w:webHidden/>
                  </w:rPr>
                  <w:fldChar w:fldCharType="end"/>
                </w:r>
              </w:hyperlink>
            </w:p>
            <w:p w14:paraId="39859CE7" w14:textId="74735505" w:rsidR="00167325" w:rsidRDefault="00167325">
              <w:pPr>
                <w:pStyle w:val="TDC1"/>
                <w:rPr>
                  <w:rFonts w:asciiTheme="minorHAnsi" w:hAnsiTheme="minorHAnsi" w:cstheme="minorBidi"/>
                  <w:b w:val="0"/>
                  <w:kern w:val="2"/>
                  <w:sz w:val="24"/>
                  <w:szCs w:val="24"/>
                  <w:lang w:val="es-PE" w:eastAsia="es-PE"/>
                  <w14:ligatures w14:val="standardContextual"/>
                </w:rPr>
              </w:pPr>
              <w:hyperlink w:anchor="_TocSIGIP009" w:history="1">
                <w:r w:rsidRPr="009C30D6">
                  <w:rPr>
                    <w:rStyle w:val="Hipervnculo"/>
                  </w:rPr>
                  <w:t>4.- Objetivos</w:t>
                </w:r>
                <w:r>
                  <w:rPr>
                    <w:webHidden/>
                  </w:rPr>
                  <w:tab/>
                </w:r>
                <w:r>
                  <w:rPr>
                    <w:webHidden/>
                  </w:rPr>
                  <w:fldChar w:fldCharType="begin"/>
                </w:r>
                <w:r>
                  <w:rPr>
                    <w:webHidden/>
                  </w:rPr>
                  <w:instrText xml:space="preserve"> PAGEREF _TocSIGIP009 \h </w:instrText>
                </w:r>
                <w:r>
                  <w:rPr>
                    <w:webHidden/>
                  </w:rPr>
                </w:r>
                <w:r>
                  <w:rPr>
                    <w:webHidden/>
                  </w:rPr>
                  <w:fldChar w:fldCharType="separate"/>
                </w:r>
                <w:r>
                  <w:rPr>
                    <w:webHidden/>
                  </w:rPr>
                  <w:t>7</w:t>
                </w:r>
                <w:r>
                  <w:rPr>
                    <w:webHidden/>
                  </w:rPr>
                  <w:fldChar w:fldCharType="end"/>
                </w:r>
              </w:hyperlink>
            </w:p>
            <w:p w14:paraId="55E126D4" w14:textId="769948A1" w:rsidR="00167325" w:rsidRDefault="00167325">
              <w:pPr>
                <w:pStyle w:val="TDC2"/>
                <w:rPr>
                  <w:noProof/>
                  <w:kern w:val="2"/>
                  <w:sz w:val="24"/>
                  <w:szCs w:val="24"/>
                  <w:lang w:val="es-PE" w:eastAsia="es-PE"/>
                  <w14:ligatures w14:val="standardContextual"/>
                </w:rPr>
              </w:pPr>
              <w:hyperlink w:anchor="_TocSIGIP010" w:history="1">
                <w:r w:rsidRPr="009C30D6">
                  <w:rPr>
                    <w:rStyle w:val="Hipervnculo"/>
                    <w:rFonts w:ascii="Arial" w:hAnsi="Arial" w:cs="Arial"/>
                    <w:b/>
                    <w:noProof/>
                  </w:rPr>
                  <w:t>Objetivo 1</w:t>
                </w:r>
                <w:r>
                  <w:rPr>
                    <w:noProof/>
                    <w:webHidden/>
                  </w:rPr>
                  <w:tab/>
                </w:r>
                <w:r>
                  <w:rPr>
                    <w:noProof/>
                    <w:webHidden/>
                  </w:rPr>
                  <w:fldChar w:fldCharType="begin"/>
                </w:r>
                <w:r>
                  <w:rPr>
                    <w:noProof/>
                    <w:webHidden/>
                  </w:rPr>
                  <w:instrText xml:space="preserve"> PAGEREF _TocSIGIP010 \h </w:instrText>
                </w:r>
                <w:r>
                  <w:rPr>
                    <w:noProof/>
                    <w:webHidden/>
                  </w:rPr>
                </w:r>
                <w:r>
                  <w:rPr>
                    <w:noProof/>
                    <w:webHidden/>
                  </w:rPr>
                  <w:fldChar w:fldCharType="separate"/>
                </w:r>
                <w:r>
                  <w:rPr>
                    <w:noProof/>
                    <w:webHidden/>
                  </w:rPr>
                  <w:t>7</w:t>
                </w:r>
                <w:r>
                  <w:rPr>
                    <w:noProof/>
                    <w:webHidden/>
                  </w:rPr>
                  <w:fldChar w:fldCharType="end"/>
                </w:r>
              </w:hyperlink>
            </w:p>
            <w:p w14:paraId="55E126D4" w14:textId="769948A1" w:rsidR="00167325" w:rsidRDefault="00167325">
              <w:pPr>
                <w:pStyle w:val="TDC2"/>
                <w:rPr>
                  <w:noProof/>
                  <w:kern w:val="2"/>
                  <w:sz w:val="24"/>
                  <w:szCs w:val="24"/>
                  <w:lang w:val="es-PE" w:eastAsia="es-PE"/>
                  <w14:ligatures w14:val="standardContextual"/>
                </w:rPr>
              </w:pPr>
              <w:hyperlink w:anchor="_TocSIGIP011" w:history="1">
                <w:r w:rsidRPr="009C30D6">
                  <w:rPr>
                    <w:rStyle w:val="Hipervnculo"/>
                    <w:rFonts w:ascii="Arial" w:hAnsi="Arial" w:cs="Arial"/>
                    <w:b/>
                    <w:noProof/>
                  </w:rPr>
                  <w:t>Objetivo 2</w:t>
                </w:r>
                <w:r>
                  <w:rPr>
                    <w:noProof/>
                    <w:webHidden/>
                  </w:rPr>
                  <w:tab/>
                </w:r>
                <w:r>
                  <w:rPr>
                    <w:noProof/>
                    <w:webHidden/>
                  </w:rPr>
                  <w:fldChar w:fldCharType="begin"/>
                </w:r>
                <w:r>
                  <w:rPr>
                    <w:noProof/>
                    <w:webHidden/>
                  </w:rPr>
                  <w:instrText xml:space="preserve"> PAGEREF _TocSIGIP011 \h </w:instrText>
                </w:r>
                <w:r>
                  <w:rPr>
                    <w:noProof/>
                    <w:webHidden/>
                  </w:rPr>
                </w:r>
                <w:r>
                  <w:rPr>
                    <w:noProof/>
                    <w:webHidden/>
                  </w:rPr>
                  <w:fldChar w:fldCharType="separate"/>
                </w:r>
                <w:r>
                  <w:rPr>
                    <w:noProof/>
                    <w:webHidden/>
                  </w:rPr>
                  <w:t>7</w:t>
                </w:r>
                <w:r>
                  <w:rPr>
                    <w:noProof/>
                    <w:webHidden/>
                  </w:rPr>
                  <w:fldChar w:fldCharType="end"/>
                </w:r>
              </w:hyperlink>
            </w:p>
            <w:p w14:paraId="39859CE7" w14:textId="74735505" w:rsidR="00167325" w:rsidRDefault="00167325">
              <w:pPr>
                <w:pStyle w:val="TDC1"/>
                <w:rPr>
                  <w:rFonts w:asciiTheme="minorHAnsi" w:hAnsiTheme="minorHAnsi" w:cstheme="minorBidi"/>
                  <w:b w:val="0"/>
                  <w:kern w:val="2"/>
                  <w:sz w:val="24"/>
                  <w:szCs w:val="24"/>
                  <w:lang w:val="es-PE" w:eastAsia="es-PE"/>
                  <w14:ligatures w14:val="standardContextual"/>
                </w:rPr>
              </w:pPr>
              <w:hyperlink w:anchor="_TocSIGIP012" w:history="1">
                <w:r w:rsidRPr="009C30D6">
                  <w:rPr>
                    <w:rStyle w:val="Hipervnculo"/>
                  </w:rPr>
                  <w:t>5.- Justificación del Proyecto</w:t>
                </w:r>
                <w:r>
                  <w:rPr>
                    <w:webHidden/>
                  </w:rPr>
                  <w:tab/>
                </w:r>
                <w:r>
                  <w:rPr>
                    <w:webHidden/>
                  </w:rPr>
                  <w:fldChar w:fldCharType="begin"/>
                </w:r>
                <w:r>
                  <w:rPr>
                    <w:webHidden/>
                  </w:rPr>
                  <w:instrText xml:space="preserve"> PAGEREF _TocSIGIP012 \h </w:instrText>
                </w:r>
                <w:r>
                  <w:rPr>
                    <w:webHidden/>
                  </w:rPr>
                </w:r>
                <w:r>
                  <w:rPr>
                    <w:webHidden/>
                  </w:rPr>
                  <w:fldChar w:fldCharType="separate"/>
                </w:r>
                <w:r>
                  <w:rPr>
                    <w:webHidden/>
                  </w:rPr>
                  <w:t>7</w:t>
                </w:r>
                <w:r>
                  <w:rPr>
                    <w:webHidden/>
                  </w:rPr>
                  <w:fldChar w:fldCharType="end"/>
                </w:r>
              </w:hyperlink>
            </w:p>
            <w:p w14:paraId="55E126D4" w14:textId="769948A1" w:rsidR="00167325" w:rsidRDefault="00167325">
              <w:pPr>
                <w:pStyle w:val="TDC2"/>
                <w:rPr>
                  <w:noProof/>
                  <w:kern w:val="2"/>
                  <w:sz w:val="24"/>
                  <w:szCs w:val="24"/>
                  <w:lang w:val="es-PE" w:eastAsia="es-PE"/>
                  <w14:ligatures w14:val="standardContextual"/>
                </w:rPr>
              </w:pPr>
              <w:hyperlink w:anchor="_TocSIGIP013" w:history="1">
                <w:r w:rsidRPr="009C30D6">
                  <w:rPr>
                    <w:rStyle w:val="Hipervnculo"/>
                    <w:rFonts w:ascii="Arial" w:hAnsi="Arial" w:cs="Arial"/>
                    <w:b/>
                    <w:noProof/>
                  </w:rPr>
                  <w:t>5.1- Beneficiarios Directos</w:t>
                </w:r>
                <w:r>
                  <w:rPr>
                    <w:noProof/>
                    <w:webHidden/>
                  </w:rPr>
                  <w:tab/>
                </w:r>
                <w:r>
                  <w:rPr>
                    <w:noProof/>
                    <w:webHidden/>
                  </w:rPr>
                  <w:fldChar w:fldCharType="begin"/>
                </w:r>
                <w:r>
                  <w:rPr>
                    <w:noProof/>
                    <w:webHidden/>
                  </w:rPr>
                  <w:instrText xml:space="preserve"> PAGEREF _TocSIGIP013 \h </w:instrText>
                </w:r>
                <w:r>
                  <w:rPr>
                    <w:noProof/>
                    <w:webHidden/>
                  </w:rPr>
                </w:r>
                <w:r>
                  <w:rPr>
                    <w:noProof/>
                    <w:webHidden/>
                  </w:rPr>
                  <w:fldChar w:fldCharType="separate"/>
                </w:r>
                <w:r>
                  <w:rPr>
                    <w:noProof/>
                    <w:webHidden/>
                  </w:rPr>
                  <w:t>8</w:t>
                </w:r>
                <w:r>
                  <w:rPr>
                    <w:noProof/>
                    <w:webHidden/>
                  </w:rPr>
                  <w:fldChar w:fldCharType="end"/>
                </w:r>
              </w:hyperlink>
            </w:p>
            <w:p w14:paraId="55E126D4" w14:textId="769948A1" w:rsidR="00167325" w:rsidRDefault="00167325">
              <w:pPr>
                <w:pStyle w:val="TDC2"/>
                <w:rPr>
                  <w:noProof/>
                  <w:kern w:val="2"/>
                  <w:sz w:val="24"/>
                  <w:szCs w:val="24"/>
                  <w:lang w:val="es-PE" w:eastAsia="es-PE"/>
                  <w14:ligatures w14:val="standardContextual"/>
                </w:rPr>
              </w:pPr>
              <w:hyperlink w:anchor="_TocSIGIP014" w:history="1">
                <w:r w:rsidRPr="009C30D6">
                  <w:rPr>
                    <w:rStyle w:val="Hipervnculo"/>
                    <w:rFonts w:ascii="Arial" w:hAnsi="Arial" w:cs="Arial"/>
                    <w:b/>
                    <w:noProof/>
                  </w:rPr>
                  <w:t>5.2- Beneficiarios Indirectos</w:t>
                </w:r>
                <w:r>
                  <w:rPr>
                    <w:noProof/>
                    <w:webHidden/>
                  </w:rPr>
                  <w:tab/>
                </w:r>
                <w:r>
                  <w:rPr>
                    <w:noProof/>
                    <w:webHidden/>
                  </w:rPr>
                  <w:fldChar w:fldCharType="begin"/>
                </w:r>
                <w:r>
                  <w:rPr>
                    <w:noProof/>
                    <w:webHidden/>
                  </w:rPr>
                  <w:instrText xml:space="preserve"> PAGEREF _TocSIGIP014 \h </w:instrText>
                </w:r>
                <w:r>
                  <w:rPr>
                    <w:noProof/>
                    <w:webHidden/>
                  </w:rPr>
                </w:r>
                <w:r>
                  <w:rPr>
                    <w:noProof/>
                    <w:webHidden/>
                  </w:rPr>
                  <w:fldChar w:fldCharType="separate"/>
                </w:r>
                <w:r>
                  <w:rPr>
                    <w:noProof/>
                    <w:webHidden/>
                  </w:rPr>
                  <w:t>8</w:t>
                </w:r>
                <w:r>
                  <w:rPr>
                    <w:noProof/>
                    <w:webHidden/>
                  </w:rPr>
                  <w:fldChar w:fldCharType="end"/>
                </w:r>
              </w:hyperlink>
            </w:p>
            <w:p w14:paraId="39859CE7" w14:textId="74735505" w:rsidR="00167325" w:rsidRDefault="00167325">
              <w:pPr>
                <w:pStyle w:val="TDC1"/>
                <w:rPr>
                  <w:rFonts w:asciiTheme="minorHAnsi" w:hAnsiTheme="minorHAnsi" w:cstheme="minorBidi"/>
                  <w:b w:val="0"/>
                  <w:kern w:val="2"/>
                  <w:sz w:val="24"/>
                  <w:szCs w:val="24"/>
                  <w:lang w:val="es-PE" w:eastAsia="es-PE"/>
                  <w14:ligatures w14:val="standardContextual"/>
                </w:rPr>
              </w:pPr>
              <w:hyperlink w:anchor="_TocSIGIP015" w:history="1">
                <w:r w:rsidRPr="009C30D6">
                  <w:rPr>
                    <w:rStyle w:val="Hipervnculo"/>
                  </w:rPr>
                  <w:t>6. Definición y Alcance</w:t>
                </w:r>
                <w:r>
                  <w:rPr>
                    <w:webHidden/>
                  </w:rPr>
                  <w:tab/>
                </w:r>
                <w:r>
                  <w:rPr>
                    <w:webHidden/>
                  </w:rPr>
                  <w:fldChar w:fldCharType="begin"/>
                </w:r>
                <w:r>
                  <w:rPr>
                    <w:webHidden/>
                  </w:rPr>
                  <w:instrText xml:space="preserve"> PAGEREF _TocSIGIP015 \h </w:instrText>
                </w:r>
                <w:r>
                  <w:rPr>
                    <w:webHidden/>
                  </w:rPr>
                </w:r>
                <w:r>
                  <w:rPr>
                    <w:webHidden/>
                  </w:rPr>
                  <w:fldChar w:fldCharType="separate"/>
                </w:r>
                <w:r>
                  <w:rPr>
                    <w:webHidden/>
                  </w:rPr>
                  <w:t>8</w:t>
                </w:r>
                <w:r>
                  <w:rPr>
                    <w:webHidden/>
                  </w:rPr>
                  <w:fldChar w:fldCharType="end"/>
                </w:r>
              </w:hyperlink>
            </w:p>
            <w:p w14:paraId="55E126D4" w14:textId="769948A1" w:rsidR="00167325" w:rsidRDefault="00167325">
              <w:pPr>
                <w:pStyle w:val="TDC2"/>
                <w:rPr>
                  <w:noProof/>
                  <w:kern w:val="2"/>
                  <w:sz w:val="24"/>
                  <w:szCs w:val="24"/>
                  <w:lang w:val="es-PE" w:eastAsia="es-PE"/>
                  <w14:ligatures w14:val="standardContextual"/>
                </w:rPr>
              </w:pPr>
              <w:hyperlink w:anchor="_TocSIGIP016" w:history="1">
                <w:r w:rsidRPr="009C30D6">
                  <w:rPr>
                    <w:rStyle w:val="Hipervnculo"/>
                    <w:rFonts w:ascii="Arial" w:hAnsi="Arial" w:cs="Arial"/>
                    <w:b/>
                    <w:noProof/>
                  </w:rPr>
                  <w:t>6.1- Funcionamiento del sistema</w:t>
                </w:r>
                <w:r>
                  <w:rPr>
                    <w:noProof/>
                    <w:webHidden/>
                  </w:rPr>
                  <w:tab/>
                </w:r>
                <w:r>
                  <w:rPr>
                    <w:noProof/>
                    <w:webHidden/>
                  </w:rPr>
                  <w:fldChar w:fldCharType="begin"/>
                </w:r>
                <w:r>
                  <w:rPr>
                    <w:noProof/>
                    <w:webHidden/>
                  </w:rPr>
                  <w:instrText xml:space="preserve"> PAGEREF _TocSIGIP016 \h </w:instrText>
                </w:r>
                <w:r>
                  <w:rPr>
                    <w:noProof/>
                    <w:webHidden/>
                  </w:rPr>
                </w:r>
                <w:r>
                  <w:rPr>
                    <w:noProof/>
                    <w:webHidden/>
                  </w:rPr>
                  <w:fldChar w:fldCharType="separate"/>
                </w:r>
                <w:r>
                  <w:rPr>
                    <w:noProof/>
                    <w:webHidden/>
                  </w:rPr>
                  <w:t>9</w:t>
                </w:r>
                <w:r>
                  <w:rPr>
                    <w:noProof/>
                    <w:webHidden/>
                  </w:rPr>
                  <w:fldChar w:fldCharType="end"/>
                </w:r>
              </w:hyperlink>
            </w:p>
            <w:p w14:paraId="55E126D4" w14:textId="769948A1" w:rsidR="00167325" w:rsidRDefault="00167325">
              <w:pPr>
                <w:pStyle w:val="TDC2"/>
                <w:rPr>
                  <w:noProof/>
                  <w:kern w:val="2"/>
                  <w:sz w:val="24"/>
                  <w:szCs w:val="24"/>
                  <w:lang w:val="es-PE" w:eastAsia="es-PE"/>
                  <w14:ligatures w14:val="standardContextual"/>
                </w:rPr>
              </w:pPr>
              <w:hyperlink w:anchor="_TocSIGIP017" w:history="1">
                <w:r w:rsidRPr="009C30D6">
                  <w:rPr>
                    <w:rStyle w:val="Hipervnculo"/>
                    <w:rFonts w:ascii="Arial" w:hAnsi="Arial" w:cs="Arial"/>
                    <w:b/>
                    <w:noProof/>
                  </w:rPr>
                  <w:t>6.2- Diseño técnico del proyecto</w:t>
                </w:r>
                <w:r>
                  <w:rPr>
                    <w:noProof/>
                    <w:webHidden/>
                  </w:rPr>
                  <w:tab/>
                </w:r>
                <w:r>
                  <w:rPr>
                    <w:noProof/>
                    <w:webHidden/>
                  </w:rPr>
                  <w:fldChar w:fldCharType="begin"/>
                </w:r>
                <w:r>
                  <w:rPr>
                    <w:noProof/>
                    <w:webHidden/>
                  </w:rPr>
                  <w:instrText xml:space="preserve"> PAGEREF _TocSIGIP017 \h </w:instrText>
                </w:r>
                <w:r>
                  <w:rPr>
                    <w:noProof/>
                    <w:webHidden/>
                  </w:rPr>
                </w:r>
                <w:r>
                  <w:rPr>
                    <w:noProof/>
                    <w:webHidden/>
                  </w:rPr>
                  <w:fldChar w:fldCharType="separate"/>
                </w:r>
                <w:r>
                  <w:rPr>
                    <w:noProof/>
                    <w:webHidden/>
                  </w:rPr>
                  <w:t>10</w:t>
                </w:r>
                <w:r>
                  <w:rPr>
                    <w:noProof/>
                    <w:webHidden/>
                  </w:rPr>
                  <w:fldChar w:fldCharType="end"/>
                </w:r>
              </w:hyperlink>
            </w:p>
            <w:p w14:paraId="55E126D4" w14:textId="769948A1" w:rsidR="00167325" w:rsidRDefault="00167325">
              <w:pPr>
                <w:pStyle w:val="TDC2"/>
                <w:rPr>
                  <w:noProof/>
                  <w:kern w:val="2"/>
                  <w:sz w:val="24"/>
                  <w:szCs w:val="24"/>
                  <w:lang w:val="es-PE" w:eastAsia="es-PE"/>
                  <w14:ligatures w14:val="standardContextual"/>
                </w:rPr>
              </w:pPr>
              <w:hyperlink w:anchor="_TocSIGIP018" w:history="1">
                <w:r w:rsidRPr="009C30D6">
                  <w:rPr>
                    <w:rStyle w:val="Hipervnculo"/>
                    <w:rFonts w:ascii="Arial" w:hAnsi="Arial" w:cs="Arial"/>
                    <w:b/>
                    <w:noProof/>
                  </w:rPr>
                  <w:t>6.3- Alcance funcional</w:t>
                </w:r>
                <w:r>
                  <w:rPr>
                    <w:noProof/>
                    <w:webHidden/>
                  </w:rPr>
                  <w:tab/>
                </w:r>
                <w:r>
                  <w:rPr>
                    <w:noProof/>
                    <w:webHidden/>
                  </w:rPr>
                  <w:fldChar w:fldCharType="begin"/>
                </w:r>
                <w:r>
                  <w:rPr>
                    <w:noProof/>
                    <w:webHidden/>
                  </w:rPr>
                  <w:instrText xml:space="preserve"> PAGEREF _TocSIGIP018 \h </w:instrText>
                </w:r>
                <w:r>
                  <w:rPr>
                    <w:noProof/>
                    <w:webHidden/>
                  </w:rPr>
                </w:r>
                <w:r>
                  <w:rPr>
                    <w:noProof/>
                    <w:webHidden/>
                  </w:rPr>
                  <w:fldChar w:fldCharType="separate"/>
                </w:r>
                <w:r>
                  <w:rPr>
                    <w:noProof/>
                    <w:webHidden/>
                  </w:rPr>
                  <w:t>11</w:t>
                </w:r>
                <w:r>
                  <w:rPr>
                    <w:noProof/>
                    <w:webHidden/>
                  </w:rPr>
                  <w:fldChar w:fldCharType="end"/>
                </w:r>
              </w:hyperlink>
            </w:p>
            <w:p w14:paraId="55E126D4" w14:textId="769948A1" w:rsidR="00167325" w:rsidRDefault="00167325">
              <w:pPr>
                <w:pStyle w:val="TDC2"/>
                <w:rPr>
                  <w:noProof/>
                  <w:kern w:val="2"/>
                  <w:sz w:val="24"/>
                  <w:szCs w:val="24"/>
                  <w:lang w:val="es-PE" w:eastAsia="es-PE"/>
                  <w14:ligatures w14:val="standardContextual"/>
                </w:rPr>
              </w:pPr>
              <w:hyperlink w:anchor="_TocSIGIP019" w:history="1">
                <w:r w:rsidRPr="009C30D6">
                  <w:rPr>
                    <w:rStyle w:val="Hipervnculo"/>
                    <w:rFonts w:ascii="Arial" w:hAnsi="Arial" w:cs="Arial"/>
                    <w:b/>
                    <w:noProof/>
                  </w:rPr>
                  <w:t>6.4- Documentación técnica entregada</w:t>
                </w:r>
                <w:r>
                  <w:rPr>
                    <w:noProof/>
                    <w:webHidden/>
                  </w:rPr>
                  <w:tab/>
                </w:r>
                <w:r>
                  <w:rPr>
                    <w:noProof/>
                    <w:webHidden/>
                  </w:rPr>
                  <w:fldChar w:fldCharType="begin"/>
                </w:r>
                <w:r>
                  <w:rPr>
                    <w:noProof/>
                    <w:webHidden/>
                  </w:rPr>
                  <w:instrText xml:space="preserve"> PAGEREF _TocSIGIP019 \h </w:instrText>
                </w:r>
                <w:r>
                  <w:rPr>
                    <w:noProof/>
                    <w:webHidden/>
                  </w:rPr>
                </w:r>
                <w:r>
                  <w:rPr>
                    <w:noProof/>
                    <w:webHidden/>
                  </w:rPr>
                  <w:fldChar w:fldCharType="separate"/>
                </w:r>
                <w:r>
                  <w:rPr>
                    <w:noProof/>
                    <w:webHidden/>
                  </w:rPr>
                  <w:t>11</w:t>
                </w:r>
                <w:r>
                  <w:rPr>
                    <w:noProof/>
                    <w:webHidden/>
                  </w:rPr>
                  <w:fldChar w:fldCharType="end"/>
                </w:r>
              </w:hyperlink>
            </w:p>
            <w:p w14:paraId="55E126D4" w14:textId="769948A1" w:rsidR="00167325" w:rsidRDefault="00167325">
              <w:pPr>
                <w:pStyle w:val="TDC2"/>
                <w:rPr>
                  <w:noProof/>
                  <w:kern w:val="2"/>
                  <w:sz w:val="24"/>
                  <w:szCs w:val="24"/>
                  <w:lang w:val="es-PE" w:eastAsia="es-PE"/>
                  <w14:ligatures w14:val="standardContextual"/>
                </w:rPr>
              </w:pPr>
              <w:hyperlink w:anchor="_TocSIGIP020" w:history="1">
                <w:r w:rsidRPr="009C30D6">
                  <w:rPr>
                    <w:rStyle w:val="Hipervnculo"/>
                    <w:rFonts w:ascii="Arial" w:hAnsi="Arial" w:cs="Arial"/>
                    <w:b/>
                    <w:noProof/>
                  </w:rPr>
                  <w:t>6.5- Arquitectura implementada</w:t>
                </w:r>
                <w:r>
                  <w:rPr>
                    <w:noProof/>
                    <w:webHidden/>
                  </w:rPr>
                  <w:tab/>
                </w:r>
                <w:r>
                  <w:rPr>
                    <w:noProof/>
                    <w:webHidden/>
                  </w:rPr>
                  <w:fldChar w:fldCharType="begin"/>
                </w:r>
                <w:r>
                  <w:rPr>
                    <w:noProof/>
                    <w:webHidden/>
                  </w:rPr>
                  <w:instrText xml:space="preserve"> PAGEREF _TocSIGIP020 \h </w:instrText>
                </w:r>
                <w:r>
                  <w:rPr>
                    <w:noProof/>
                    <w:webHidden/>
                  </w:rPr>
                </w:r>
                <w:r>
                  <w:rPr>
                    <w:noProof/>
                    <w:webHidden/>
                  </w:rPr>
                  <w:fldChar w:fldCharType="separate"/>
                </w:r>
                <w:r>
                  <w:rPr>
                    <w:noProof/>
                    <w:webHidden/>
                  </w:rPr>
                  <w:t>12</w:t>
                </w:r>
                <w:r>
                  <w:rPr>
                    <w:noProof/>
                    <w:webHidden/>
                  </w:rPr>
                  <w:fldChar w:fldCharType="end"/>
                </w:r>
              </w:hyperlink>
            </w:p>
            <w:p w14:paraId="55E126D4" w14:textId="769948A1" w:rsidR="00167325" w:rsidRDefault="00167325">
              <w:pPr>
                <w:pStyle w:val="TDC2"/>
                <w:rPr>
                  <w:noProof/>
                  <w:kern w:val="2"/>
                  <w:sz w:val="24"/>
                  <w:szCs w:val="24"/>
                  <w:lang w:val="es-PE" w:eastAsia="es-PE"/>
                  <w14:ligatures w14:val="standardContextual"/>
                </w:rPr>
              </w:pPr>
              <w:hyperlink w:anchor="_TocSIGIP021" w:history="1">
                <w:r w:rsidRPr="009C30D6">
                  <w:rPr>
                    <w:rStyle w:val="Hipervnculo"/>
                    <w:rFonts w:ascii="Arial" w:hAnsi="Arial" w:cs="Arial"/>
                    <w:b/>
                    <w:noProof/>
                  </w:rPr>
                  <w:t>6.6- Integración continua y despliegue</w:t>
                </w:r>
                <w:r>
                  <w:rPr>
                    <w:noProof/>
                    <w:webHidden/>
                  </w:rPr>
                  <w:tab/>
                </w:r>
                <w:r>
                  <w:rPr>
                    <w:noProof/>
                    <w:webHidden/>
                  </w:rPr>
                  <w:fldChar w:fldCharType="begin"/>
                </w:r>
                <w:r>
                  <w:rPr>
                    <w:noProof/>
                    <w:webHidden/>
                  </w:rPr>
                  <w:instrText xml:space="preserve"> PAGEREF _TocSIGIP021 \h </w:instrText>
                </w:r>
                <w:r>
                  <w:rPr>
                    <w:noProof/>
                    <w:webHidden/>
                  </w:rPr>
                </w:r>
                <w:r>
                  <w:rPr>
                    <w:noProof/>
                    <w:webHidden/>
                  </w:rPr>
                  <w:fldChar w:fldCharType="separate"/>
                </w:r>
                <w:r>
                  <w:rPr>
                    <w:noProof/>
                    <w:webHidden/>
                  </w:rPr>
                  <w:t>13</w:t>
                </w:r>
                <w:r>
                  <w:rPr>
                    <w:noProof/>
                    <w:webHidden/>
                  </w:rPr>
                  <w:fldChar w:fldCharType="end"/>
                </w:r>
              </w:hyperlink>
            </w:p>
            <w:p w14:paraId="55E126D4" w14:textId="769948A1" w:rsidR="00167325" w:rsidRDefault="00167325">
              <w:pPr>
                <w:pStyle w:val="TDC2"/>
                <w:rPr>
                  <w:noProof/>
                  <w:kern w:val="2"/>
                  <w:sz w:val="24"/>
                  <w:szCs w:val="24"/>
                  <w:lang w:val="es-PE" w:eastAsia="es-PE"/>
                  <w14:ligatures w14:val="standardContextual"/>
                </w:rPr>
              </w:pPr>
              <w:hyperlink w:anchor="_TocSIGIP022" w:history="1">
                <w:r w:rsidRPr="009C30D6">
                  <w:rPr>
                    <w:rStyle w:val="Hipervnculo"/>
                    <w:rFonts w:ascii="Arial" w:hAnsi="Arial" w:cs="Arial"/>
                    <w:b/>
                    <w:noProof/>
                  </w:rPr>
                  <w:t>6.7- Optimización de la arquitectura</w:t>
                </w:r>
                <w:r>
                  <w:rPr>
                    <w:noProof/>
                    <w:webHidden/>
                  </w:rPr>
                  <w:tab/>
                </w:r>
                <w:r>
                  <w:rPr>
                    <w:noProof/>
                    <w:webHidden/>
                  </w:rPr>
                  <w:fldChar w:fldCharType="begin"/>
                </w:r>
                <w:r>
                  <w:rPr>
                    <w:noProof/>
                    <w:webHidden/>
                  </w:rPr>
                  <w:instrText xml:space="preserve"> PAGEREF _TocSIGIP022 \h </w:instrText>
                </w:r>
                <w:r>
                  <w:rPr>
                    <w:noProof/>
                    <w:webHidden/>
                  </w:rPr>
                </w:r>
                <w:r>
                  <w:rPr>
                    <w:noProof/>
                    <w:webHidden/>
                  </w:rPr>
                  <w:fldChar w:fldCharType="separate"/>
                </w:r>
                <w:r>
                  <w:rPr>
                    <w:noProof/>
                    <w:webHidden/>
                  </w:rPr>
                  <w:t>13</w:t>
                </w:r>
                <w:r>
                  <w:rPr>
                    <w:noProof/>
                    <w:webHidden/>
                  </w:rPr>
                  <w:fldChar w:fldCharType="end"/>
                </w:r>
              </w:hyperlink>
            </w:p>
            <w:p w14:paraId="55E126D4" w14:textId="769948A1" w:rsidR="00167325" w:rsidRDefault="00167325">
              <w:pPr>
                <w:pStyle w:val="TDC2"/>
                <w:rPr>
                  <w:noProof/>
                  <w:kern w:val="2"/>
                  <w:sz w:val="24"/>
                  <w:szCs w:val="24"/>
                  <w:lang w:val="es-PE" w:eastAsia="es-PE"/>
                  <w14:ligatures w14:val="standardContextual"/>
                </w:rPr>
              </w:pPr>
              <w:hyperlink w:anchor="_TocSIGIP023" w:history="1">
                <w:r w:rsidRPr="009C30D6">
                  <w:rPr>
                    <w:rStyle w:val="Hipervnculo"/>
                    <w:rFonts w:ascii="Arial" w:hAnsi="Arial" w:cs="Arial"/>
                    <w:b/>
                    <w:noProof/>
                  </w:rPr>
                  <w:t>6.8- Pruebas</w:t>
                </w:r>
                <w:r>
                  <w:rPr>
                    <w:noProof/>
                    <w:webHidden/>
                  </w:rPr>
                  <w:tab/>
                </w:r>
                <w:r>
                  <w:rPr>
                    <w:noProof/>
                    <w:webHidden/>
                  </w:rPr>
                  <w:fldChar w:fldCharType="begin"/>
                </w:r>
                <w:r>
                  <w:rPr>
                    <w:noProof/>
                    <w:webHidden/>
                  </w:rPr>
                  <w:instrText xml:space="preserve"> PAGEREF _TocSIGIP023 \h </w:instrText>
                </w:r>
                <w:r>
                  <w:rPr>
                    <w:noProof/>
                    <w:webHidden/>
                  </w:rPr>
                </w:r>
                <w:r>
                  <w:rPr>
                    <w:noProof/>
                    <w:webHidden/>
                  </w:rPr>
                  <w:fldChar w:fldCharType="separate"/>
                </w:r>
                <w:r>
                  <w:rPr>
                    <w:noProof/>
                    <w:webHidden/>
                  </w:rPr>
                  <w:t>14</w:t>
                </w:r>
                <w:r>
                  <w:rPr>
                    <w:noProof/>
                    <w:webHidden/>
                  </w:rPr>
                  <w:fldChar w:fldCharType="end"/>
                </w:r>
              </w:hyperlink>
            </w:p>
            <w:p w14:paraId="39859CE7" w14:textId="74735505" w:rsidR="00167325" w:rsidRDefault="00167325">
              <w:pPr>
                <w:pStyle w:val="TDC1"/>
                <w:rPr>
                  <w:rFonts w:asciiTheme="minorHAnsi" w:hAnsiTheme="minorHAnsi" w:cstheme="minorBidi"/>
                  <w:b w:val="0"/>
                  <w:kern w:val="2"/>
                  <w:sz w:val="24"/>
                  <w:szCs w:val="24"/>
                  <w:lang w:val="es-PE" w:eastAsia="es-PE"/>
                  <w14:ligatures w14:val="standardContextual"/>
                </w:rPr>
              </w:pPr>
              <w:hyperlink w:anchor="_TocSIGIP024" w:history="1">
                <w:r w:rsidRPr="009C30D6">
                  <w:rPr>
                    <w:rStyle w:val="Hipervnculo"/>
                  </w:rPr>
                  <w:t>7.- Productos y entregables</w:t>
                </w:r>
                <w:r>
                  <w:rPr>
                    <w:webHidden/>
                  </w:rPr>
                  <w:tab/>
                </w:r>
                <w:r>
                  <w:rPr>
                    <w:webHidden/>
                  </w:rPr>
                  <w:fldChar w:fldCharType="begin"/>
                </w:r>
                <w:r>
                  <w:rPr>
                    <w:webHidden/>
                  </w:rPr>
                  <w:instrText xml:space="preserve"> PAGEREF _TocSIGIP024 \h </w:instrText>
                </w:r>
                <w:r>
                  <w:rPr>
                    <w:webHidden/>
                  </w:rPr>
                </w:r>
                <w:r>
                  <w:rPr>
                    <w:webHidden/>
                  </w:rPr>
                  <w:fldChar w:fldCharType="separate"/>
                </w:r>
                <w:r>
                  <w:rPr>
                    <w:webHidden/>
                  </w:rPr>
                  <w:t>15</w:t>
                </w:r>
                <w:r>
                  <w:rPr>
                    <w:webHidden/>
                  </w:rPr>
                  <w:fldChar w:fldCharType="end"/>
                </w:r>
              </w:hyperlink>
            </w:p>
            <w:p w14:paraId="39859CE7" w14:textId="74735505" w:rsidR="00167325" w:rsidRDefault="00167325">
              <w:pPr>
                <w:pStyle w:val="TDC1"/>
                <w:rPr>
                  <w:rFonts w:asciiTheme="minorHAnsi" w:hAnsiTheme="minorHAnsi" w:cstheme="minorBidi"/>
                  <w:b w:val="0"/>
                  <w:kern w:val="2"/>
                  <w:sz w:val="24"/>
                  <w:szCs w:val="24"/>
                  <w:lang w:val="es-PE" w:eastAsia="es-PE"/>
                  <w14:ligatures w14:val="standardContextual"/>
                </w:rPr>
              </w:pPr>
              <w:hyperlink w:anchor="_TocSIGIP025" w:history="1">
                <w:r w:rsidRPr="009C30D6">
                  <w:rPr>
                    <w:rStyle w:val="Hipervnculo"/>
                  </w:rPr>
                  <w:t>8.- Conclusiones</w:t>
                </w:r>
                <w:r>
                  <w:rPr>
                    <w:webHidden/>
                  </w:rPr>
                  <w:tab/>
                </w:r>
                <w:r>
                  <w:rPr>
                    <w:webHidden/>
                  </w:rPr>
                  <w:fldChar w:fldCharType="begin"/>
                </w:r>
                <w:r>
                  <w:rPr>
                    <w:webHidden/>
                  </w:rPr>
                  <w:instrText xml:space="preserve"> PAGEREF _TocSIGIP025 \h </w:instrText>
                </w:r>
                <w:r>
                  <w:rPr>
                    <w:webHidden/>
                  </w:rPr>
                </w:r>
                <w:r>
                  <w:rPr>
                    <w:webHidden/>
                  </w:rPr>
                  <w:fldChar w:fldCharType="separate"/>
                </w:r>
                <w:r>
                  <w:rPr>
                    <w:webHidden/>
                  </w:rPr>
                  <w:t>15</w:t>
                </w:r>
                <w:r>
                  <w:rPr>
                    <w:webHidden/>
                  </w:rPr>
                  <w:fldChar w:fldCharType="end"/>
                </w:r>
              </w:hyperlink>
            </w:p>
            <w:p w14:paraId="39859CE7" w14:textId="74735505" w:rsidR="00167325" w:rsidRDefault="00167325">
              <w:pPr>
                <w:pStyle w:val="TDC1"/>
                <w:rPr>
                  <w:rFonts w:asciiTheme="minorHAnsi" w:hAnsiTheme="minorHAnsi" w:cstheme="minorBidi"/>
                  <w:b w:val="0"/>
                  <w:kern w:val="2"/>
                  <w:sz w:val="24"/>
                  <w:szCs w:val="24"/>
                  <w:lang w:val="es-PE" w:eastAsia="es-PE"/>
                  <w14:ligatures w14:val="standardContextual"/>
                </w:rPr>
              </w:pPr>
              <w:hyperlink w:anchor="_TocSIGIP026" w:history="1">
                <w:r w:rsidRPr="009C30D6">
                  <w:rPr>
                    <w:rStyle w:val="Hipervnculo"/>
                  </w:rPr>
                  <w:t>9.- Recomendaciones</w:t>
                </w:r>
                <w:r>
                  <w:rPr>
                    <w:webHidden/>
                  </w:rPr>
                  <w:tab/>
                </w:r>
                <w:r>
                  <w:rPr>
                    <w:webHidden/>
                  </w:rPr>
                  <w:fldChar w:fldCharType="begin"/>
                </w:r>
                <w:r>
                  <w:rPr>
                    <w:webHidden/>
                  </w:rPr>
                  <w:instrText xml:space="preserve"> PAGEREF _TocSIGIP026 \h </w:instrText>
                </w:r>
                <w:r>
                  <w:rPr>
                    <w:webHidden/>
                  </w:rPr>
                </w:r>
                <w:r>
                  <w:rPr>
                    <w:webHidden/>
                  </w:rPr>
                  <w:fldChar w:fldCharType="separate"/>
                </w:r>
                <w:r>
                  <w:rPr>
                    <w:webHidden/>
                  </w:rPr>
                  <w:t>16</w:t>
                </w:r>
                <w:r>
                  <w:rPr>
                    <w:webHidden/>
                  </w:rPr>
                  <w:fldChar w:fldCharType="end"/>
                </w:r>
              </w:hyperlink>
            </w:p>
            <w:p w14:paraId="39859CE7" w14:textId="74735505" w:rsidR="00167325" w:rsidRDefault="00167325">
              <w:pPr>
                <w:pStyle w:val="TDC1"/>
                <w:rPr>
                  <w:rFonts w:asciiTheme="minorHAnsi" w:hAnsiTheme="minorHAnsi" w:cstheme="minorBidi"/>
                  <w:b w:val="0"/>
                  <w:kern w:val="2"/>
                  <w:sz w:val="24"/>
                  <w:szCs w:val="24"/>
                  <w:lang w:val="es-PE" w:eastAsia="es-PE"/>
                  <w14:ligatures w14:val="standardContextual"/>
                </w:rPr>
              </w:pPr>
              <w:hyperlink w:anchor="_TocSIGIP027" w:history="1">
                <w:r w:rsidRPr="009C30D6">
                  <w:rPr>
                    <w:rStyle w:val="Hipervnculo"/>
                  </w:rPr>
                  <w:t>10.- Glosario</w:t>
                </w:r>
                <w:r>
                  <w:rPr>
                    <w:webHidden/>
                  </w:rPr>
                  <w:tab/>
                </w:r>
                <w:r>
                  <w:rPr>
                    <w:webHidden/>
                  </w:rPr>
                  <w:fldChar w:fldCharType="begin"/>
                </w:r>
                <w:r>
                  <w:rPr>
                    <w:webHidden/>
                  </w:rPr>
                  <w:instrText xml:space="preserve"> PAGEREF _TocSIGIP027 \h </w:instrText>
                </w:r>
                <w:r>
                  <w:rPr>
                    <w:webHidden/>
                  </w:rPr>
                </w:r>
                <w:r>
                  <w:rPr>
                    <w:webHidden/>
                  </w:rPr>
                  <w:fldChar w:fldCharType="separate"/>
                </w:r>
                <w:r>
                  <w:rPr>
                    <w:webHidden/>
                  </w:rPr>
                  <w:t>16</w:t>
                </w:r>
                <w:r>
                  <w:rPr>
                    <w:webHidden/>
                  </w:rPr>
                  <w:fldChar w:fldCharType="end"/>
                </w:r>
              </w:hyperlink>
            </w:p>
            <w:p w14:paraId="39859CE7" w14:textId="74735505" w:rsidR="00167325" w:rsidRDefault="00167325">
              <w:pPr>
                <w:pStyle w:val="TDC1"/>
                <w:rPr>
                  <w:rFonts w:asciiTheme="minorHAnsi" w:hAnsiTheme="minorHAnsi" w:cstheme="minorBidi"/>
                  <w:b w:val="0"/>
                  <w:kern w:val="2"/>
                  <w:sz w:val="24"/>
                  <w:szCs w:val="24"/>
                  <w:lang w:val="es-PE" w:eastAsia="es-PE"/>
                  <w14:ligatures w14:val="standardContextual"/>
                </w:rPr>
              </w:pPr>
              <w:hyperlink w:anchor="_TocSIGIP028" w:history="1">
                <w:r w:rsidRPr="009C30D6">
                  <w:rPr>
                    <w:rStyle w:val="Hipervnculo"/>
                  </w:rPr>
                  <w:t>11.- Bibliografía</w:t>
                </w:r>
                <w:r>
                  <w:rPr>
                    <w:webHidden/>
                  </w:rPr>
                  <w:tab/>
                </w:r>
                <w:r>
                  <w:rPr>
                    <w:webHidden/>
                  </w:rPr>
                  <w:fldChar w:fldCharType="begin"/>
                </w:r>
                <w:r>
                  <w:rPr>
                    <w:webHidden/>
                  </w:rPr>
                  <w:instrText xml:space="preserve"> PAGEREF _TocSIGIP028 \h </w:instrText>
                </w:r>
                <w:r>
                  <w:rPr>
                    <w:webHidden/>
                  </w:rPr>
                </w:r>
                <w:r>
                  <w:rPr>
                    <w:webHidden/>
                  </w:rPr>
                  <w:fldChar w:fldCharType="separate"/>
                </w:r>
                <w:r>
                  <w:rPr>
                    <w:webHidden/>
                  </w:rPr>
                  <w:t>17</w:t>
                </w:r>
                <w:r>
                  <w:rPr>
                    <w:webHidden/>
                  </w:rPr>
                  <w:fldChar w:fldCharType="end"/>
                </w:r>
              </w:hyperlink>
            </w:p>
            <w:p w14:paraId="39859CE7" w14:textId="74735505" w:rsidR="00167325" w:rsidRDefault="00167325">
              <w:pPr>
                <w:pStyle w:val="TDC1"/>
                <w:rPr>
                  <w:rFonts w:asciiTheme="minorHAnsi" w:hAnsiTheme="minorHAnsi" w:cstheme="minorBidi"/>
                  <w:b w:val="0"/>
                  <w:kern w:val="2"/>
                  <w:sz w:val="24"/>
                  <w:szCs w:val="24"/>
                  <w:lang w:val="es-PE" w:eastAsia="es-PE"/>
                  <w14:ligatures w14:val="standardContextual"/>
                </w:rPr>
              </w:pPr>
              <w:hyperlink w:anchor="_TocSIGIP029" w:history="1">
                <w:r w:rsidRPr="009C30D6">
                  <w:rPr>
                    <w:rStyle w:val="Hipervnculo"/>
                  </w:rPr>
                  <w:t>12.- Anexos</w:t>
                </w:r>
                <w:r>
                  <w:rPr>
                    <w:webHidden/>
                  </w:rPr>
                  <w:tab/>
                </w:r>
                <w:r>
                  <w:rPr>
                    <w:webHidden/>
                  </w:rPr>
                  <w:fldChar w:fldCharType="begin"/>
                </w:r>
                <w:r>
                  <w:rPr>
                    <w:webHidden/>
                  </w:rPr>
                  <w:instrText xml:space="preserve"> PAGEREF _TocSIGIP029 \h </w:instrText>
                </w:r>
                <w:r>
                  <w:rPr>
                    <w:webHidden/>
                  </w:rPr>
                </w:r>
                <w:r>
                  <w:rPr>
                    <w:webHidden/>
                  </w:rPr>
                  <w:fldChar w:fldCharType="separate"/>
                </w:r>
                <w:r>
                  <w:rPr>
                    <w:webHidden/>
                  </w:rPr>
                  <w:t>18</w:t>
                </w:r>
                <w:r>
                  <w:rPr>
                    <w:webHidden/>
                  </w:rPr>
                  <w:fldChar w:fldCharType="end"/>
                </w:r>
              </w:hyperlink>
            </w:p>
            <w:p w14:paraId="55E126D4" w14:textId="769948A1" w:rsidR="00167325" w:rsidRDefault="00167325">
              <w:pPr>
                <w:pStyle w:val="TDC2"/>
                <w:rPr>
                  <w:noProof/>
                  <w:kern w:val="2"/>
                  <w:sz w:val="24"/>
                  <w:szCs w:val="24"/>
                  <w:lang w:val="es-PE" w:eastAsia="es-PE"/>
                  <w14:ligatures w14:val="standardContextual"/>
                </w:rPr>
              </w:pPr>
              <w:hyperlink w:anchor="_TocSIGIP030" w:history="1">
                <w:r w:rsidRPr="009C30D6">
                  <w:rPr>
                    <w:rStyle w:val="Hipervnculo"/>
                    <w:rFonts w:ascii="Arial" w:hAnsi="Arial" w:cs="Arial"/>
                    <w:b/>
                    <w:noProof/>
                  </w:rPr>
                  <w:t>Anexo A: Servicios REST principales (a través del API Gateway)</w:t>
                </w:r>
                <w:r>
                  <w:rPr>
                    <w:noProof/>
                    <w:webHidden/>
                  </w:rPr>
                  <w:tab/>
                </w:r>
                <w:r>
                  <w:rPr>
                    <w:noProof/>
                    <w:webHidden/>
                  </w:rPr>
                  <w:fldChar w:fldCharType="begin"/>
                </w:r>
                <w:r>
                  <w:rPr>
                    <w:noProof/>
                    <w:webHidden/>
                  </w:rPr>
                  <w:instrText xml:space="preserve"> PAGEREF _TocSIGIP030 \h </w:instrText>
                </w:r>
                <w:r>
                  <w:rPr>
                    <w:noProof/>
                    <w:webHidden/>
                  </w:rPr>
                </w:r>
                <w:r>
                  <w:rPr>
                    <w:noProof/>
                    <w:webHidden/>
                  </w:rPr>
                  <w:fldChar w:fldCharType="separate"/>
                </w:r>
                <w:r>
                  <w:rPr>
                    <w:noProof/>
                    <w:webHidden/>
                  </w:rPr>
                  <w:t>18</w:t>
                </w:r>
                <w:r>
                  <w:rPr>
                    <w:noProof/>
                    <w:webHidden/>
                  </w:rPr>
                  <w:fldChar w:fldCharType="end"/>
                </w:r>
              </w:hyperlink>
            </w:p>
            <w:p w14:paraId="55E126D4" w14:textId="769948A1" w:rsidR="00167325" w:rsidRDefault="00167325">
              <w:pPr>
                <w:pStyle w:val="TDC2"/>
                <w:rPr>
                  <w:noProof/>
                  <w:kern w:val="2"/>
                  <w:sz w:val="24"/>
                  <w:szCs w:val="24"/>
                  <w:lang w:val="es-PE" w:eastAsia="es-PE"/>
                  <w14:ligatures w14:val="standardContextual"/>
                </w:rPr>
              </w:pPr>
              <w:hyperlink w:anchor="_TocSIGIP031" w:history="1">
                <w:r w:rsidRPr="009C30D6">
                  <w:rPr>
                    <w:rStyle w:val="Hipervnculo"/>
                    <w:rFonts w:ascii="Arial" w:hAnsi="Arial" w:cs="Arial"/>
                    <w:b/>
                    <w:noProof/>
                  </w:rPr>
                  <w:t>Anexo B: Ejecución real del flujo completo (perfil nube con PostgreSQL)</w:t>
                </w:r>
                <w:r>
                  <w:rPr>
                    <w:noProof/>
                    <w:webHidden/>
                  </w:rPr>
                  <w:tab/>
                </w:r>
                <w:r>
                  <w:rPr>
                    <w:noProof/>
                    <w:webHidden/>
                  </w:rPr>
                  <w:fldChar w:fldCharType="begin"/>
                </w:r>
                <w:r>
                  <w:rPr>
                    <w:noProof/>
                    <w:webHidden/>
                  </w:rPr>
                  <w:instrText xml:space="preserve"> PAGEREF _TocSIGIP031 \h </w:instrText>
                </w:r>
                <w:r>
                  <w:rPr>
                    <w:noProof/>
                    <w:webHidden/>
                  </w:rPr>
                </w:r>
                <w:r>
                  <w:rPr>
                    <w:noProof/>
                    <w:webHidden/>
                  </w:rPr>
                  <w:fldChar w:fldCharType="separate"/>
                </w:r>
                <w:r>
                  <w:rPr>
                    <w:noProof/>
                    <w:webHidden/>
                  </w:rPr>
                  <w:t>18</w:t>
                </w:r>
                <w:r>
                  <w:rPr>
                    <w:noProof/>
                    <w:webHidden/>
                  </w:rPr>
                  <w:fldChar w:fldCharType="end"/>
                </w:r>
              </w:hyperlink>
            </w:p>
            <w:p w14:paraId="55E126D4" w14:textId="769948A1" w:rsidR="00167325" w:rsidRDefault="00167325">
              <w:pPr>
                <w:pStyle w:val="TDC2"/>
                <w:rPr>
                  <w:noProof/>
                  <w:kern w:val="2"/>
                  <w:sz w:val="24"/>
                  <w:szCs w:val="24"/>
                  <w:lang w:val="es-PE" w:eastAsia="es-PE"/>
                  <w14:ligatures w14:val="standardContextual"/>
                </w:rPr>
              </w:pPr>
              <w:hyperlink w:anchor="_TocSIGIP032" w:history="1">
                <w:r w:rsidRPr="009C30D6">
                  <w:rPr>
                    <w:rStyle w:val="Hipervnculo"/>
                    <w:rFonts w:ascii="Arial" w:hAnsi="Arial" w:cs="Arial"/>
                    <w:b/>
                    <w:noProof/>
                  </w:rPr>
                  <w:t>Anexo C: Resultado de mvn clean verify</w:t>
                </w:r>
                <w:r>
                  <w:rPr>
                    <w:noProof/>
                    <w:webHidden/>
                  </w:rPr>
                  <w:tab/>
                </w:r>
                <w:r>
                  <w:rPr>
                    <w:noProof/>
                    <w:webHidden/>
                  </w:rPr>
                  <w:fldChar w:fldCharType="begin"/>
                </w:r>
                <w:r>
                  <w:rPr>
                    <w:noProof/>
                    <w:webHidden/>
                  </w:rPr>
                  <w:instrText xml:space="preserve"> PAGEREF _TocSIGIP032 \h </w:instrText>
                </w:r>
                <w:r>
                  <w:rPr>
                    <w:noProof/>
                    <w:webHidden/>
                  </w:rPr>
                </w:r>
                <w:r>
                  <w:rPr>
                    <w:noProof/>
                    <w:webHidden/>
                  </w:rPr>
                  <w:fldChar w:fldCharType="separate"/>
                </w:r>
                <w:r>
                  <w:rPr>
                    <w:noProof/>
                    <w:webHidden/>
                  </w:rPr>
                  <w:t>19</w:t>
                </w:r>
                <w:r>
                  <w:rPr>
                    <w:noProof/>
                    <w:webHidden/>
                  </w:rPr>
                  <w:fldChar w:fldCharType="end"/>
                </w:r>
              </w:hyperlink>
            </w:p>
            <w:p w14:paraId="55E126D4" w14:textId="769948A1" w:rsidR="00167325" w:rsidRDefault="00167325">
              <w:pPr>
                <w:pStyle w:val="TDC2"/>
                <w:rPr>
                  <w:noProof/>
                  <w:kern w:val="2"/>
                  <w:sz w:val="24"/>
                  <w:szCs w:val="24"/>
                  <w:lang w:val="es-PE" w:eastAsia="es-PE"/>
                  <w14:ligatures w14:val="standardContextual"/>
                </w:rPr>
              </w:pPr>
              <w:hyperlink w:anchor="_TocSIGIP033" w:history="1">
                <w:r w:rsidRPr="009C30D6">
                  <w:rPr>
                    <w:rStyle w:val="Hipervnculo"/>
                    <w:rFonts w:ascii="Arial" w:hAnsi="Arial" w:cs="Arial"/>
                    <w:b/>
                    <w:noProof/>
                  </w:rPr>
                  <w:t>Anexo D: Pipeline de GitHub Actions (extracto de .github/workflows/ci.yml)</w:t>
                </w:r>
                <w:r>
                  <w:rPr>
                    <w:noProof/>
                    <w:webHidden/>
                  </w:rPr>
                  <w:tab/>
                </w:r>
                <w:r>
                  <w:rPr>
                    <w:noProof/>
                    <w:webHidden/>
                  </w:rPr>
                  <w:fldChar w:fldCharType="begin"/>
                </w:r>
                <w:r>
                  <w:rPr>
                    <w:noProof/>
                    <w:webHidden/>
                  </w:rPr>
                  <w:instrText xml:space="preserve"> PAGEREF _TocSIGIP033 \h </w:instrText>
                </w:r>
                <w:r>
                  <w:rPr>
                    <w:noProof/>
                    <w:webHidden/>
                  </w:rPr>
                </w:r>
                <w:r>
                  <w:rPr>
                    <w:noProof/>
                    <w:webHidden/>
                  </w:rPr>
                  <w:fldChar w:fldCharType="separate"/>
                </w:r>
                <w:r>
                  <w:rPr>
                    <w:noProof/>
                    <w:webHidden/>
                  </w:rPr>
                  <w:t>19</w:t>
                </w:r>
                <w:r>
                  <w:rPr>
                    <w:noProof/>
                    <w:webHidden/>
                  </w:rPr>
                  <w:fldChar w:fldCharType="end"/>
                </w:r>
              </w:hyperlink>
            </w:p>
            <w:p w14:paraId="55E126D4" w14:textId="769948A1" w:rsidR="00167325" w:rsidRDefault="00167325">
              <w:pPr>
                <w:pStyle w:val="TDC2"/>
                <w:rPr>
                  <w:noProof/>
                  <w:kern w:val="2"/>
                  <w:sz w:val="24"/>
                  <w:szCs w:val="24"/>
                  <w:lang w:val="es-PE" w:eastAsia="es-PE"/>
                  <w14:ligatures w14:val="standardContextual"/>
                </w:rPr>
              </w:pPr>
              <w:hyperlink w:anchor="_TocSIGIP034" w:history="1">
                <w:r w:rsidRPr="009C30D6">
                  <w:rPr>
                    <w:rStyle w:val="Hipervnculo"/>
                    <w:rFonts w:ascii="Arial" w:hAnsi="Arial" w:cs="Arial"/>
                    <w:b/>
                    <w:noProof/>
                  </w:rPr>
                  <w:t>Anexo E: Diagramas UML</w:t>
                </w:r>
                <w:r>
                  <w:rPr>
                    <w:noProof/>
                    <w:webHidden/>
                  </w:rPr>
                  <w:tab/>
                </w:r>
                <w:r>
                  <w:rPr>
                    <w:noProof/>
                    <w:webHidden/>
                  </w:rPr>
                  <w:fldChar w:fldCharType="begin"/>
                </w:r>
                <w:r>
                  <w:rPr>
                    <w:noProof/>
                    <w:webHidden/>
                  </w:rPr>
                  <w:instrText xml:space="preserve"> PAGEREF _TocSIGIP034 \h </w:instrText>
                </w:r>
                <w:r>
                  <w:rPr>
                    <w:noProof/>
                    <w:webHidden/>
                  </w:rPr>
                </w:r>
                <w:r>
                  <w:rPr>
                    <w:noProof/>
                    <w:webHidden/>
                  </w:rPr>
                  <w:fldChar w:fldCharType="separate"/>
                </w:r>
                <w:r>
                  <w:rPr>
                    <w:noProof/>
                    <w:webHidden/>
                  </w:rPr>
                  <w:t>19</w:t>
                </w:r>
                <w:r>
                  <w:rPr>
                    <w:noProof/>
                    <w:webHidden/>
                  </w:rPr>
                  <w:fldChar w:fldCharType="end"/>
                </w:r>
              </w:hyperlink>
            </w:p>
            <w:p w14:paraId="3DEEC669" w14:textId="5269A955" w:rsidR="008D4FB9" w:rsidRPr="001D73E0" w:rsidRDefault="0083412E" w:rsidP="001D73E0">
              <w:r>
                <w:rPr>
                  <w:b/>
                  <w:bCs/>
                </w:rPr>
                <w:fldChar w:fldCharType="end"/>
              </w:r>
            </w:p>
          </w:sdtContent>
        </w:sdt>
      </w:sdtContent>
    </w:sdt>
    <w:p w14:paraId="3656B9AB" w14:textId="77777777" w:rsidR="008D4FB9" w:rsidRPr="00636A33" w:rsidRDefault="008D4FB9" w:rsidP="00636A33">
      <w:pPr>
        <w:tabs>
          <w:tab w:val="right" w:pos="8505"/>
        </w:tabs>
        <w:spacing w:after="0" w:line="240" w:lineRule="auto"/>
        <w:jc w:val="left"/>
        <w:rPr>
          <w:rFonts w:ascii="Arial" w:hAnsi="Arial" w:cs="Arial"/>
          <w:sz w:val="24"/>
          <w:szCs w:val="24"/>
        </w:rPr>
      </w:pPr>
    </w:p>
    <w:p w14:paraId="45FB0818" w14:textId="77777777" w:rsidR="00636A33" w:rsidRPr="00636A33" w:rsidRDefault="00636A33" w:rsidP="00636A33">
      <w:pPr>
        <w:tabs>
          <w:tab w:val="right" w:pos="8505"/>
        </w:tabs>
        <w:spacing w:after="0" w:line="240" w:lineRule="auto"/>
        <w:jc w:val="left"/>
        <w:rPr>
          <w:rFonts w:ascii="Arial" w:hAnsi="Arial" w:cs="Arial"/>
          <w:sz w:val="24"/>
          <w:szCs w:val="24"/>
        </w:rPr>
      </w:pPr>
    </w:p>
    <w:p w14:paraId="049F31CB" w14:textId="77777777" w:rsidR="00636A33" w:rsidRPr="00636A33" w:rsidRDefault="00636A33" w:rsidP="00636A33">
      <w:pPr>
        <w:tabs>
          <w:tab w:val="right" w:pos="8505"/>
        </w:tabs>
        <w:spacing w:after="0" w:line="240" w:lineRule="auto"/>
        <w:jc w:val="left"/>
        <w:rPr>
          <w:rFonts w:ascii="Arial" w:hAnsi="Arial" w:cs="Arial"/>
          <w:sz w:val="24"/>
          <w:szCs w:val="24"/>
        </w:rPr>
      </w:pPr>
    </w:p>
    <w:p w14:paraId="0159B501" w14:textId="77777777" w:rsidR="00EC13E1" w:rsidRDefault="00EC13E1" w:rsidP="00F66BFF">
      <w:pPr>
        <w:pStyle w:val="Ttulo"/>
        <w:spacing w:line="240" w:lineRule="auto"/>
        <w:contextualSpacing w:val="0"/>
        <w:outlineLvl w:val="0"/>
        <w:rPr>
          <w:rFonts w:ascii="Arial" w:hAnsi="Arial" w:cs="Arial"/>
          <w:b/>
          <w:noProof/>
          <w:color w:val="auto"/>
          <w:spacing w:val="0"/>
          <w:sz w:val="24"/>
          <w:szCs w:val="24"/>
        </w:rPr>
      </w:pPr>
      <w:bookmarkStart w:id="0" w:name="_Toc460332920"/>
    </w:p>
    <w:p w14:paraId="29FEB439" w14:textId="77777777" w:rsidR="00EC13E1" w:rsidRDefault="00EC13E1" w:rsidP="00F66BFF">
      <w:pPr>
        <w:pStyle w:val="Ttulo"/>
        <w:spacing w:line="240" w:lineRule="auto"/>
        <w:contextualSpacing w:val="0"/>
        <w:outlineLvl w:val="0"/>
        <w:rPr>
          <w:rFonts w:ascii="Arial" w:hAnsi="Arial" w:cs="Arial"/>
          <w:b/>
          <w:noProof/>
          <w:color w:val="auto"/>
          <w:spacing w:val="0"/>
          <w:sz w:val="24"/>
          <w:szCs w:val="24"/>
        </w:rPr>
      </w:pPr>
    </w:p>
    <w:p w14:paraId="168634EB" w14:textId="7630E058" w:rsidR="0083412E" w:rsidRPr="007770FF" w:rsidRDefault="00BE3A5A" w:rsidP="007770FF">
      <w:pPr>
        <w:spacing w:after="160"/>
        <w:jc w:val="left"/>
        <w:rPr>
          <w:rFonts w:ascii="Arial" w:eastAsiaTheme="majorEastAsia" w:hAnsi="Arial" w:cs="Arial"/>
          <w:b/>
          <w:noProof/>
          <w:sz w:val="24"/>
          <w:szCs w:val="24"/>
        </w:rPr>
      </w:pPr>
      <w:r>
        <w:rPr>
          <w:rFonts w:ascii="Arial" w:hAnsi="Arial" w:cs="Arial"/>
          <w:b/>
          <w:noProof/>
          <w:sz w:val="24"/>
          <w:szCs w:val="24"/>
        </w:rPr>
        <w:br w:type="page"/>
      </w:r>
      <w:bookmarkEnd w:id="0"/>
    </w:p>
    <w:p w14:paraId="26BE1BE5" w14:textId="5D8009B7" w:rsidR="0083412E" w:rsidRPr="00CA3AE4" w:rsidRDefault="001D73E0" w:rsidP="00CA3AE4">
      <w:pPr>
        <w:pStyle w:val="Estilo1"/>
        <w:spacing w:before="120" w:after="120" w:line="23" w:lineRule="atLeast"/>
        <w:ind w:left="780"/>
        <w:rPr>
          <w:rFonts w:ascii="Arial" w:hAnsi="Arial" w:cs="Arial"/>
          <w:b/>
          <w:bCs/>
          <w:color w:val="auto"/>
          <w:sz w:val="22"/>
          <w:szCs w:val="22"/>
        </w:rPr>
      </w:pPr>
      <w:bookmarkStart w:id="9001" w:name="_TocSIGIP001"/>
      <w:bookmarkStart w:id="1" w:name="_Toc242538762"/>
      <w:r w:rsidRPr="00CA3AE4">
        <w:rPr>
          <w:rFonts w:ascii="Arial" w:hAnsi="Arial" w:cs="Arial"/>
          <w:b/>
          <w:bCs/>
          <w:color w:val="auto"/>
          <w:sz w:val="22"/>
          <w:szCs w:val="22"/>
        </w:rPr>
        <w:lastRenderedPageBreak/>
        <w:t xml:space="preserve">1.- </w:t>
      </w:r>
      <w:r w:rsidR="008743E9" w:rsidRPr="00CA3AE4">
        <w:rPr>
          <w:rFonts w:ascii="Arial" w:hAnsi="Arial" w:cs="Arial"/>
          <w:b/>
          <w:bCs/>
          <w:color w:val="auto"/>
          <w:sz w:val="22"/>
          <w:szCs w:val="22"/>
        </w:rPr>
        <w:t>Resumen</w:t>
      </w:r>
      <w:bookmarkEnd w:id="1"/>
      <w:bookmarkEnd w:id="9001"/>
    </w:p>
    <w:p w14:paraId="41102912" w14:textId="77777777" w:rsidR="007770FF" w:rsidRPr="00CA3AE4" w:rsidRDefault="007770FF" w:rsidP="00CA3AE4">
      <w:pPr>
        <w:spacing w:before="120" w:line="23" w:lineRule="atLeast"/>
        <w:rPr>
          <w:rFonts w:ascii="Arial" w:hAnsi="Arial" w:cs="Arial"/>
          <w:sz w:val="22"/>
          <w:szCs w:val="22"/>
        </w:rPr>
      </w:pPr>
    </w:p>
    <w:p w14:paraId="0251035A" w14:textId="7C533A43" w:rsidR="007770FF" w:rsidRPr="008B171B" w:rsidRDefault="008B171B" w:rsidP="00CA3AE4">
      <w:pPr>
        <w:spacing w:before="120" w:line="23" w:lineRule="atLeast"/>
        <w:rPr>
          <w:rFonts w:ascii="Arial" w:hAnsi="Arial" w:cs="Arial"/>
          <w:noProof/>
          <w:sz w:val="22"/>
          <w:szCs w:val="22"/>
          <w:lang w:val="es-PE"/>
        </w:rPr>
      </w:pPr>
      <w:r w:rsidRPr="008B171B">
        <w:rPr>
          <w:rFonts w:ascii="Arial" w:hAnsi="Arial" w:cs="Arial"/>
          <w:noProof/>
          <w:sz w:val="22"/>
          <w:szCs w:val="22"/>
        </w:rPr>
        <w:t>SIGIP (Sistema Integral de Gestión de Impresión y Pedidos) es una aplicación web orientada a empresas dedicadas a la impresión y elaboración de productos gráficos. Su propósito es mejorar la atención al cliente y facilitar la gestión de los pedidos mediante un entorno digital en el que se pueden consultar los servicios disponibles, registrar solicitudes, enviar información relacionada con los trabajos y realizar el seguimiento de cada pedido hasta su culminación.</w:t>
      </w:r>
    </w:p>
    <w:p w14:paraId="4FFD63D8" w14:textId="77777777" w:rsidR="007770FF" w:rsidRPr="00CA3AE4" w:rsidRDefault="007770FF" w:rsidP="00CA3AE4">
      <w:pPr>
        <w:spacing w:before="120" w:line="23" w:lineRule="atLeast"/>
        <w:rPr>
          <w:rFonts w:ascii="Arial" w:hAnsi="Arial" w:cs="Arial"/>
          <w:noProof/>
          <w:sz w:val="22"/>
          <w:szCs w:val="22"/>
          <w:lang w:val="es-PE"/>
        </w:rPr>
      </w:pPr>
    </w:p>
    <w:p w14:paraId="6E4736B6" w14:textId="69030719" w:rsidR="007770FF" w:rsidRPr="00DD72C7" w:rsidRDefault="00DD72C7" w:rsidP="00CA3AE4">
      <w:pPr>
        <w:spacing w:before="120" w:line="23" w:lineRule="atLeast"/>
        <w:rPr>
          <w:rFonts w:ascii="Arial" w:hAnsi="Arial" w:cs="Arial"/>
          <w:noProof/>
          <w:sz w:val="22"/>
          <w:szCs w:val="22"/>
        </w:rPr>
      </w:pPr>
      <w:r w:rsidRPr="00DD72C7">
        <w:rPr>
          <w:rFonts w:ascii="Arial" w:hAnsi="Arial" w:cs="Arial"/>
          <w:noProof/>
          <w:sz w:val="22"/>
          <w:szCs w:val="22"/>
        </w:rPr>
        <w:t>La aplicación permite al cliente acceder a un catálogo de servicios de impresión, revisar las características de cada servicio, realizar una solicitud o pedido y proporcionar los archivos o indicaciones necesarias para su elaboración. Una vez definido el pedido, el cliente podrá consultar el importe correspondiente y realizar el pago para confirmar su solicitud. Posteriormente, podrá consultar el estado de su pedido y conocer el avance de su trabajo durante las diferentes etapas del proceso, desde la recepción hasta su entrega.</w:t>
      </w:r>
    </w:p>
    <w:p w14:paraId="47118C9B" w14:textId="77777777" w:rsidR="008B171B" w:rsidRPr="00CA3AE4" w:rsidRDefault="008B171B" w:rsidP="00CA3AE4">
      <w:pPr>
        <w:spacing w:before="120" w:line="23" w:lineRule="atLeast"/>
        <w:rPr>
          <w:rFonts w:ascii="Arial" w:hAnsi="Arial" w:cs="Arial"/>
          <w:noProof/>
          <w:sz w:val="22"/>
          <w:szCs w:val="22"/>
          <w:lang w:val="es-PE"/>
        </w:rPr>
      </w:pPr>
    </w:p>
    <w:p w14:paraId="32E5878B" w14:textId="785361A3" w:rsidR="007770FF" w:rsidRPr="00CA3AE4" w:rsidRDefault="008B171B" w:rsidP="00CA3AE4">
      <w:pPr>
        <w:spacing w:before="120" w:line="23" w:lineRule="atLeast"/>
        <w:rPr>
          <w:rFonts w:ascii="Arial" w:hAnsi="Arial" w:cs="Arial"/>
          <w:noProof/>
          <w:sz w:val="22"/>
          <w:szCs w:val="22"/>
          <w:lang w:val="es-PE"/>
        </w:rPr>
      </w:pPr>
      <w:r w:rsidRPr="008B171B">
        <w:rPr>
          <w:rFonts w:ascii="Arial" w:hAnsi="Arial" w:cs="Arial"/>
          <w:noProof/>
          <w:sz w:val="22"/>
          <w:szCs w:val="22"/>
        </w:rPr>
        <w:t>Para la empresa, SIGIP facilita el registro y control de los clientes, servicios y pedidos. El personal autorizado puede revisar las solicitudes recibidas, actualizar el estado de los trabajos y dar seguimiento a las diferentes etapas de atención, desde la recepción del pedido hasta su producción y entrega. También se consideran funciones relacionadas con la gestión de diseños, producción, inventario, notificaciones y reportes, permitiendo que la información generada durante la atención de cada pedido pueda ser consultada cuando sea necesaria.</w:t>
      </w:r>
    </w:p>
    <w:p w14:paraId="66982784" w14:textId="77777777" w:rsidR="007770FF" w:rsidRPr="00CA3AE4" w:rsidRDefault="007770FF" w:rsidP="00CA3AE4">
      <w:pPr>
        <w:spacing w:before="120" w:line="23" w:lineRule="atLeast"/>
        <w:rPr>
          <w:rFonts w:ascii="Arial" w:hAnsi="Arial" w:cs="Arial"/>
          <w:noProof/>
          <w:sz w:val="22"/>
          <w:szCs w:val="22"/>
          <w:lang w:val="es-PE"/>
        </w:rPr>
      </w:pPr>
    </w:p>
    <w:p w14:paraId="0B1156C4" w14:textId="6089259F" w:rsidR="008B171B" w:rsidRDefault="008B171B" w:rsidP="008B171B">
      <w:pPr>
        <w:spacing w:before="120" w:line="23" w:lineRule="atLeast"/>
        <w:rPr>
          <w:rFonts w:ascii="Arial" w:hAnsi="Arial" w:cs="Arial"/>
          <w:noProof/>
          <w:sz w:val="22"/>
          <w:szCs w:val="22"/>
        </w:rPr>
      </w:pPr>
      <w:r>
        <w:rPr>
          <w:rFonts w:ascii="Arial" w:hAnsi="Arial" w:cs="Arial"/>
          <w:noProof/>
          <w:sz w:val="22"/>
          <w:szCs w:val="22"/>
        </w:rPr>
        <w:t xml:space="preserve">El proyecto se implementa con Java y Spring Boot bajo una arquitectura de microservicios: ocho servicios de negocio, un API Gateway y un servidor de descubrimiento Eureka. Utiliza Spring Security con BCrypt y JWT para la autenticación, Spring Data JPA para el acceso a datos, MySQL en el entorno local y PostgreSQL en la nube. Los servicios REST permiten registrar, consultar, modificar y eliminar (POST, GET, PUT y DELETE) la información de usuarios, catálogo, pedidos, pagos, diseños, producción, inventario y notificaciones. El código se gestiona con Git y GitHub, se compila y prueba automáticamente con Maven y GitHub Actions (78 pruebas automatizadas), se empaqueta con Docker y se publica en la nube con Render y PostgreSQL.</w:t>
      </w:r>
    </w:p>
    <w:p w14:paraId="5382E180" w14:textId="77777777" w:rsidR="008B171B" w:rsidRDefault="008B171B" w:rsidP="008B171B">
      <w:pPr>
        <w:spacing w:before="120" w:line="23" w:lineRule="atLeast"/>
        <w:rPr>
          <w:rFonts w:ascii="Arial" w:hAnsi="Arial" w:cs="Arial"/>
          <w:noProof/>
          <w:sz w:val="22"/>
          <w:szCs w:val="22"/>
        </w:rPr>
      </w:pPr>
    </w:p>
    <w:p w14:paraId="42C7B346" w14:textId="02356850" w:rsidR="008B171B" w:rsidRPr="008B171B" w:rsidRDefault="008B171B" w:rsidP="008B171B">
      <w:pPr>
        <w:spacing w:before="120" w:line="23" w:lineRule="atLeast"/>
        <w:rPr>
          <w:rFonts w:ascii="Arial" w:hAnsi="Arial" w:cs="Arial"/>
          <w:noProof/>
          <w:sz w:val="22"/>
          <w:szCs w:val="22"/>
        </w:rPr>
      </w:pPr>
      <w:r w:rsidRPr="008B171B">
        <w:rPr>
          <w:rFonts w:ascii="Arial" w:hAnsi="Arial" w:cs="Arial"/>
          <w:noProof/>
          <w:sz w:val="22"/>
          <w:szCs w:val="22"/>
        </w:rPr>
        <w:t>Con SIGIP, el cliente obtiene una forma más práctica de solicitar servicios de impresión y conocer el estado de sus trabajos, mientras que la empresa dispone de una herramienta que facilita la organización de sus actividades y el seguimiento de los pedidos. El proyecto está dirigido principalmente a pequeñas y medianas empresas del rubro de impresión que buscan mejorar la atención de sus clientes y adaptar sus procesos a un entorno digital.</w:t>
      </w:r>
      <w:r>
        <w:rPr>
          <w:rFonts w:ascii="Arial" w:hAnsi="Arial" w:cs="Arial"/>
          <w:noProof/>
          <w:sz w:val="22"/>
          <w:szCs w:val="22"/>
        </w:rPr>
        <w:br w:type="page"/>
      </w:r>
    </w:p>
    <w:p w14:paraId="5231BD2F" w14:textId="112FC41B" w:rsidR="0083412E" w:rsidRPr="008B171B" w:rsidRDefault="0083412E" w:rsidP="008B171B">
      <w:pPr>
        <w:pStyle w:val="Estilo1"/>
        <w:spacing w:before="120" w:after="120" w:line="23" w:lineRule="atLeast"/>
        <w:ind w:left="780"/>
        <w:rPr>
          <w:rFonts w:ascii="Arial" w:hAnsi="Arial" w:cs="Arial"/>
          <w:b/>
          <w:bCs/>
          <w:color w:val="auto"/>
          <w:sz w:val="22"/>
          <w:szCs w:val="22"/>
        </w:rPr>
      </w:pPr>
      <w:bookmarkStart w:id="9002" w:name="_TocSIGIP002"/>
      <w:r w:rsidRPr="009B4782">
        <w:rPr>
          <w:rFonts w:ascii="Arial" w:hAnsi="Arial" w:cs="Arial"/>
          <w:b/>
          <w:noProof/>
          <w:sz w:val="22"/>
          <w:szCs w:val="22"/>
        </w:rPr>
        <w:lastRenderedPageBreak/>
        <w:t>2</w:t>
      </w:r>
      <w:r w:rsidR="001D73E0" w:rsidRPr="009B4782">
        <w:rPr>
          <w:rFonts w:ascii="Arial" w:hAnsi="Arial" w:cs="Arial"/>
          <w:b/>
          <w:noProof/>
          <w:sz w:val="22"/>
          <w:szCs w:val="22"/>
        </w:rPr>
        <w:t xml:space="preserve">.- </w:t>
      </w:r>
      <w:r w:rsidRPr="009B4782">
        <w:rPr>
          <w:rFonts w:ascii="Arial" w:hAnsi="Arial" w:cs="Arial"/>
          <w:b/>
          <w:noProof/>
          <w:sz w:val="22"/>
          <w:szCs w:val="22"/>
        </w:rPr>
        <w:t>Introducción</w:t>
      </w:r>
      <w:bookmarkEnd w:id="9002"/>
    </w:p>
    <w:p w14:paraId="593396D4" w14:textId="77777777" w:rsidR="0083412E" w:rsidRPr="00CA3AE4" w:rsidRDefault="0083412E" w:rsidP="00CA3AE4">
      <w:pPr>
        <w:pStyle w:val="Ttulo"/>
        <w:spacing w:before="120" w:after="120" w:line="23" w:lineRule="atLeast"/>
        <w:contextualSpacing w:val="0"/>
        <w:outlineLvl w:val="0"/>
        <w:rPr>
          <w:rFonts w:ascii="Arial" w:hAnsi="Arial" w:cs="Arial"/>
          <w:b/>
          <w:noProof/>
          <w:color w:val="auto"/>
          <w:spacing w:val="0"/>
          <w:sz w:val="22"/>
          <w:szCs w:val="22"/>
        </w:rPr>
      </w:pPr>
    </w:p>
    <w:p w14:paraId="7F5F437E" w14:textId="50E48F7F" w:rsidR="003D1990" w:rsidRPr="00A1572A" w:rsidRDefault="00A1572A" w:rsidP="00CA3AE4">
      <w:pPr>
        <w:spacing w:before="120" w:line="23" w:lineRule="atLeast"/>
        <w:rPr>
          <w:rFonts w:ascii="Arial" w:hAnsi="Arial" w:cs="Arial"/>
          <w:noProof/>
          <w:sz w:val="22"/>
          <w:szCs w:val="22"/>
        </w:rPr>
      </w:pPr>
      <w:r w:rsidRPr="00A1572A">
        <w:rPr>
          <w:rFonts w:ascii="Arial" w:hAnsi="Arial" w:cs="Arial"/>
          <w:noProof/>
          <w:sz w:val="22"/>
          <w:szCs w:val="22"/>
        </w:rPr>
        <w:t>SIGIP (Sistema Integral de Gestión de Impresión y Pedidos) es una aplicación web orientada a empresas dedicadas a los servicios de impresión y productos gráficos. El proyecto nace a partir de la necesidad de mejorar la atención de los pedidos, considerando que actividades como consultas, solicitudes, envío de archivos y seguimiento pueden realizarse actualmente mediante diferentes medios, dificultando el control de la información y el estado de cada trabajo.</w:t>
      </w:r>
    </w:p>
    <w:p w14:paraId="26A3E4EC" w14:textId="77777777" w:rsidR="00A1572A" w:rsidRPr="00A1572A" w:rsidRDefault="00A1572A" w:rsidP="00CA3AE4">
      <w:pPr>
        <w:spacing w:before="120" w:line="23" w:lineRule="atLeast"/>
        <w:rPr>
          <w:rFonts w:ascii="Arial" w:hAnsi="Arial" w:cs="Arial"/>
          <w:noProof/>
          <w:sz w:val="22"/>
          <w:szCs w:val="22"/>
          <w:lang w:val="es-PE"/>
        </w:rPr>
      </w:pPr>
    </w:p>
    <w:p w14:paraId="6B138DF1" w14:textId="77777777" w:rsidR="00A1572A" w:rsidRPr="00A1572A" w:rsidRDefault="00A1572A" w:rsidP="00CA3AE4">
      <w:pPr>
        <w:spacing w:before="120" w:line="23" w:lineRule="atLeast"/>
        <w:rPr>
          <w:rFonts w:ascii="Arial" w:hAnsi="Arial" w:cs="Arial"/>
          <w:noProof/>
          <w:sz w:val="22"/>
          <w:szCs w:val="22"/>
          <w:lang w:val="es-PE"/>
        </w:rPr>
      </w:pPr>
      <w:r w:rsidRPr="00A1572A">
        <w:rPr>
          <w:rFonts w:ascii="Arial" w:hAnsi="Arial" w:cs="Arial"/>
          <w:noProof/>
          <w:sz w:val="22"/>
          <w:szCs w:val="22"/>
        </w:rPr>
        <w:t>El diagnóstico realizado permitió identificar oportunidades de mejora relacionadas principalmente con la organización de los pedidos, el seguimiento de las solicitudes y la atención al cliente. Esta situación puede ocasionar demoras, confusión sobre los requerimientos de un trabajo y dificultades para conocer si un pedido se encuentra pendiente, en proceso o terminado.</w:t>
      </w:r>
      <w:r w:rsidRPr="00A1572A">
        <w:rPr>
          <w:rFonts w:ascii="Arial" w:hAnsi="Arial" w:cs="Arial"/>
          <w:noProof/>
          <w:sz w:val="22"/>
          <w:szCs w:val="22"/>
          <w:lang w:val="es-PE"/>
        </w:rPr>
        <w:t xml:space="preserve"> </w:t>
      </w:r>
    </w:p>
    <w:p w14:paraId="774CA3B0" w14:textId="77777777" w:rsidR="00A1572A" w:rsidRPr="00A1572A" w:rsidRDefault="00A1572A" w:rsidP="00CA3AE4">
      <w:pPr>
        <w:spacing w:before="120" w:line="23" w:lineRule="atLeast"/>
        <w:rPr>
          <w:rFonts w:ascii="Arial" w:hAnsi="Arial" w:cs="Arial"/>
          <w:noProof/>
          <w:sz w:val="22"/>
          <w:szCs w:val="22"/>
          <w:lang w:val="es-PE"/>
        </w:rPr>
      </w:pPr>
    </w:p>
    <w:p w14:paraId="2E9BA0F6" w14:textId="200C4A4F" w:rsidR="00A1572A" w:rsidRPr="00A1572A" w:rsidRDefault="00A1572A" w:rsidP="00CA3AE4">
      <w:pPr>
        <w:spacing w:before="120" w:line="23" w:lineRule="atLeast"/>
        <w:rPr>
          <w:rFonts w:ascii="Arial" w:hAnsi="Arial" w:cs="Arial"/>
          <w:noProof/>
          <w:sz w:val="22"/>
          <w:szCs w:val="22"/>
        </w:rPr>
      </w:pPr>
      <w:r w:rsidRPr="00A1572A">
        <w:rPr>
          <w:rFonts w:ascii="Arial" w:hAnsi="Arial" w:cs="Arial"/>
          <w:noProof/>
          <w:sz w:val="22"/>
          <w:szCs w:val="22"/>
        </w:rPr>
        <w:t>El proyecto tiene como objetivos principales facilitar el registro y seguimiento de los pedidos de impresión y mejorar la gestión de los servicios mediante una aplicación web que permita realizar consultas, registros y actualizaciones de información. Asimismo, se busca que los clientes puedan acceder a los servicios disponibles y consultar el estado de sus solicitudes de una manera más sencilla.</w:t>
      </w:r>
    </w:p>
    <w:p w14:paraId="0D344452" w14:textId="77777777" w:rsidR="00A1572A" w:rsidRPr="00A1572A" w:rsidRDefault="00A1572A" w:rsidP="00CA3AE4">
      <w:pPr>
        <w:spacing w:before="120" w:line="23" w:lineRule="atLeast"/>
        <w:rPr>
          <w:rFonts w:ascii="Arial" w:hAnsi="Arial" w:cs="Arial"/>
          <w:noProof/>
          <w:sz w:val="22"/>
          <w:szCs w:val="22"/>
          <w:lang w:val="es-PE"/>
        </w:rPr>
      </w:pPr>
    </w:p>
    <w:p w14:paraId="5425C1C3" w14:textId="0B62E406" w:rsidR="00A1572A" w:rsidRPr="00E71142" w:rsidRDefault="00E71142" w:rsidP="00CA3AE4">
      <w:pPr>
        <w:spacing w:before="120" w:line="23" w:lineRule="atLeast"/>
        <w:rPr>
          <w:rFonts w:ascii="Arial" w:hAnsi="Arial" w:cs="Arial"/>
          <w:noProof/>
          <w:sz w:val="22"/>
          <w:szCs w:val="22"/>
        </w:rPr>
      </w:pPr>
      <w:r w:rsidRPr="00E71142">
        <w:rPr>
          <w:rFonts w:ascii="Arial" w:hAnsi="Arial" w:cs="Arial"/>
          <w:noProof/>
          <w:sz w:val="22"/>
          <w:szCs w:val="22"/>
        </w:rPr>
        <w:t>SIGIP ofrece al cliente un espacio web donde puede consultar los servicios de impresión, registrar sus pedidos, proporcionar información relacionada con el trabajo, consultar el importe y realizar el pago para confirmar su solicitud, además de realizar el seguimiento de su pedido. Para la empresa, permite gestionar la información de clientes, servicios y pedidos, además de apoyar las actividades relacionadas con diseño, producción, inventario y notificaciones.</w:t>
      </w:r>
    </w:p>
    <w:p w14:paraId="7FDDA30B" w14:textId="77777777" w:rsidR="00E71142" w:rsidRPr="00A1572A" w:rsidRDefault="00E71142" w:rsidP="00CA3AE4">
      <w:pPr>
        <w:spacing w:before="120" w:line="23" w:lineRule="atLeast"/>
        <w:rPr>
          <w:rFonts w:ascii="Arial" w:hAnsi="Arial" w:cs="Arial"/>
          <w:noProof/>
          <w:sz w:val="22"/>
          <w:szCs w:val="22"/>
        </w:rPr>
      </w:pPr>
    </w:p>
    <w:p w14:paraId="0D7657B2" w14:textId="12D845E6" w:rsidR="0083412E" w:rsidRPr="00A1572A" w:rsidRDefault="00A1572A" w:rsidP="00CA3AE4">
      <w:pPr>
        <w:spacing w:before="120" w:line="23" w:lineRule="atLeast"/>
        <w:rPr>
          <w:rFonts w:ascii="Arial" w:hAnsi="Arial" w:cs="Arial"/>
          <w:noProof/>
          <w:sz w:val="22"/>
          <w:szCs w:val="22"/>
        </w:rPr>
      </w:pPr>
      <w:r w:rsidRPr="00A1572A">
        <w:rPr>
          <w:rFonts w:ascii="Arial" w:hAnsi="Arial" w:cs="Arial"/>
          <w:noProof/>
          <w:sz w:val="22"/>
          <w:szCs w:val="22"/>
        </w:rPr>
        <w:t>El impacto esperado se refleja en una mejor organización de la atención y una experiencia más clara para el cliente, al disponer de información relacionada con su pedido durante las diferentes etapas del proceso. Para la empresa, el uso de SIGIP facilita el control de sus actividades y permite disponer de información que puede ser consultada para realizar un seguimiento más adecuado de los trabajos.</w:t>
      </w:r>
      <w:r w:rsidRPr="00A1572A">
        <w:rPr>
          <w:rFonts w:ascii="Arial" w:hAnsi="Arial" w:cs="Arial"/>
          <w:noProof/>
          <w:sz w:val="22"/>
          <w:szCs w:val="22"/>
        </w:rPr>
        <w:t xml:space="preserve"> </w:t>
      </w:r>
      <w:r w:rsidR="003D1990" w:rsidRPr="00A1572A">
        <w:rPr>
          <w:rFonts w:ascii="Arial" w:hAnsi="Arial" w:cs="Arial"/>
          <w:noProof/>
          <w:sz w:val="22"/>
          <w:szCs w:val="22"/>
        </w:rPr>
        <w:br w:type="page"/>
      </w:r>
    </w:p>
    <w:p w14:paraId="1980F1B5" w14:textId="5AD295C7" w:rsidR="00C23673" w:rsidRPr="003704AA" w:rsidRDefault="0083412E" w:rsidP="003704AA">
      <w:pPr>
        <w:pStyle w:val="Estilo1"/>
        <w:spacing w:before="120" w:after="120" w:line="23" w:lineRule="atLeast"/>
        <w:rPr>
          <w:rFonts w:ascii="Arial" w:hAnsi="Arial" w:cs="Arial"/>
          <w:b/>
          <w:noProof/>
          <w:sz w:val="22"/>
          <w:szCs w:val="22"/>
        </w:rPr>
      </w:pPr>
      <w:bookmarkStart w:id="9003" w:name="_TocSIGIP003"/>
      <w:bookmarkStart w:id="2" w:name="_Toc242538763"/>
      <w:r w:rsidRPr="009B4782">
        <w:rPr>
          <w:rFonts w:ascii="Arial" w:hAnsi="Arial" w:cs="Arial"/>
          <w:b/>
          <w:noProof/>
          <w:sz w:val="22"/>
          <w:szCs w:val="22"/>
        </w:rPr>
        <w:lastRenderedPageBreak/>
        <w:t>3</w:t>
      </w:r>
      <w:r w:rsidR="001D73E0" w:rsidRPr="009B4782">
        <w:rPr>
          <w:rFonts w:ascii="Arial" w:hAnsi="Arial" w:cs="Arial"/>
          <w:b/>
          <w:noProof/>
          <w:sz w:val="22"/>
          <w:szCs w:val="22"/>
        </w:rPr>
        <w:t xml:space="preserve">.- </w:t>
      </w:r>
      <w:r w:rsidRPr="009B4782">
        <w:rPr>
          <w:rFonts w:ascii="Arial" w:hAnsi="Arial" w:cs="Arial"/>
          <w:b/>
          <w:noProof/>
          <w:sz w:val="22"/>
          <w:szCs w:val="22"/>
        </w:rPr>
        <w:t>Diagnóstico</w:t>
      </w:r>
      <w:bookmarkEnd w:id="2"/>
      <w:bookmarkEnd w:id="9003"/>
    </w:p>
    <w:p w14:paraId="39BCCF47" w14:textId="2CF950D1" w:rsidR="00C23673" w:rsidRPr="00CA3AE4" w:rsidRDefault="00E34F7F" w:rsidP="00CA3AE4">
      <w:pPr>
        <w:spacing w:before="120" w:line="23" w:lineRule="atLeast"/>
        <w:rPr>
          <w:rFonts w:ascii="Arial" w:hAnsi="Arial" w:cs="Arial"/>
          <w:sz w:val="22"/>
          <w:szCs w:val="22"/>
          <w:lang w:val="es-PE"/>
        </w:rPr>
      </w:pPr>
      <w:r w:rsidRPr="00E34F7F">
        <w:rPr>
          <w:rFonts w:ascii="Arial" w:hAnsi="Arial" w:cs="Arial"/>
          <w:sz w:val="22"/>
          <w:szCs w:val="22"/>
        </w:rPr>
        <w:t>SIGIP (Sistema Integral de Gestión de Impresión y Pedidos) está orientado a empresas que ofrecen servicios de impresión y productos gráficos. La atención de estos pedidos comprende consultas, envío de archivos, cotizaciones, pagos, aprobación de diseños y seguimiento de la producción. Cuando estas actividades se gestionan por diferentes medios, pueden presentarse dificultades para mantener la información organizada y conocer el estado de cada trabajo.</w:t>
      </w:r>
    </w:p>
    <w:p w14:paraId="17A8364C" w14:textId="77777777" w:rsidR="00E34F7F" w:rsidRDefault="00E34F7F" w:rsidP="00E34F7F">
      <w:pPr>
        <w:spacing w:before="120" w:line="23" w:lineRule="atLeast"/>
        <w:rPr>
          <w:rFonts w:ascii="Arial" w:hAnsi="Arial" w:cs="Arial"/>
          <w:b/>
          <w:sz w:val="22"/>
          <w:szCs w:val="22"/>
        </w:rPr>
      </w:pPr>
      <w:r w:rsidRPr="00E34F7F">
        <w:rPr>
          <w:rFonts w:ascii="Arial" w:hAnsi="Arial" w:cs="Arial"/>
          <w:sz w:val="22"/>
          <w:szCs w:val="22"/>
        </w:rPr>
        <w:t>Con la finalidad de identificar oportunidades de mejora, se desarrolla el análisis SEPTE considerando los factores sociales, económicos, políticos, tecnológicos y ecológicos relacionados con el funcionamiento de este tipo de empresas.</w:t>
      </w:r>
      <w:r w:rsidR="0083412E" w:rsidRPr="009B4782">
        <w:rPr>
          <w:rFonts w:ascii="Arial" w:hAnsi="Arial" w:cs="Arial"/>
          <w:b/>
          <w:sz w:val="22"/>
          <w:szCs w:val="22"/>
        </w:rPr>
        <w:t xml:space="preserve"> </w:t>
      </w:r>
    </w:p>
    <w:p w14:paraId="61E77A3B" w14:textId="7B481706" w:rsidR="0083412E" w:rsidRPr="00E34F7F" w:rsidRDefault="008636E8" w:rsidP="00E34F7F">
      <w:pPr>
        <w:pStyle w:val="Estilo2"/>
        <w:spacing w:before="120" w:after="120" w:line="23" w:lineRule="atLeast"/>
        <w:ind w:left="708"/>
        <w:rPr>
          <w:rFonts w:ascii="Arial" w:hAnsi="Arial" w:cs="Arial"/>
          <w:b/>
          <w:sz w:val="22"/>
          <w:szCs w:val="22"/>
        </w:rPr>
      </w:pPr>
      <w:bookmarkStart w:id="9004" w:name="_TocSIGIP004"/>
      <w:bookmarkStart w:id="3" w:name="_Toc242538764"/>
      <w:r w:rsidRPr="009B4782">
        <w:rPr>
          <w:rFonts w:ascii="Arial" w:hAnsi="Arial" w:cs="Arial"/>
          <w:b/>
          <w:sz w:val="22"/>
          <w:szCs w:val="22"/>
        </w:rPr>
        <w:t xml:space="preserve">3.1 - </w:t>
      </w:r>
      <w:r w:rsidR="0083412E" w:rsidRPr="009B4782">
        <w:rPr>
          <w:rFonts w:ascii="Arial" w:hAnsi="Arial" w:cs="Arial"/>
          <w:b/>
          <w:sz w:val="22"/>
          <w:szCs w:val="22"/>
        </w:rPr>
        <w:t>Variable Social</w:t>
      </w:r>
      <w:bookmarkEnd w:id="3"/>
      <w:bookmarkEnd w:id="9004"/>
    </w:p>
    <w:p w14:paraId="4305A833" w14:textId="5C324812" w:rsidR="008636E8" w:rsidRPr="00CA3AE4" w:rsidRDefault="00E34F7F" w:rsidP="00CA3AE4">
      <w:pPr>
        <w:spacing w:before="120" w:line="23" w:lineRule="atLeast"/>
        <w:rPr>
          <w:rFonts w:ascii="Arial" w:hAnsi="Arial" w:cs="Arial"/>
          <w:sz w:val="22"/>
          <w:szCs w:val="22"/>
          <w:lang w:val="es-PE"/>
        </w:rPr>
      </w:pPr>
      <w:r w:rsidRPr="00E34F7F">
        <w:rPr>
          <w:rFonts w:ascii="Arial" w:hAnsi="Arial" w:cs="Arial"/>
          <w:sz w:val="22"/>
          <w:szCs w:val="22"/>
        </w:rPr>
        <w:t>Los clientes buscan una atención más rápida y sencilla, que les permita consultar los servicios disponibles, solicitar productos y conocer el estado de sus pedidos. Según OSIPTEL, al cierre de 2025, el 96 % de los hogares peruanos tenía acceso a internet fijo o móvil, lo que representa una oportunidad para ofrecer canales digitales de atención.</w:t>
      </w:r>
      <w:r w:rsidR="001D1AC0">
        <w:rPr>
          <w:rStyle w:val="Refdenotaalpie"/>
          <w:rFonts w:ascii="Arial" w:hAnsi="Arial" w:cs="Arial"/>
          <w:sz w:val="22"/>
          <w:szCs w:val="22"/>
        </w:rPr>
        <w:footnoteReference w:id="1"/>
      </w:r>
    </w:p>
    <w:p w14:paraId="7922ABA5" w14:textId="31C83AFE" w:rsidR="0083412E" w:rsidRPr="009B4782" w:rsidRDefault="00E34F7F" w:rsidP="009B4782">
      <w:pPr>
        <w:spacing w:before="120" w:line="23" w:lineRule="atLeast"/>
        <w:rPr>
          <w:rFonts w:ascii="Arial" w:hAnsi="Arial" w:cs="Arial"/>
          <w:sz w:val="22"/>
          <w:szCs w:val="22"/>
          <w:lang w:val="es-PE"/>
        </w:rPr>
      </w:pPr>
      <w:r w:rsidRPr="00E34F7F">
        <w:rPr>
          <w:rFonts w:ascii="Arial" w:hAnsi="Arial" w:cs="Arial"/>
          <w:sz w:val="22"/>
          <w:szCs w:val="22"/>
        </w:rPr>
        <w:t>SIGIP busca facilitar la comunicación con los clientes mediante un catálogo web, el registro de pedidos y la consulta de su estado. De esta manera, podrán conocer mejor el proceso de atención y realizar el seguimiento de sus trabajos</w:t>
      </w:r>
      <w:r w:rsidR="009B4782">
        <w:rPr>
          <w:rFonts w:ascii="Arial" w:hAnsi="Arial" w:cs="Arial"/>
          <w:sz w:val="22"/>
          <w:szCs w:val="22"/>
          <w:lang w:val="es-PE"/>
        </w:rPr>
        <w:t>.</w:t>
      </w:r>
    </w:p>
    <w:p w14:paraId="579897B1" w14:textId="1CAD9A7C" w:rsidR="0083412E" w:rsidRPr="009B4782" w:rsidRDefault="008636E8" w:rsidP="00CA3AE4">
      <w:pPr>
        <w:pStyle w:val="Estilo2"/>
        <w:spacing w:before="120" w:after="120" w:line="23" w:lineRule="atLeast"/>
        <w:ind w:left="708"/>
        <w:rPr>
          <w:rFonts w:ascii="Arial" w:hAnsi="Arial" w:cs="Arial"/>
          <w:b/>
          <w:sz w:val="22"/>
          <w:szCs w:val="22"/>
        </w:rPr>
      </w:pPr>
      <w:bookmarkStart w:id="9005" w:name="_TocSIGIP005"/>
      <w:bookmarkStart w:id="4" w:name="_Toc242538765"/>
      <w:r w:rsidRPr="009B4782">
        <w:rPr>
          <w:rFonts w:ascii="Arial" w:hAnsi="Arial" w:cs="Arial"/>
          <w:b/>
          <w:sz w:val="22"/>
          <w:szCs w:val="22"/>
        </w:rPr>
        <w:t xml:space="preserve">3.2 - </w:t>
      </w:r>
      <w:r w:rsidR="0083412E" w:rsidRPr="009B4782">
        <w:rPr>
          <w:rFonts w:ascii="Arial" w:hAnsi="Arial" w:cs="Arial"/>
          <w:b/>
          <w:sz w:val="22"/>
          <w:szCs w:val="22"/>
        </w:rPr>
        <w:t xml:space="preserve">Variable </w:t>
      </w:r>
      <w:r w:rsidRPr="009B4782">
        <w:rPr>
          <w:rFonts w:ascii="Arial" w:hAnsi="Arial" w:cs="Arial"/>
          <w:b/>
          <w:sz w:val="22"/>
          <w:szCs w:val="22"/>
        </w:rPr>
        <w:t>Económica</w:t>
      </w:r>
      <w:bookmarkEnd w:id="4"/>
      <w:bookmarkEnd w:id="9005"/>
    </w:p>
    <w:p w14:paraId="0DF1035A" w14:textId="532C2BCA" w:rsidR="008636E8" w:rsidRPr="00CA3AE4" w:rsidRDefault="00DB27B7" w:rsidP="00CA3AE4">
      <w:pPr>
        <w:spacing w:before="120" w:line="23" w:lineRule="atLeast"/>
        <w:rPr>
          <w:rFonts w:ascii="Arial" w:hAnsi="Arial" w:cs="Arial"/>
          <w:sz w:val="22"/>
          <w:szCs w:val="22"/>
          <w:lang w:val="es-PE"/>
        </w:rPr>
      </w:pPr>
      <w:r w:rsidRPr="00DB27B7">
        <w:rPr>
          <w:rFonts w:ascii="Arial" w:hAnsi="Arial" w:cs="Arial"/>
          <w:sz w:val="22"/>
          <w:szCs w:val="22"/>
        </w:rPr>
        <w:t>El crecimiento del comercio electrónico ofrece nuevas oportunidades para los negocios. Según el Ministerio de la Producción, las ventas del comercio interno minorista crecieron un 5,2 % durante 2025, alcanzando los S/ 52 487 millones</w:t>
      </w:r>
      <w:r w:rsidR="001D1AC0">
        <w:rPr>
          <w:rStyle w:val="Refdenotaalpie"/>
          <w:rFonts w:ascii="Arial" w:hAnsi="Arial" w:cs="Arial"/>
          <w:sz w:val="22"/>
          <w:szCs w:val="22"/>
        </w:rPr>
        <w:footnoteReference w:id="2"/>
      </w:r>
      <w:r w:rsidRPr="00DB27B7">
        <w:rPr>
          <w:rFonts w:ascii="Arial" w:hAnsi="Arial" w:cs="Arial"/>
          <w:sz w:val="22"/>
          <w:szCs w:val="22"/>
        </w:rPr>
        <w:t>, con el impulso de campañas de venta en línea</w:t>
      </w:r>
      <w:r w:rsidR="008636E8" w:rsidRPr="00CA3AE4">
        <w:rPr>
          <w:rFonts w:ascii="Arial" w:hAnsi="Arial" w:cs="Arial"/>
          <w:sz w:val="22"/>
          <w:szCs w:val="22"/>
          <w:lang w:val="es-PE"/>
        </w:rPr>
        <w:t>.</w:t>
      </w:r>
    </w:p>
    <w:p w14:paraId="69C3F069" w14:textId="6F821ACA" w:rsidR="0083412E" w:rsidRPr="009B4782" w:rsidRDefault="00DB27B7" w:rsidP="009B4782">
      <w:pPr>
        <w:spacing w:before="120" w:line="23" w:lineRule="atLeast"/>
        <w:rPr>
          <w:rFonts w:ascii="Arial" w:hAnsi="Arial" w:cs="Arial"/>
          <w:sz w:val="22"/>
          <w:szCs w:val="22"/>
          <w:lang w:val="es-PE"/>
        </w:rPr>
      </w:pPr>
      <w:r w:rsidRPr="00DB27B7">
        <w:rPr>
          <w:rFonts w:ascii="Arial" w:hAnsi="Arial" w:cs="Arial"/>
          <w:sz w:val="22"/>
          <w:szCs w:val="22"/>
        </w:rPr>
        <w:t>Ante este contexto, SIGIP permitirá presentar los servicios de impresión mediante un catálogo digital, recibir pedidos y gestionar su confirmación. Estas funciones pueden ayudar a ampliar los canales de venta, mejorar la atención comercial y reducir el tiempo dedicado a consultar y actualizar información</w:t>
      </w:r>
      <w:r w:rsidR="009B4782">
        <w:rPr>
          <w:rFonts w:ascii="Arial" w:hAnsi="Arial" w:cs="Arial"/>
          <w:sz w:val="22"/>
          <w:szCs w:val="22"/>
          <w:lang w:val="es-PE"/>
        </w:rPr>
        <w:t>.</w:t>
      </w:r>
    </w:p>
    <w:p w14:paraId="1CEAD01A" w14:textId="6B1EC6A1" w:rsidR="0083412E" w:rsidRPr="009B4782" w:rsidRDefault="008636E8" w:rsidP="00CA3AE4">
      <w:pPr>
        <w:pStyle w:val="Estilo2"/>
        <w:spacing w:before="120" w:after="120" w:line="23" w:lineRule="atLeast"/>
        <w:ind w:left="708"/>
        <w:rPr>
          <w:rFonts w:ascii="Arial" w:hAnsi="Arial" w:cs="Arial"/>
          <w:b/>
          <w:sz w:val="22"/>
          <w:szCs w:val="22"/>
        </w:rPr>
      </w:pPr>
      <w:bookmarkStart w:id="9006" w:name="_TocSIGIP006"/>
      <w:bookmarkStart w:id="5" w:name="_Toc242538766"/>
      <w:r w:rsidRPr="009B4782">
        <w:rPr>
          <w:rFonts w:ascii="Arial" w:hAnsi="Arial" w:cs="Arial"/>
          <w:b/>
          <w:sz w:val="22"/>
          <w:szCs w:val="22"/>
        </w:rPr>
        <w:t xml:space="preserve">3.3 - </w:t>
      </w:r>
      <w:r w:rsidR="0083412E" w:rsidRPr="009B4782">
        <w:rPr>
          <w:rStyle w:val="Estilo2Car"/>
          <w:rFonts w:ascii="Arial" w:hAnsi="Arial" w:cs="Arial"/>
          <w:b/>
          <w:sz w:val="22"/>
          <w:szCs w:val="22"/>
        </w:rPr>
        <w:t>Variable</w:t>
      </w:r>
      <w:r w:rsidR="0083412E" w:rsidRPr="009B4782">
        <w:rPr>
          <w:rFonts w:ascii="Arial" w:hAnsi="Arial" w:cs="Arial"/>
          <w:b/>
          <w:sz w:val="22"/>
          <w:szCs w:val="22"/>
        </w:rPr>
        <w:t xml:space="preserve"> </w:t>
      </w:r>
      <w:r w:rsidRPr="009B4782">
        <w:rPr>
          <w:rFonts w:ascii="Arial" w:hAnsi="Arial" w:cs="Arial"/>
          <w:b/>
          <w:sz w:val="22"/>
          <w:szCs w:val="22"/>
        </w:rPr>
        <w:t>Política</w:t>
      </w:r>
      <w:bookmarkEnd w:id="5"/>
      <w:bookmarkEnd w:id="9006"/>
    </w:p>
    <w:p w14:paraId="2C99176D" w14:textId="19AE8D7E" w:rsidR="008636E8" w:rsidRPr="00CA3AE4" w:rsidRDefault="00DB27B7" w:rsidP="00CA3AE4">
      <w:pPr>
        <w:spacing w:before="120" w:line="23" w:lineRule="atLeast"/>
        <w:rPr>
          <w:rFonts w:ascii="Arial" w:hAnsi="Arial" w:cs="Arial"/>
          <w:sz w:val="22"/>
          <w:szCs w:val="22"/>
          <w:lang w:val="es-PE"/>
        </w:rPr>
      </w:pPr>
      <w:r w:rsidRPr="00DB27B7">
        <w:rPr>
          <w:rFonts w:ascii="Arial" w:hAnsi="Arial" w:cs="Arial"/>
          <w:sz w:val="22"/>
          <w:szCs w:val="22"/>
        </w:rPr>
        <w:t>Las empresas que registran datos de sus clientes deben cumplir las disposiciones relacionadas con su protección. En el Perú, el Reglamento de la Ley N.º 29733, aprobado mediante el Decreto Supremo N.º 016-2024-JUS, entró en vigor el 31 de marzo de 2025</w:t>
      </w:r>
      <w:r w:rsidR="008636E8" w:rsidRPr="00CA3AE4">
        <w:rPr>
          <w:rFonts w:ascii="Arial" w:hAnsi="Arial" w:cs="Arial"/>
          <w:sz w:val="22"/>
          <w:szCs w:val="22"/>
          <w:lang w:val="es-PE"/>
        </w:rPr>
        <w:t>.</w:t>
      </w:r>
      <w:r w:rsidR="001D1AC0">
        <w:rPr>
          <w:rStyle w:val="Refdenotaalpie"/>
          <w:rFonts w:ascii="Arial" w:hAnsi="Arial" w:cs="Arial"/>
          <w:sz w:val="22"/>
          <w:szCs w:val="22"/>
          <w:lang w:val="es-PE"/>
        </w:rPr>
        <w:footnoteReference w:id="3"/>
      </w:r>
    </w:p>
    <w:p w14:paraId="4AE94FFA" w14:textId="066F80FE" w:rsidR="008636E8" w:rsidRPr="00CA3AE4" w:rsidRDefault="00DB27B7" w:rsidP="00CA3AE4">
      <w:pPr>
        <w:spacing w:before="120" w:line="23" w:lineRule="atLeast"/>
        <w:rPr>
          <w:rFonts w:ascii="Arial" w:hAnsi="Arial" w:cs="Arial"/>
          <w:sz w:val="22"/>
          <w:szCs w:val="22"/>
          <w:lang w:val="es-PE"/>
        </w:rPr>
      </w:pPr>
      <w:r w:rsidRPr="00DB27B7">
        <w:rPr>
          <w:rFonts w:ascii="Arial" w:hAnsi="Arial" w:cs="Arial"/>
          <w:sz w:val="22"/>
          <w:szCs w:val="22"/>
        </w:rPr>
        <w:t>Por ello, SIGIP debe considerar medidas de seguridad para proteger los datos personales, las credenciales de acceso y la información de los pedidos. Asimismo, el sistema contempla distintos perfiles de usuario para que cada persona acceda a las funciones que le corresponden</w:t>
      </w:r>
      <w:r w:rsidR="009B4782">
        <w:rPr>
          <w:rFonts w:ascii="Arial" w:hAnsi="Arial" w:cs="Arial"/>
          <w:sz w:val="22"/>
          <w:szCs w:val="22"/>
          <w:lang w:val="es-PE"/>
        </w:rPr>
        <w:t>.</w:t>
      </w:r>
    </w:p>
    <w:p w14:paraId="1E1C2A8B" w14:textId="102649B5" w:rsidR="008636E8" w:rsidRPr="009B4782" w:rsidRDefault="008636E8" w:rsidP="00CA3AE4">
      <w:pPr>
        <w:pStyle w:val="Estilo2"/>
        <w:spacing w:before="120" w:after="120" w:line="23" w:lineRule="atLeast"/>
        <w:ind w:left="708"/>
        <w:rPr>
          <w:rFonts w:ascii="Arial" w:hAnsi="Arial" w:cs="Arial"/>
          <w:b/>
          <w:sz w:val="22"/>
          <w:szCs w:val="22"/>
        </w:rPr>
      </w:pPr>
      <w:bookmarkStart w:id="9007" w:name="_TocSIGIP007"/>
      <w:bookmarkStart w:id="6" w:name="_Toc242538767"/>
      <w:r w:rsidRPr="009B4782">
        <w:rPr>
          <w:rFonts w:ascii="Arial" w:hAnsi="Arial" w:cs="Arial"/>
          <w:b/>
          <w:sz w:val="22"/>
          <w:szCs w:val="22"/>
        </w:rPr>
        <w:t>3.4 - Variable Tecnológica</w:t>
      </w:r>
      <w:bookmarkEnd w:id="6"/>
      <w:bookmarkEnd w:id="9007"/>
    </w:p>
    <w:p w14:paraId="621D1F20" w14:textId="74B6CB93" w:rsidR="008636E8" w:rsidRPr="00CA3AE4" w:rsidRDefault="00DB27B7" w:rsidP="00CA3AE4">
      <w:pPr>
        <w:spacing w:before="120" w:line="23" w:lineRule="atLeast"/>
        <w:rPr>
          <w:rFonts w:ascii="Arial" w:hAnsi="Arial" w:cs="Arial"/>
          <w:sz w:val="22"/>
          <w:szCs w:val="22"/>
          <w:lang w:val="es-PE"/>
        </w:rPr>
      </w:pPr>
      <w:r w:rsidRPr="00DB27B7">
        <w:rPr>
          <w:rFonts w:ascii="Arial" w:hAnsi="Arial" w:cs="Arial"/>
          <w:sz w:val="22"/>
          <w:szCs w:val="22"/>
        </w:rPr>
        <w:t xml:space="preserve">El uso de herramientas digitales está transformando la forma en que los negocios atienden a sus clientes. El Banco Central de Reserva del Perú informó que, durante el </w:t>
      </w:r>
      <w:r w:rsidRPr="00DB27B7">
        <w:rPr>
          <w:rFonts w:ascii="Arial" w:hAnsi="Arial" w:cs="Arial"/>
          <w:sz w:val="22"/>
          <w:szCs w:val="22"/>
        </w:rPr>
        <w:lastRenderedPageBreak/>
        <w:t>primer semestre de 2025, se registraron 591 pagos digitales por adulto, con cifras anualizadas, lo que evidencia la creciente utilización de estos medios en el país</w:t>
      </w:r>
      <w:r w:rsidR="008636E8" w:rsidRPr="00CA3AE4">
        <w:rPr>
          <w:rFonts w:ascii="Arial" w:hAnsi="Arial" w:cs="Arial"/>
          <w:sz w:val="22"/>
          <w:szCs w:val="22"/>
          <w:lang w:val="es-PE"/>
        </w:rPr>
        <w:t>.</w:t>
      </w:r>
      <w:r w:rsidR="001D1AC0">
        <w:rPr>
          <w:rStyle w:val="Refdenotaalpie"/>
          <w:rFonts w:ascii="Arial" w:hAnsi="Arial" w:cs="Arial"/>
          <w:sz w:val="22"/>
          <w:szCs w:val="22"/>
          <w:lang w:val="es-PE"/>
        </w:rPr>
        <w:footnoteReference w:id="4"/>
      </w:r>
    </w:p>
    <w:p w14:paraId="09B40115" w14:textId="61FB5EB0" w:rsidR="008636E8" w:rsidRPr="009B4782" w:rsidRDefault="00DB27B7" w:rsidP="00CA3AE4">
      <w:pPr>
        <w:spacing w:before="120" w:line="23" w:lineRule="atLeast"/>
        <w:rPr>
          <w:rFonts w:ascii="Arial" w:hAnsi="Arial" w:cs="Arial"/>
          <w:sz w:val="22"/>
          <w:szCs w:val="22"/>
          <w:lang w:val="es-PE"/>
        </w:rPr>
      </w:pPr>
      <w:r w:rsidRPr="00DB27B7">
        <w:rPr>
          <w:rFonts w:ascii="Arial" w:hAnsi="Arial" w:cs="Arial"/>
          <w:sz w:val="22"/>
          <w:szCs w:val="22"/>
        </w:rPr>
        <w:t>SIGIP contempla el registro de pedidos, la consulta de importes y la confirmación del pago, además del seguimiento de los trabajos. La aplicación utilizará Angular, Java con Spring Boot y MySQL para gestionar la información mediante servicios REST. La confirmación del pago podrá simularse; el procesamiento de transacciones reales requeriría integrar un proveedor de pagos</w:t>
      </w:r>
      <w:r w:rsidR="009B4782">
        <w:rPr>
          <w:rFonts w:ascii="Arial" w:hAnsi="Arial" w:cs="Arial"/>
          <w:sz w:val="22"/>
          <w:szCs w:val="22"/>
          <w:lang w:val="es-PE"/>
        </w:rPr>
        <w:t>.</w:t>
      </w:r>
    </w:p>
    <w:p w14:paraId="49CB5813" w14:textId="7E27DCA7" w:rsidR="008636E8" w:rsidRPr="009B4782" w:rsidRDefault="008636E8" w:rsidP="00CA3AE4">
      <w:pPr>
        <w:pStyle w:val="Estilo2"/>
        <w:spacing w:before="120" w:after="120" w:line="23" w:lineRule="atLeast"/>
        <w:ind w:left="708"/>
        <w:rPr>
          <w:rFonts w:ascii="Arial" w:hAnsi="Arial" w:cs="Arial"/>
          <w:b/>
          <w:sz w:val="22"/>
          <w:szCs w:val="22"/>
        </w:rPr>
      </w:pPr>
      <w:bookmarkStart w:id="9008" w:name="_TocSIGIP008"/>
      <w:bookmarkStart w:id="7" w:name="_Toc242538768"/>
      <w:r w:rsidRPr="009B4782">
        <w:rPr>
          <w:rFonts w:ascii="Arial" w:hAnsi="Arial" w:cs="Arial"/>
          <w:b/>
          <w:sz w:val="22"/>
          <w:szCs w:val="22"/>
        </w:rPr>
        <w:t>3.5 - Variable Ecológica</w:t>
      </w:r>
      <w:bookmarkEnd w:id="7"/>
      <w:bookmarkEnd w:id="9008"/>
    </w:p>
    <w:p w14:paraId="5C8D05E7" w14:textId="40611D4B" w:rsidR="008636E8" w:rsidRPr="00CA3AE4" w:rsidRDefault="00DB27B7" w:rsidP="00CA3AE4">
      <w:pPr>
        <w:spacing w:before="120" w:line="23" w:lineRule="atLeast"/>
        <w:rPr>
          <w:rFonts w:ascii="Arial" w:hAnsi="Arial" w:cs="Arial"/>
          <w:sz w:val="22"/>
          <w:szCs w:val="22"/>
          <w:lang w:val="es-PE"/>
        </w:rPr>
      </w:pPr>
      <w:r w:rsidRPr="00DB27B7">
        <w:rPr>
          <w:rFonts w:ascii="Arial" w:hAnsi="Arial" w:cs="Arial"/>
          <w:sz w:val="22"/>
          <w:szCs w:val="22"/>
        </w:rPr>
        <w:t>Las actividades administrativas pueden generar un consumo considerable de papel cuando se utilizan documentos impresos para registrar pedidos, elaborar cotizaciones y preparar reportes. El Ministerio del Ambiente promueve prácticas de ecoeficiencia orientadas a reducir el uso de papel y aprovechar mejor los recursos</w:t>
      </w:r>
      <w:r w:rsidR="008636E8" w:rsidRPr="00CA3AE4">
        <w:rPr>
          <w:rFonts w:ascii="Arial" w:hAnsi="Arial" w:cs="Arial"/>
          <w:sz w:val="22"/>
          <w:szCs w:val="22"/>
          <w:lang w:val="es-PE"/>
        </w:rPr>
        <w:t>.</w:t>
      </w:r>
      <w:r w:rsidR="001D1AC0">
        <w:rPr>
          <w:rStyle w:val="Refdenotaalpie"/>
          <w:rFonts w:ascii="Arial" w:hAnsi="Arial" w:cs="Arial"/>
          <w:sz w:val="22"/>
          <w:szCs w:val="22"/>
          <w:lang w:val="es-PE"/>
        </w:rPr>
        <w:footnoteReference w:id="5"/>
      </w:r>
    </w:p>
    <w:p w14:paraId="474F97AC" w14:textId="697C2F5F" w:rsidR="0083412E" w:rsidRDefault="00DB27B7" w:rsidP="009B4782">
      <w:pPr>
        <w:spacing w:before="120" w:line="23" w:lineRule="atLeast"/>
        <w:rPr>
          <w:rFonts w:ascii="Arial" w:hAnsi="Arial" w:cs="Arial"/>
          <w:sz w:val="22"/>
          <w:szCs w:val="22"/>
          <w:lang w:val="es-PE"/>
        </w:rPr>
      </w:pPr>
      <w:r w:rsidRPr="00DB27B7">
        <w:rPr>
          <w:rFonts w:ascii="Arial" w:hAnsi="Arial" w:cs="Arial"/>
          <w:sz w:val="22"/>
          <w:szCs w:val="22"/>
        </w:rPr>
        <w:t>SIGIP permitirá consultar digitalmente los pedidos, cotizaciones y estados de los trabajos, reduciendo la necesidad de imprimir documentos para estas actividades. Asimismo, la gestión del inventario puede facilitar el control de los materiales utilizados en la producción y contribuir a disminuir desperdicios</w:t>
      </w:r>
      <w:r w:rsidR="009B4782">
        <w:rPr>
          <w:rFonts w:ascii="Arial" w:hAnsi="Arial" w:cs="Arial"/>
          <w:sz w:val="22"/>
          <w:szCs w:val="22"/>
          <w:lang w:val="es-PE"/>
        </w:rPr>
        <w:t>.</w:t>
      </w:r>
    </w:p>
    <w:p w14:paraId="3E1D7EF2" w14:textId="77777777" w:rsidR="00A177CB" w:rsidRPr="009B4782" w:rsidRDefault="00A177CB" w:rsidP="009B4782">
      <w:pPr>
        <w:spacing w:before="120" w:line="23" w:lineRule="atLeast"/>
        <w:rPr>
          <w:rFonts w:ascii="Arial" w:hAnsi="Arial" w:cs="Arial"/>
          <w:sz w:val="22"/>
          <w:szCs w:val="22"/>
          <w:lang w:val="es-PE"/>
        </w:rPr>
      </w:pPr>
    </w:p>
    <w:p w14:paraId="1B8F5FB3" w14:textId="49ACE546" w:rsidR="0083412E" w:rsidRPr="009B4782" w:rsidRDefault="0083412E" w:rsidP="00CA3AE4">
      <w:pPr>
        <w:pStyle w:val="Estilo1"/>
        <w:spacing w:before="120" w:after="120" w:line="23" w:lineRule="atLeast"/>
        <w:rPr>
          <w:rFonts w:ascii="Arial" w:hAnsi="Arial" w:cs="Arial"/>
          <w:b/>
          <w:noProof/>
          <w:sz w:val="22"/>
          <w:szCs w:val="22"/>
        </w:rPr>
      </w:pPr>
      <w:bookmarkStart w:id="9009" w:name="_TocSIGIP009"/>
      <w:bookmarkStart w:id="8" w:name="_Toc242538769"/>
      <w:r w:rsidRPr="009B4782">
        <w:rPr>
          <w:rFonts w:ascii="Arial" w:hAnsi="Arial" w:cs="Arial"/>
          <w:b/>
          <w:noProof/>
          <w:sz w:val="22"/>
          <w:szCs w:val="22"/>
        </w:rPr>
        <w:t>4</w:t>
      </w:r>
      <w:r w:rsidR="001D73E0" w:rsidRPr="009B4782">
        <w:rPr>
          <w:rFonts w:ascii="Arial" w:hAnsi="Arial" w:cs="Arial"/>
          <w:b/>
          <w:noProof/>
          <w:sz w:val="22"/>
          <w:szCs w:val="22"/>
        </w:rPr>
        <w:t>.-</w:t>
      </w:r>
      <w:r w:rsidRPr="009B4782">
        <w:rPr>
          <w:rFonts w:ascii="Arial" w:hAnsi="Arial" w:cs="Arial"/>
          <w:b/>
          <w:noProof/>
          <w:sz w:val="22"/>
          <w:szCs w:val="22"/>
        </w:rPr>
        <w:t xml:space="preserve"> Objetivos</w:t>
      </w:r>
      <w:bookmarkEnd w:id="8"/>
      <w:bookmarkEnd w:id="9009"/>
    </w:p>
    <w:p w14:paraId="77A1D798" w14:textId="15A4A6C0" w:rsidR="00022D1D" w:rsidRPr="009B4782" w:rsidRDefault="00022D1D" w:rsidP="000F69F9">
      <w:pPr>
        <w:pStyle w:val="Estilo2"/>
        <w:spacing w:before="120" w:after="120" w:line="23" w:lineRule="atLeast"/>
        <w:ind w:firstLine="708"/>
        <w:rPr>
          <w:rFonts w:ascii="Arial" w:hAnsi="Arial" w:cs="Arial"/>
          <w:b/>
          <w:sz w:val="22"/>
          <w:szCs w:val="22"/>
        </w:rPr>
      </w:pPr>
      <w:bookmarkStart w:id="9010" w:name="_TocSIGIP010"/>
      <w:bookmarkStart w:id="9" w:name="_Toc242538770"/>
      <w:r w:rsidRPr="009B4782">
        <w:rPr>
          <w:rFonts w:ascii="Arial" w:hAnsi="Arial" w:cs="Arial"/>
          <w:b/>
          <w:sz w:val="22"/>
          <w:szCs w:val="22"/>
        </w:rPr>
        <w:t>Objetivo 1</w:t>
      </w:r>
      <w:bookmarkEnd w:id="9"/>
      <w:bookmarkEnd w:id="9010"/>
    </w:p>
    <w:p w14:paraId="457E256B" w14:textId="4E3A4359" w:rsidR="00022D1D" w:rsidRDefault="00701BC0" w:rsidP="009B4782">
      <w:pPr>
        <w:spacing w:before="120" w:line="23" w:lineRule="atLeast"/>
        <w:ind w:left="708"/>
        <w:rPr>
          <w:rFonts w:ascii="Arial" w:hAnsi="Arial" w:cs="Arial"/>
          <w:noProof/>
          <w:sz w:val="22"/>
          <w:szCs w:val="22"/>
        </w:rPr>
      </w:pPr>
      <w:r w:rsidRPr="00701BC0">
        <w:rPr>
          <w:rFonts w:ascii="Arial" w:hAnsi="Arial" w:cs="Arial"/>
          <w:noProof/>
          <w:sz w:val="22"/>
          <w:szCs w:val="22"/>
        </w:rPr>
        <w:t>Mejorar la atención de los clientes durante el año 2026 mediante SIGIP, brindando un canal digital que permita consultar los servicios de impresión, registrar pedidos, proporcionar archivos o indicaciones, conocer el importe, confirmar el pago y realizar el seguimiento del pedido hasta su entrega.</w:t>
      </w:r>
    </w:p>
    <w:p w14:paraId="53F01B25" w14:textId="77777777" w:rsidR="00701BC0" w:rsidRPr="00CA3AE4" w:rsidRDefault="00701BC0" w:rsidP="009B4782">
      <w:pPr>
        <w:spacing w:before="120" w:line="23" w:lineRule="atLeast"/>
        <w:ind w:left="708"/>
        <w:rPr>
          <w:rFonts w:ascii="Arial" w:hAnsi="Arial" w:cs="Arial"/>
          <w:noProof/>
          <w:sz w:val="22"/>
          <w:szCs w:val="22"/>
          <w:lang w:val="es-PE"/>
        </w:rPr>
      </w:pPr>
    </w:p>
    <w:p w14:paraId="486EBF51" w14:textId="08D67294" w:rsidR="00022D1D" w:rsidRPr="009B4782" w:rsidRDefault="00022D1D" w:rsidP="00CA3AE4">
      <w:pPr>
        <w:pStyle w:val="Estilo2"/>
        <w:spacing w:before="120" w:after="120" w:line="23" w:lineRule="atLeast"/>
        <w:ind w:firstLine="708"/>
        <w:rPr>
          <w:rFonts w:ascii="Arial" w:hAnsi="Arial" w:cs="Arial"/>
          <w:b/>
          <w:sz w:val="22"/>
          <w:szCs w:val="22"/>
        </w:rPr>
      </w:pPr>
      <w:bookmarkStart w:id="9011" w:name="_TocSIGIP011"/>
      <w:bookmarkStart w:id="10" w:name="_Toc242538771"/>
      <w:r w:rsidRPr="009B4782">
        <w:rPr>
          <w:rFonts w:ascii="Arial" w:hAnsi="Arial" w:cs="Arial"/>
          <w:b/>
          <w:sz w:val="22"/>
          <w:szCs w:val="22"/>
        </w:rPr>
        <w:t>Objetivo 2</w:t>
      </w:r>
      <w:bookmarkEnd w:id="10"/>
      <w:bookmarkEnd w:id="9011"/>
    </w:p>
    <w:p w14:paraId="68D57222" w14:textId="3DAF81A7" w:rsidR="0083412E" w:rsidRDefault="00701BC0" w:rsidP="009B4782">
      <w:pPr>
        <w:spacing w:before="120" w:line="23" w:lineRule="atLeast"/>
        <w:ind w:left="708"/>
        <w:rPr>
          <w:rFonts w:ascii="Arial" w:hAnsi="Arial" w:cs="Arial"/>
          <w:noProof/>
          <w:sz w:val="22"/>
          <w:szCs w:val="22"/>
          <w:lang w:val="es-PE"/>
        </w:rPr>
      </w:pPr>
      <w:r>
        <w:rPr>
          <w:rFonts w:ascii="Arial" w:hAnsi="Arial" w:cs="Arial"/>
          <w:noProof/>
          <w:sz w:val="22"/>
          <w:szCs w:val="22"/>
          <w:lang w:val="es-PE"/>
        </w:rPr>
        <w:t>M</w:t>
      </w:r>
      <w:r w:rsidRPr="00701BC0">
        <w:rPr>
          <w:rFonts w:ascii="Arial" w:hAnsi="Arial" w:cs="Arial"/>
          <w:noProof/>
          <w:sz w:val="22"/>
          <w:szCs w:val="22"/>
        </w:rPr>
        <w:t>ejorar la gestión de los pedidos de la empresa durante el año 2026 mediante SIGIP, permitiendo al personal autorizado registrar, consultar, actualizar y controlar la información de clientes, servicios y pedidos, así como dar seguimiento a las principales etapas de atención, producción e inventario</w:t>
      </w:r>
      <w:r w:rsidR="009B4782">
        <w:rPr>
          <w:rFonts w:ascii="Arial" w:hAnsi="Arial" w:cs="Arial"/>
          <w:noProof/>
          <w:sz w:val="22"/>
          <w:szCs w:val="22"/>
          <w:lang w:val="es-PE"/>
        </w:rPr>
        <w:t>.</w:t>
      </w:r>
    </w:p>
    <w:p w14:paraId="5032FAAD" w14:textId="77777777" w:rsidR="00A177CB" w:rsidRPr="009B4782" w:rsidRDefault="00A177CB" w:rsidP="009B4782">
      <w:pPr>
        <w:spacing w:before="120" w:line="23" w:lineRule="atLeast"/>
        <w:ind w:left="708"/>
        <w:rPr>
          <w:rFonts w:ascii="Arial" w:hAnsi="Arial" w:cs="Arial"/>
          <w:noProof/>
          <w:sz w:val="22"/>
          <w:szCs w:val="22"/>
          <w:lang w:val="es-PE"/>
        </w:rPr>
      </w:pPr>
    </w:p>
    <w:p w14:paraId="12787999" w14:textId="707F045F" w:rsidR="0083412E" w:rsidRPr="009B4782" w:rsidRDefault="0083412E" w:rsidP="00CA3AE4">
      <w:pPr>
        <w:pStyle w:val="Estilo1"/>
        <w:spacing w:before="120" w:after="120" w:line="23" w:lineRule="atLeast"/>
        <w:rPr>
          <w:rFonts w:ascii="Arial" w:hAnsi="Arial" w:cs="Arial"/>
          <w:b/>
          <w:noProof/>
          <w:sz w:val="22"/>
          <w:szCs w:val="22"/>
        </w:rPr>
      </w:pPr>
      <w:bookmarkStart w:id="9012" w:name="_TocSIGIP012"/>
      <w:bookmarkStart w:id="11" w:name="_Toc242538772"/>
      <w:r w:rsidRPr="009B4782">
        <w:rPr>
          <w:rFonts w:ascii="Arial" w:hAnsi="Arial" w:cs="Arial"/>
          <w:b/>
          <w:noProof/>
          <w:sz w:val="22"/>
          <w:szCs w:val="22"/>
        </w:rPr>
        <w:t>5</w:t>
      </w:r>
      <w:r w:rsidR="001D73E0" w:rsidRPr="009B4782">
        <w:rPr>
          <w:rFonts w:ascii="Arial" w:hAnsi="Arial" w:cs="Arial"/>
          <w:b/>
          <w:noProof/>
          <w:sz w:val="22"/>
          <w:szCs w:val="22"/>
        </w:rPr>
        <w:t>.-</w:t>
      </w:r>
      <w:r w:rsidRPr="009B4782">
        <w:rPr>
          <w:rFonts w:ascii="Arial" w:hAnsi="Arial" w:cs="Arial"/>
          <w:b/>
          <w:noProof/>
          <w:sz w:val="22"/>
          <w:szCs w:val="22"/>
        </w:rPr>
        <w:t xml:space="preserve"> Justificación del Proyecto</w:t>
      </w:r>
      <w:bookmarkEnd w:id="11"/>
      <w:bookmarkEnd w:id="9012"/>
    </w:p>
    <w:p w14:paraId="10B51B7F" w14:textId="1C68BBBD" w:rsidR="00170AC4" w:rsidRDefault="00701BC0" w:rsidP="00CA3AE4">
      <w:pPr>
        <w:spacing w:before="120" w:line="23" w:lineRule="atLeast"/>
        <w:rPr>
          <w:rFonts w:ascii="Arial" w:hAnsi="Arial" w:cs="Arial"/>
          <w:noProof/>
          <w:sz w:val="22"/>
          <w:szCs w:val="22"/>
          <w:lang w:val="es-PE"/>
        </w:rPr>
      </w:pPr>
      <w:r w:rsidRPr="00701BC0">
        <w:rPr>
          <w:rFonts w:ascii="Arial" w:hAnsi="Arial" w:cs="Arial"/>
          <w:noProof/>
          <w:sz w:val="22"/>
          <w:szCs w:val="22"/>
        </w:rPr>
        <w:t>Actualmente, las empresas dedicadas a los servicios de impresión pueden gestionar sus pedidos mediante diferentes medios, como mensajes, llamadas, archivos compartidos y registros administrativos. Esta forma de trabajo puede dificultar el control de la información relacionada con clientes, servicios, cotizaciones, pedidos, diseños, pagos y producción, especialmente cuando se atienden varios trabajos al mismo tiempo</w:t>
      </w:r>
      <w:r w:rsidR="009B4782">
        <w:rPr>
          <w:rFonts w:ascii="Arial" w:hAnsi="Arial" w:cs="Arial"/>
          <w:noProof/>
          <w:sz w:val="22"/>
          <w:szCs w:val="22"/>
          <w:lang w:val="es-PE"/>
        </w:rPr>
        <w:t>.</w:t>
      </w:r>
    </w:p>
    <w:p w14:paraId="20A17539" w14:textId="77777777" w:rsidR="00701BC0" w:rsidRPr="00CA3AE4" w:rsidRDefault="00701BC0" w:rsidP="00CA3AE4">
      <w:pPr>
        <w:spacing w:before="120" w:line="23" w:lineRule="atLeast"/>
        <w:rPr>
          <w:rFonts w:ascii="Arial" w:hAnsi="Arial" w:cs="Arial"/>
          <w:noProof/>
          <w:sz w:val="22"/>
          <w:szCs w:val="22"/>
          <w:lang w:val="es-PE"/>
        </w:rPr>
      </w:pPr>
    </w:p>
    <w:p w14:paraId="22386A19" w14:textId="238DADBE" w:rsidR="00170AC4" w:rsidRPr="00CA3AE4" w:rsidRDefault="00701BC0" w:rsidP="00CA3AE4">
      <w:pPr>
        <w:spacing w:before="120" w:line="23" w:lineRule="atLeast"/>
        <w:rPr>
          <w:rFonts w:ascii="Arial" w:hAnsi="Arial" w:cs="Arial"/>
          <w:noProof/>
          <w:sz w:val="22"/>
          <w:szCs w:val="22"/>
          <w:lang w:val="es-PE"/>
        </w:rPr>
      </w:pPr>
      <w:r w:rsidRPr="00701BC0">
        <w:rPr>
          <w:rFonts w:ascii="Arial" w:hAnsi="Arial" w:cs="Arial"/>
          <w:noProof/>
          <w:sz w:val="22"/>
          <w:szCs w:val="22"/>
        </w:rPr>
        <w:t>La gestión de los pedidos mediante diferentes medios puede ocasionar errores en el registro de información, demoras en la atención, dificultades para conocer el estado de los trabajos y problemas para realizar un seguimiento adecuado desde la recepción del pedido hasta su entrega. Asimismo, puede limitar la capacidad de la empresa para brindar al cliente información clara sobre sus solicitudes y el avance de sus trabajos</w:t>
      </w:r>
      <w:r w:rsidR="009B4782">
        <w:rPr>
          <w:rFonts w:ascii="Arial" w:hAnsi="Arial" w:cs="Arial"/>
          <w:noProof/>
          <w:sz w:val="22"/>
          <w:szCs w:val="22"/>
          <w:lang w:val="es-PE"/>
        </w:rPr>
        <w:t>.</w:t>
      </w:r>
    </w:p>
    <w:p w14:paraId="7296D337" w14:textId="7C167B5F" w:rsidR="00170AC4" w:rsidRPr="00701BC0" w:rsidRDefault="00701BC0" w:rsidP="00CA3AE4">
      <w:pPr>
        <w:spacing w:before="120" w:line="23" w:lineRule="atLeast"/>
        <w:rPr>
          <w:rFonts w:ascii="Arial" w:hAnsi="Arial" w:cs="Arial"/>
          <w:noProof/>
          <w:sz w:val="22"/>
          <w:szCs w:val="22"/>
          <w:lang w:val="es-PE"/>
        </w:rPr>
      </w:pPr>
      <w:r w:rsidRPr="00701BC0">
        <w:rPr>
          <w:rFonts w:ascii="Arial" w:hAnsi="Arial" w:cs="Arial"/>
          <w:noProof/>
          <w:sz w:val="22"/>
          <w:szCs w:val="22"/>
        </w:rPr>
        <w:t xml:space="preserve">Ante esta situación, el proyecto SIGIP (Sistema Integral de Gestión de Impresión y Pedidos) propone una aplicación web orientada a mejorar la atención de los clientes y la gestión de los pedidos. El sistema permitirá consultar los servicios de impresión, registrar pedidos, proporcionar archivos o indicaciones, consultar el importe, realizar el </w:t>
      </w:r>
      <w:r w:rsidRPr="00701BC0">
        <w:rPr>
          <w:rFonts w:ascii="Arial" w:hAnsi="Arial" w:cs="Arial"/>
          <w:noProof/>
          <w:sz w:val="22"/>
          <w:szCs w:val="22"/>
        </w:rPr>
        <w:lastRenderedPageBreak/>
        <w:t>pago para confirmar el pedido y realizar el seguimiento de su estado durante las diferentes etapas del proceso</w:t>
      </w:r>
      <w:r w:rsidR="00170AC4" w:rsidRPr="00701BC0">
        <w:rPr>
          <w:rFonts w:ascii="Arial" w:hAnsi="Arial" w:cs="Arial"/>
          <w:noProof/>
          <w:sz w:val="22"/>
          <w:szCs w:val="22"/>
          <w:lang w:val="es-PE"/>
        </w:rPr>
        <w:t>.</w:t>
      </w:r>
    </w:p>
    <w:p w14:paraId="0004508B" w14:textId="77777777" w:rsidR="00170AC4" w:rsidRPr="00701BC0" w:rsidRDefault="00170AC4" w:rsidP="00CA3AE4">
      <w:pPr>
        <w:spacing w:before="120" w:line="23" w:lineRule="atLeast"/>
        <w:rPr>
          <w:rFonts w:ascii="Arial" w:hAnsi="Arial" w:cs="Arial"/>
          <w:noProof/>
          <w:sz w:val="22"/>
          <w:szCs w:val="22"/>
          <w:lang w:val="es-PE"/>
        </w:rPr>
      </w:pPr>
    </w:p>
    <w:p w14:paraId="50507A7D" w14:textId="2480C44B" w:rsidR="00170AC4" w:rsidRPr="00701BC0" w:rsidRDefault="00701BC0" w:rsidP="00CA3AE4">
      <w:pPr>
        <w:spacing w:before="120" w:line="23" w:lineRule="atLeast"/>
        <w:rPr>
          <w:rFonts w:ascii="Arial" w:hAnsi="Arial" w:cs="Arial"/>
          <w:noProof/>
          <w:sz w:val="22"/>
          <w:szCs w:val="22"/>
          <w:lang w:val="es-PE"/>
        </w:rPr>
      </w:pPr>
      <w:r w:rsidRPr="00701BC0">
        <w:rPr>
          <w:rFonts w:ascii="Arial" w:hAnsi="Arial" w:cs="Arial"/>
          <w:noProof/>
          <w:sz w:val="22"/>
          <w:szCs w:val="22"/>
        </w:rPr>
        <w:t>Además, SIGIP permitirá al personal autorizado gestionar la información relacionada con clientes, servicios y pedidos, así como realizar actividades relacionadas con diseño, producción, inventario, notificaciones y reportes. De esta manera, la empresa podrá disponer de información organizada para atender los pedidos y conocer el estado de los trabajos que se encuentran en proceso</w:t>
      </w:r>
      <w:r w:rsidR="009B4782" w:rsidRPr="00701BC0">
        <w:rPr>
          <w:rFonts w:ascii="Arial" w:hAnsi="Arial" w:cs="Arial"/>
          <w:noProof/>
          <w:sz w:val="22"/>
          <w:szCs w:val="22"/>
          <w:lang w:val="es-PE"/>
        </w:rPr>
        <w:t>.</w:t>
      </w:r>
    </w:p>
    <w:p w14:paraId="1FD1A2FB" w14:textId="77777777" w:rsidR="00701BC0" w:rsidRPr="00701BC0" w:rsidRDefault="00701BC0" w:rsidP="00CA3AE4">
      <w:pPr>
        <w:spacing w:before="120" w:line="23" w:lineRule="atLeast"/>
        <w:rPr>
          <w:rFonts w:ascii="Arial" w:hAnsi="Arial" w:cs="Arial"/>
          <w:noProof/>
          <w:sz w:val="22"/>
          <w:szCs w:val="22"/>
          <w:lang w:val="es-PE"/>
        </w:rPr>
      </w:pPr>
    </w:p>
    <w:p w14:paraId="7D8E4C32" w14:textId="52171E40" w:rsidR="0083412E" w:rsidRPr="00701BC0" w:rsidRDefault="00701BC0" w:rsidP="009B4782">
      <w:pPr>
        <w:spacing w:before="120" w:line="23" w:lineRule="atLeast"/>
        <w:rPr>
          <w:rFonts w:ascii="Arial" w:hAnsi="Arial" w:cs="Arial"/>
          <w:noProof/>
          <w:sz w:val="22"/>
          <w:szCs w:val="22"/>
          <w:lang w:val="es-PE"/>
        </w:rPr>
      </w:pPr>
      <w:r w:rsidRPr="00701BC0">
        <w:rPr>
          <w:rFonts w:ascii="Arial" w:hAnsi="Arial" w:cs="Arial"/>
          <w:noProof/>
          <w:sz w:val="22"/>
          <w:szCs w:val="22"/>
        </w:rPr>
        <w:t>En consecuencia, la implementación del proyecto contribuirá a mejorar la atención de los clientes, facilitar el seguimiento de los pedidos, reducir dificultades en el manejo de la información y mejorar la organización de las actividades relacionadas con la producción y entrega de los trabajos, mediante el uso de una aplicación web</w:t>
      </w:r>
      <w:r w:rsidR="009B4782" w:rsidRPr="00701BC0">
        <w:rPr>
          <w:rFonts w:ascii="Arial" w:hAnsi="Arial" w:cs="Arial"/>
          <w:noProof/>
          <w:sz w:val="22"/>
          <w:szCs w:val="22"/>
          <w:lang w:val="es-PE"/>
        </w:rPr>
        <w:t>.</w:t>
      </w:r>
    </w:p>
    <w:p w14:paraId="6EC7CD77" w14:textId="77777777" w:rsidR="00701BC0" w:rsidRPr="009B4782" w:rsidRDefault="00701BC0" w:rsidP="009B4782">
      <w:pPr>
        <w:spacing w:before="120" w:line="23" w:lineRule="atLeast"/>
        <w:rPr>
          <w:rFonts w:ascii="Arial" w:hAnsi="Arial" w:cs="Arial"/>
          <w:noProof/>
          <w:sz w:val="22"/>
          <w:szCs w:val="22"/>
          <w:lang w:val="es-PE"/>
        </w:rPr>
      </w:pPr>
    </w:p>
    <w:p w14:paraId="4F879DC9" w14:textId="20BD06BB" w:rsidR="00170AC4" w:rsidRPr="009B4782" w:rsidRDefault="001D73E0" w:rsidP="00CA3AE4">
      <w:pPr>
        <w:pStyle w:val="Estilo2"/>
        <w:spacing w:before="120" w:after="120" w:line="23" w:lineRule="atLeast"/>
        <w:ind w:firstLine="708"/>
        <w:rPr>
          <w:rFonts w:ascii="Arial" w:hAnsi="Arial" w:cs="Arial"/>
          <w:b/>
          <w:sz w:val="22"/>
          <w:szCs w:val="22"/>
        </w:rPr>
      </w:pPr>
      <w:bookmarkStart w:id="9013" w:name="_TocSIGIP013"/>
      <w:bookmarkStart w:id="12" w:name="_Toc242538773"/>
      <w:r w:rsidRPr="009B4782">
        <w:rPr>
          <w:rFonts w:ascii="Arial" w:hAnsi="Arial" w:cs="Arial"/>
          <w:b/>
          <w:sz w:val="22"/>
          <w:szCs w:val="22"/>
        </w:rPr>
        <w:t xml:space="preserve">5.1- </w:t>
      </w:r>
      <w:r w:rsidR="0083412E" w:rsidRPr="009B4782">
        <w:rPr>
          <w:rFonts w:ascii="Arial" w:hAnsi="Arial" w:cs="Arial"/>
          <w:b/>
          <w:sz w:val="22"/>
          <w:szCs w:val="22"/>
        </w:rPr>
        <w:t>Beneficiarios Directos</w:t>
      </w:r>
      <w:bookmarkEnd w:id="12"/>
      <w:bookmarkEnd w:id="9013"/>
    </w:p>
    <w:p w14:paraId="394FA020" w14:textId="27EE5CDA" w:rsidR="00A6709C" w:rsidRPr="000F69F9" w:rsidRDefault="00A6709C" w:rsidP="000F69F9">
      <w:pPr>
        <w:pStyle w:val="Prrafodelista"/>
        <w:numPr>
          <w:ilvl w:val="0"/>
          <w:numId w:val="23"/>
        </w:numPr>
        <w:spacing w:line="240" w:lineRule="auto"/>
        <w:ind w:left="1418"/>
        <w:rPr>
          <w:rFonts w:ascii="Arial" w:hAnsi="Arial" w:cs="Arial"/>
          <w:noProof/>
          <w:sz w:val="22"/>
          <w:szCs w:val="22"/>
        </w:rPr>
      </w:pPr>
      <w:r w:rsidRPr="000F69F9">
        <w:rPr>
          <w:rFonts w:ascii="Arial" w:hAnsi="Arial" w:cs="Arial"/>
          <w:b/>
          <w:bCs/>
          <w:noProof/>
          <w:sz w:val="22"/>
          <w:szCs w:val="22"/>
        </w:rPr>
        <w:t>La empresa</w:t>
      </w:r>
      <w:r w:rsidRPr="000F69F9">
        <w:rPr>
          <w:rFonts w:ascii="Arial" w:hAnsi="Arial" w:cs="Arial"/>
          <w:noProof/>
          <w:sz w:val="22"/>
          <w:szCs w:val="22"/>
        </w:rPr>
        <w:t>, que contará con una herramienta para mejorar la gestión de sus pedidos, servicios, producción e inventario.</w:t>
      </w:r>
    </w:p>
    <w:p w14:paraId="3EBEC7F0" w14:textId="34875685" w:rsidR="00A6709C" w:rsidRPr="000F69F9" w:rsidRDefault="00A6709C" w:rsidP="000F69F9">
      <w:pPr>
        <w:pStyle w:val="Prrafodelista"/>
        <w:numPr>
          <w:ilvl w:val="0"/>
          <w:numId w:val="23"/>
        </w:numPr>
        <w:spacing w:line="240" w:lineRule="auto"/>
        <w:ind w:left="1418"/>
        <w:rPr>
          <w:rFonts w:ascii="Arial" w:hAnsi="Arial" w:cs="Arial"/>
          <w:noProof/>
          <w:sz w:val="22"/>
          <w:szCs w:val="22"/>
        </w:rPr>
      </w:pPr>
      <w:r w:rsidRPr="000F69F9">
        <w:rPr>
          <w:rFonts w:ascii="Arial" w:hAnsi="Arial" w:cs="Arial"/>
          <w:b/>
          <w:bCs/>
          <w:noProof/>
          <w:sz w:val="22"/>
          <w:szCs w:val="22"/>
        </w:rPr>
        <w:t>Clientes,</w:t>
      </w:r>
      <w:r w:rsidRPr="000F69F9">
        <w:rPr>
          <w:rFonts w:ascii="Arial" w:hAnsi="Arial" w:cs="Arial"/>
          <w:noProof/>
          <w:sz w:val="22"/>
          <w:szCs w:val="22"/>
        </w:rPr>
        <w:t xml:space="preserve"> quienes podrán consultar los servicios, registrar pedidos, proporcionar archivos o indicaciones, confirmar el pago y conocer el estado de sus trabajos.</w:t>
      </w:r>
    </w:p>
    <w:p w14:paraId="380913A3" w14:textId="25524AE1" w:rsidR="00A6709C" w:rsidRPr="000F69F9" w:rsidRDefault="00A6709C" w:rsidP="000F69F9">
      <w:pPr>
        <w:pStyle w:val="Prrafodelista"/>
        <w:numPr>
          <w:ilvl w:val="0"/>
          <w:numId w:val="23"/>
        </w:numPr>
        <w:spacing w:line="240" w:lineRule="auto"/>
        <w:ind w:left="1418"/>
        <w:rPr>
          <w:rFonts w:ascii="Arial" w:hAnsi="Arial" w:cs="Arial"/>
          <w:noProof/>
          <w:sz w:val="22"/>
          <w:szCs w:val="22"/>
        </w:rPr>
      </w:pPr>
      <w:r w:rsidRPr="000F69F9">
        <w:rPr>
          <w:rFonts w:ascii="Arial" w:hAnsi="Arial" w:cs="Arial"/>
          <w:b/>
          <w:bCs/>
          <w:noProof/>
          <w:sz w:val="22"/>
          <w:szCs w:val="22"/>
        </w:rPr>
        <w:t>Personal de atención y administración,</w:t>
      </w:r>
      <w:r w:rsidRPr="000F69F9">
        <w:rPr>
          <w:rFonts w:ascii="Arial" w:hAnsi="Arial" w:cs="Arial"/>
          <w:noProof/>
          <w:sz w:val="22"/>
          <w:szCs w:val="22"/>
        </w:rPr>
        <w:t xml:space="preserve"> quienes podrán gestionar la información de clientes, servicios y pedidos.</w:t>
      </w:r>
    </w:p>
    <w:p w14:paraId="4F4318B3" w14:textId="2608E683" w:rsidR="00A6709C" w:rsidRPr="000F69F9" w:rsidRDefault="00A6709C" w:rsidP="000F69F9">
      <w:pPr>
        <w:pStyle w:val="Prrafodelista"/>
        <w:numPr>
          <w:ilvl w:val="0"/>
          <w:numId w:val="23"/>
        </w:numPr>
        <w:spacing w:line="240" w:lineRule="auto"/>
        <w:ind w:left="1418"/>
        <w:rPr>
          <w:rFonts w:ascii="Arial" w:hAnsi="Arial" w:cs="Arial"/>
          <w:noProof/>
          <w:sz w:val="22"/>
          <w:szCs w:val="22"/>
        </w:rPr>
      </w:pPr>
      <w:r w:rsidRPr="000F69F9">
        <w:rPr>
          <w:rFonts w:ascii="Arial" w:hAnsi="Arial" w:cs="Arial"/>
          <w:b/>
          <w:bCs/>
          <w:noProof/>
          <w:sz w:val="22"/>
          <w:szCs w:val="22"/>
        </w:rPr>
        <w:t>Personal de diseño y producción</w:t>
      </w:r>
      <w:r w:rsidRPr="000F69F9">
        <w:rPr>
          <w:rFonts w:ascii="Arial" w:hAnsi="Arial" w:cs="Arial"/>
          <w:noProof/>
          <w:sz w:val="22"/>
          <w:szCs w:val="22"/>
        </w:rPr>
        <w:t>, quienes podrán consultar la información de los pedidos y actualizar el estado de los trabajos.</w:t>
      </w:r>
    </w:p>
    <w:p w14:paraId="5C17659D" w14:textId="4ED46B34" w:rsidR="00A6709C" w:rsidRPr="000F69F9" w:rsidRDefault="00A6709C" w:rsidP="000F69F9">
      <w:pPr>
        <w:pStyle w:val="Prrafodelista"/>
        <w:numPr>
          <w:ilvl w:val="0"/>
          <w:numId w:val="23"/>
        </w:numPr>
        <w:spacing w:line="240" w:lineRule="auto"/>
        <w:ind w:left="1418"/>
        <w:rPr>
          <w:rFonts w:ascii="Arial" w:hAnsi="Arial" w:cs="Arial"/>
          <w:noProof/>
          <w:sz w:val="22"/>
          <w:szCs w:val="22"/>
        </w:rPr>
      </w:pPr>
      <w:r w:rsidRPr="000F69F9">
        <w:rPr>
          <w:rFonts w:ascii="Arial" w:hAnsi="Arial" w:cs="Arial"/>
          <w:b/>
          <w:bCs/>
          <w:noProof/>
          <w:sz w:val="22"/>
          <w:szCs w:val="22"/>
        </w:rPr>
        <w:t>Personal encargado del inventario</w:t>
      </w:r>
      <w:r w:rsidRPr="000F69F9">
        <w:rPr>
          <w:rFonts w:ascii="Arial" w:hAnsi="Arial" w:cs="Arial"/>
          <w:noProof/>
          <w:sz w:val="22"/>
          <w:szCs w:val="22"/>
        </w:rPr>
        <w:t>, quienes podrán gestionar la información relacionada con los insumos utilizados.</w:t>
      </w:r>
    </w:p>
    <w:p w14:paraId="7F7BBA5F" w14:textId="77777777" w:rsidR="0083412E" w:rsidRPr="00CA3AE4" w:rsidRDefault="0083412E" w:rsidP="00CA3AE4">
      <w:pPr>
        <w:pStyle w:val="Ttulo2"/>
        <w:spacing w:before="120" w:after="120" w:line="23" w:lineRule="atLeast"/>
        <w:rPr>
          <w:rFonts w:ascii="Arial" w:hAnsi="Arial" w:cs="Arial"/>
          <w:noProof/>
          <w:sz w:val="22"/>
          <w:szCs w:val="22"/>
        </w:rPr>
      </w:pPr>
    </w:p>
    <w:p w14:paraId="48A9CD71" w14:textId="05E50609" w:rsidR="0083412E" w:rsidRPr="009B4782" w:rsidRDefault="001D73E0" w:rsidP="00CA3AE4">
      <w:pPr>
        <w:pStyle w:val="Estilo2"/>
        <w:spacing w:before="120" w:after="120" w:line="23" w:lineRule="atLeast"/>
        <w:ind w:firstLine="708"/>
        <w:rPr>
          <w:rFonts w:ascii="Arial" w:hAnsi="Arial" w:cs="Arial"/>
          <w:b/>
          <w:sz w:val="22"/>
          <w:szCs w:val="22"/>
        </w:rPr>
      </w:pPr>
      <w:bookmarkStart w:id="9014" w:name="_TocSIGIP014"/>
      <w:bookmarkStart w:id="13" w:name="_Toc242538774"/>
      <w:r w:rsidRPr="009B4782">
        <w:rPr>
          <w:rFonts w:ascii="Arial" w:hAnsi="Arial" w:cs="Arial"/>
          <w:b/>
          <w:sz w:val="22"/>
          <w:szCs w:val="22"/>
        </w:rPr>
        <w:t xml:space="preserve">5.2- </w:t>
      </w:r>
      <w:r w:rsidR="0083412E" w:rsidRPr="009B4782">
        <w:rPr>
          <w:rFonts w:ascii="Arial" w:hAnsi="Arial" w:cs="Arial"/>
          <w:b/>
          <w:sz w:val="22"/>
          <w:szCs w:val="22"/>
        </w:rPr>
        <w:t>Beneficiarios Indirectos</w:t>
      </w:r>
      <w:bookmarkEnd w:id="13"/>
      <w:bookmarkEnd w:id="9014"/>
    </w:p>
    <w:p w14:paraId="00D28135" w14:textId="2E4E9C38" w:rsidR="00A6709C" w:rsidRPr="000F69F9" w:rsidRDefault="00A6709C" w:rsidP="000F69F9">
      <w:pPr>
        <w:pStyle w:val="Prrafodelista"/>
        <w:numPr>
          <w:ilvl w:val="0"/>
          <w:numId w:val="25"/>
        </w:numPr>
        <w:spacing w:line="240" w:lineRule="auto"/>
        <w:ind w:left="1418"/>
        <w:rPr>
          <w:rFonts w:ascii="Arial" w:hAnsi="Arial" w:cs="Arial"/>
          <w:noProof/>
          <w:sz w:val="22"/>
          <w:szCs w:val="22"/>
        </w:rPr>
      </w:pPr>
      <w:r w:rsidRPr="00167325">
        <w:rPr>
          <w:rFonts w:ascii="Arial" w:hAnsi="Arial" w:cs="Arial"/>
          <w:b/>
          <w:bCs/>
          <w:noProof/>
          <w:sz w:val="22"/>
          <w:szCs w:val="22"/>
        </w:rPr>
        <w:t>Propietarios o responsables de la empresa,</w:t>
      </w:r>
      <w:r w:rsidRPr="000F69F9">
        <w:rPr>
          <w:rFonts w:ascii="Arial" w:hAnsi="Arial" w:cs="Arial"/>
          <w:noProof/>
          <w:sz w:val="22"/>
          <w:szCs w:val="22"/>
        </w:rPr>
        <w:t xml:space="preserve"> quienes podrán disponer de información organizada para apoyar la supervisión y toma de decisiones.</w:t>
      </w:r>
    </w:p>
    <w:p w14:paraId="26B38FAB" w14:textId="5EBF02F5" w:rsidR="00A6709C" w:rsidRPr="000F69F9" w:rsidRDefault="00A6709C" w:rsidP="000F69F9">
      <w:pPr>
        <w:pStyle w:val="Prrafodelista"/>
        <w:numPr>
          <w:ilvl w:val="0"/>
          <w:numId w:val="25"/>
        </w:numPr>
        <w:spacing w:line="240" w:lineRule="auto"/>
        <w:ind w:left="1418"/>
        <w:rPr>
          <w:rFonts w:ascii="Arial" w:hAnsi="Arial" w:cs="Arial"/>
          <w:noProof/>
          <w:sz w:val="22"/>
          <w:szCs w:val="22"/>
        </w:rPr>
      </w:pPr>
      <w:r w:rsidRPr="00167325">
        <w:rPr>
          <w:rFonts w:ascii="Arial" w:hAnsi="Arial" w:cs="Arial"/>
          <w:b/>
          <w:bCs/>
          <w:noProof/>
          <w:sz w:val="22"/>
          <w:szCs w:val="22"/>
        </w:rPr>
        <w:t>Potenciales clientes,</w:t>
      </w:r>
      <w:r w:rsidRPr="000F69F9">
        <w:rPr>
          <w:rFonts w:ascii="Arial" w:hAnsi="Arial" w:cs="Arial"/>
          <w:noProof/>
          <w:sz w:val="22"/>
          <w:szCs w:val="22"/>
        </w:rPr>
        <w:t xml:space="preserve"> quienes podrán conocer los servicios disponibles mediante el catálogo digital.</w:t>
      </w:r>
    </w:p>
    <w:p w14:paraId="7D3718B6" w14:textId="7AF6770F" w:rsidR="00A6709C" w:rsidRDefault="00A6709C" w:rsidP="00167325">
      <w:pPr>
        <w:pStyle w:val="Prrafodelista"/>
        <w:numPr>
          <w:ilvl w:val="0"/>
          <w:numId w:val="25"/>
        </w:numPr>
        <w:spacing w:line="240" w:lineRule="auto"/>
        <w:ind w:left="1418"/>
        <w:rPr>
          <w:rFonts w:ascii="Arial" w:hAnsi="Arial" w:cs="Arial"/>
          <w:noProof/>
          <w:sz w:val="22"/>
          <w:szCs w:val="22"/>
        </w:rPr>
      </w:pPr>
      <w:r w:rsidRPr="00167325">
        <w:rPr>
          <w:rFonts w:ascii="Arial" w:hAnsi="Arial" w:cs="Arial"/>
          <w:b/>
          <w:bCs/>
          <w:noProof/>
          <w:sz w:val="22"/>
          <w:szCs w:val="22"/>
        </w:rPr>
        <w:t>Áreas relacionadas con la gestión del negocio</w:t>
      </w:r>
      <w:r w:rsidRPr="000F69F9">
        <w:rPr>
          <w:rFonts w:ascii="Arial" w:hAnsi="Arial" w:cs="Arial"/>
          <w:noProof/>
          <w:sz w:val="22"/>
          <w:szCs w:val="22"/>
        </w:rPr>
        <w:t>, que podrán utilizar la información generada por SIGIP para realizar consultas y apoyar sus actividades.</w:t>
      </w:r>
    </w:p>
    <w:p w14:paraId="79DBD347" w14:textId="77777777" w:rsidR="00167325" w:rsidRPr="00167325" w:rsidRDefault="00167325" w:rsidP="00167325">
      <w:pPr>
        <w:pStyle w:val="Prrafodelista"/>
        <w:spacing w:line="240" w:lineRule="auto"/>
        <w:ind w:left="1418"/>
        <w:rPr>
          <w:rFonts w:ascii="Arial" w:hAnsi="Arial" w:cs="Arial"/>
          <w:noProof/>
          <w:sz w:val="22"/>
          <w:szCs w:val="22"/>
        </w:rPr>
      </w:pPr>
    </w:p>
    <w:p w14:paraId="2A0EEA30" w14:textId="7EC56725" w:rsidR="00170AC4" w:rsidRPr="009B4782" w:rsidRDefault="0083412E" w:rsidP="00CA3AE4">
      <w:pPr>
        <w:pStyle w:val="Estilo1"/>
        <w:spacing w:before="120" w:after="120" w:line="23" w:lineRule="atLeast"/>
        <w:rPr>
          <w:rFonts w:ascii="Arial" w:hAnsi="Arial" w:cs="Arial"/>
          <w:b/>
          <w:noProof/>
          <w:sz w:val="22"/>
          <w:szCs w:val="22"/>
        </w:rPr>
      </w:pPr>
      <w:bookmarkStart w:id="9015" w:name="_TocSIGIP015"/>
      <w:bookmarkStart w:id="14" w:name="_Toc242538775"/>
      <w:r w:rsidRPr="009B4782">
        <w:rPr>
          <w:rFonts w:ascii="Arial" w:hAnsi="Arial" w:cs="Arial"/>
          <w:b/>
          <w:noProof/>
          <w:sz w:val="22"/>
          <w:szCs w:val="22"/>
        </w:rPr>
        <w:lastRenderedPageBreak/>
        <w:t>6</w:t>
      </w:r>
      <w:r w:rsidR="00A177CB">
        <w:rPr>
          <w:rFonts w:ascii="Arial" w:hAnsi="Arial" w:cs="Arial"/>
          <w:b/>
          <w:noProof/>
          <w:sz w:val="22"/>
          <w:szCs w:val="22"/>
        </w:rPr>
        <w:t>.</w:t>
      </w:r>
      <w:r w:rsidRPr="009B4782">
        <w:rPr>
          <w:rFonts w:ascii="Arial" w:hAnsi="Arial" w:cs="Arial"/>
          <w:b/>
          <w:noProof/>
          <w:sz w:val="22"/>
          <w:szCs w:val="22"/>
        </w:rPr>
        <w:t xml:space="preserve"> Definición y Alcance</w:t>
      </w:r>
      <w:bookmarkEnd w:id="14"/>
      <w:bookmarkEnd w:id="9015"/>
    </w:p>
    <w:p w14:paraId="25A90041" w14:textId="0AE057F7" w:rsidR="0083412E" w:rsidRDefault="00A43F9B" w:rsidP="00CA3AE4">
      <w:pPr>
        <w:spacing w:before="120" w:line="23" w:lineRule="atLeast"/>
        <w:rPr>
          <w:rFonts w:ascii="Arial" w:hAnsi="Arial" w:cs="Arial"/>
          <w:noProof/>
          <w:sz w:val="22"/>
          <w:szCs w:val="22"/>
          <w:lang w:val="es-PE"/>
        </w:rPr>
      </w:pPr>
      <w:r w:rsidRPr="00A43F9B">
        <w:rPr>
          <w:rFonts w:ascii="Arial" w:hAnsi="Arial" w:cs="Arial"/>
          <w:noProof/>
          <w:sz w:val="22"/>
          <w:szCs w:val="22"/>
        </w:rPr>
        <w:t>SIGIP (Sistema Integral de Gestión de Impresión y Pedidos) es una aplicación web diseñada para mejorar la gestión comercial y operativa de una empresa dedicada a los servicios de impresión y productos gráficos. Su funcionamiento comprende dos ámbitos: la atención al cliente mediante un catálogo digital y el manejo interno de los pedidos, desde su recepción hasta su producción y entrega</w:t>
      </w:r>
      <w:r w:rsidR="009B4782" w:rsidRPr="00A43F9B">
        <w:rPr>
          <w:rFonts w:ascii="Arial" w:hAnsi="Arial" w:cs="Arial"/>
          <w:noProof/>
          <w:sz w:val="22"/>
          <w:szCs w:val="22"/>
          <w:lang w:val="es-PE"/>
        </w:rPr>
        <w:t>.</w:t>
      </w:r>
    </w:p>
    <w:p w14:paraId="6F2C5E41" w14:textId="77777777" w:rsidR="00A43F9B" w:rsidRPr="00A43F9B" w:rsidRDefault="00A43F9B" w:rsidP="00CA3AE4">
      <w:pPr>
        <w:spacing w:before="120" w:line="23" w:lineRule="atLeast"/>
        <w:rPr>
          <w:rFonts w:ascii="Arial" w:hAnsi="Arial" w:cs="Arial"/>
          <w:noProof/>
          <w:sz w:val="22"/>
          <w:szCs w:val="22"/>
          <w:lang w:val="es-PE"/>
        </w:rPr>
      </w:pPr>
    </w:p>
    <w:p w14:paraId="1DDC4EF6" w14:textId="09AAD058" w:rsidR="0083412E" w:rsidRPr="009B4782" w:rsidRDefault="001D73E0" w:rsidP="009B4782">
      <w:pPr>
        <w:pStyle w:val="Estilo2"/>
        <w:spacing w:before="120" w:after="120" w:line="23" w:lineRule="atLeast"/>
        <w:ind w:firstLine="708"/>
        <w:rPr>
          <w:rFonts w:ascii="Arial" w:hAnsi="Arial" w:cs="Arial"/>
          <w:b/>
          <w:sz w:val="22"/>
          <w:szCs w:val="22"/>
        </w:rPr>
      </w:pPr>
      <w:bookmarkStart w:id="9016" w:name="_TocSIGIP016"/>
      <w:bookmarkStart w:id="15" w:name="_Toc242538776"/>
      <w:r w:rsidRPr="009B4782">
        <w:rPr>
          <w:rFonts w:ascii="Arial" w:hAnsi="Arial" w:cs="Arial"/>
          <w:b/>
          <w:sz w:val="22"/>
          <w:szCs w:val="22"/>
        </w:rPr>
        <w:t xml:space="preserve">6.1- </w:t>
      </w:r>
      <w:r w:rsidR="00A43F9B" w:rsidRPr="00A43F9B">
        <w:rPr>
          <w:rFonts w:ascii="Arial" w:hAnsi="Arial" w:cs="Arial"/>
          <w:b/>
          <w:sz w:val="22"/>
          <w:szCs w:val="22"/>
        </w:rPr>
        <w:t>Funcionamiento del sistema</w:t>
      </w:r>
      <w:bookmarkEnd w:id="15"/>
      <w:bookmarkEnd w:id="9016"/>
    </w:p>
    <w:p w14:paraId="63CF50EA" w14:textId="77777777" w:rsidR="00A43F9B" w:rsidRPr="00A43F9B" w:rsidRDefault="00A43F9B" w:rsidP="00A43F9B">
      <w:pPr>
        <w:spacing w:before="120" w:line="23" w:lineRule="atLeast"/>
        <w:ind w:left="993"/>
        <w:rPr>
          <w:rFonts w:ascii="Arial" w:hAnsi="Arial" w:cs="Arial"/>
          <w:noProof/>
          <w:sz w:val="22"/>
          <w:szCs w:val="22"/>
          <w:lang w:val="es-PE"/>
        </w:rPr>
      </w:pPr>
      <w:r w:rsidRPr="00A43F9B">
        <w:rPr>
          <w:rFonts w:ascii="Arial" w:hAnsi="Arial" w:cs="Arial"/>
          <w:noProof/>
          <w:sz w:val="22"/>
          <w:szCs w:val="22"/>
          <w:lang w:val="es-PE"/>
        </w:rPr>
        <w:t>El funcionamiento de SIGIP se basa en el seguimiento de cada pedido y en la organización de la información que se genera durante su atención. El proceso contempla las siguientes etapas:</w:t>
      </w:r>
    </w:p>
    <w:p w14:paraId="23601E4A" w14:textId="77777777" w:rsidR="00A43F9B" w:rsidRDefault="00A43F9B" w:rsidP="00A43F9B">
      <w:pPr>
        <w:pStyle w:val="Prrafodelista"/>
        <w:numPr>
          <w:ilvl w:val="0"/>
          <w:numId w:val="17"/>
        </w:numPr>
        <w:spacing w:before="120" w:line="23" w:lineRule="atLeast"/>
        <w:rPr>
          <w:rFonts w:ascii="Arial" w:hAnsi="Arial" w:cs="Arial"/>
          <w:noProof/>
          <w:sz w:val="22"/>
          <w:szCs w:val="22"/>
          <w:lang w:val="es-PE"/>
        </w:rPr>
      </w:pPr>
      <w:r w:rsidRPr="00A43F9B">
        <w:rPr>
          <w:rFonts w:ascii="Arial" w:hAnsi="Arial" w:cs="Arial"/>
          <w:b/>
          <w:bCs/>
          <w:noProof/>
          <w:sz w:val="22"/>
          <w:szCs w:val="22"/>
          <w:lang w:val="es-PE"/>
        </w:rPr>
        <w:t>Consulta de servicios</w:t>
      </w:r>
      <w:r w:rsidRPr="00A43F9B">
        <w:rPr>
          <w:rFonts w:ascii="Arial" w:hAnsi="Arial" w:cs="Arial"/>
          <w:noProof/>
          <w:sz w:val="22"/>
          <w:szCs w:val="22"/>
          <w:lang w:val="es-PE"/>
        </w:rPr>
        <w:t>: el cliente accede al catálogo digital para revisar los servicios de impresión disponibles y conocer sus características. Puede seleccionar el servicio que necesita e indicar las especificaciones de su trabajo.</w:t>
      </w:r>
    </w:p>
    <w:p w14:paraId="4EC3E126" w14:textId="77777777" w:rsidR="00000AD1" w:rsidRPr="00A43F9B" w:rsidRDefault="00000AD1" w:rsidP="00000AD1">
      <w:pPr>
        <w:pStyle w:val="Prrafodelista"/>
        <w:spacing w:before="120" w:line="23" w:lineRule="atLeast"/>
        <w:ind w:left="1713"/>
        <w:rPr>
          <w:rFonts w:ascii="Arial" w:hAnsi="Arial" w:cs="Arial"/>
          <w:noProof/>
          <w:sz w:val="22"/>
          <w:szCs w:val="22"/>
          <w:lang w:val="es-PE"/>
        </w:rPr>
      </w:pPr>
    </w:p>
    <w:p w14:paraId="3976CB55" w14:textId="77777777" w:rsidR="00A43F9B" w:rsidRDefault="00A43F9B" w:rsidP="00A43F9B">
      <w:pPr>
        <w:pStyle w:val="Prrafodelista"/>
        <w:numPr>
          <w:ilvl w:val="0"/>
          <w:numId w:val="17"/>
        </w:numPr>
        <w:spacing w:before="120" w:line="23" w:lineRule="atLeast"/>
        <w:rPr>
          <w:rFonts w:ascii="Arial" w:hAnsi="Arial" w:cs="Arial"/>
          <w:noProof/>
          <w:sz w:val="22"/>
          <w:szCs w:val="22"/>
          <w:lang w:val="es-PE"/>
        </w:rPr>
      </w:pPr>
      <w:r w:rsidRPr="00A43F9B">
        <w:rPr>
          <w:rFonts w:ascii="Arial" w:hAnsi="Arial" w:cs="Arial"/>
          <w:b/>
          <w:bCs/>
          <w:noProof/>
          <w:sz w:val="22"/>
          <w:szCs w:val="22"/>
          <w:lang w:val="es-PE"/>
        </w:rPr>
        <w:t>Registro y cotización del pedido:</w:t>
      </w:r>
      <w:r w:rsidRPr="00A43F9B">
        <w:rPr>
          <w:rFonts w:ascii="Arial" w:hAnsi="Arial" w:cs="Arial"/>
          <w:noProof/>
          <w:sz w:val="22"/>
          <w:szCs w:val="22"/>
          <w:lang w:val="es-PE"/>
        </w:rPr>
        <w:t xml:space="preserve"> el cliente envía su solicitud con la información necesaria. Cuando el trabajo requiere una revisión comercial, el personal autorizado evalúa sus características, determina el importe y prepara la cotización correspondiente.</w:t>
      </w:r>
    </w:p>
    <w:p w14:paraId="554195CC" w14:textId="77777777" w:rsidR="00000AD1" w:rsidRPr="00000AD1" w:rsidRDefault="00000AD1" w:rsidP="00000AD1">
      <w:pPr>
        <w:pStyle w:val="Prrafodelista"/>
        <w:rPr>
          <w:rFonts w:ascii="Arial" w:hAnsi="Arial" w:cs="Arial"/>
          <w:noProof/>
          <w:sz w:val="22"/>
          <w:szCs w:val="22"/>
          <w:lang w:val="es-PE"/>
        </w:rPr>
      </w:pPr>
    </w:p>
    <w:p w14:paraId="4C6B8E5E" w14:textId="77777777" w:rsidR="00000AD1" w:rsidRPr="00A43F9B" w:rsidRDefault="00000AD1" w:rsidP="00000AD1">
      <w:pPr>
        <w:pStyle w:val="Prrafodelista"/>
        <w:spacing w:before="120" w:line="23" w:lineRule="atLeast"/>
        <w:ind w:left="1713"/>
        <w:rPr>
          <w:rFonts w:ascii="Arial" w:hAnsi="Arial" w:cs="Arial"/>
          <w:noProof/>
          <w:sz w:val="22"/>
          <w:szCs w:val="22"/>
          <w:lang w:val="es-PE"/>
        </w:rPr>
      </w:pPr>
    </w:p>
    <w:p w14:paraId="1D635C8A" w14:textId="77777777" w:rsidR="00A43F9B" w:rsidRDefault="00A43F9B" w:rsidP="00A43F9B">
      <w:pPr>
        <w:pStyle w:val="Prrafodelista"/>
        <w:numPr>
          <w:ilvl w:val="0"/>
          <w:numId w:val="17"/>
        </w:numPr>
        <w:spacing w:before="120" w:line="23" w:lineRule="atLeast"/>
        <w:rPr>
          <w:rFonts w:ascii="Arial" w:hAnsi="Arial" w:cs="Arial"/>
          <w:noProof/>
          <w:sz w:val="22"/>
          <w:szCs w:val="22"/>
          <w:lang w:val="es-PE"/>
        </w:rPr>
      </w:pPr>
      <w:r w:rsidRPr="00A43F9B">
        <w:rPr>
          <w:rFonts w:ascii="Arial" w:hAnsi="Arial" w:cs="Arial"/>
          <w:b/>
          <w:bCs/>
          <w:noProof/>
          <w:sz w:val="22"/>
          <w:szCs w:val="22"/>
          <w:lang w:val="es-PE"/>
        </w:rPr>
        <w:t>Confirmación del pedido y pago</w:t>
      </w:r>
      <w:r w:rsidRPr="00A43F9B">
        <w:rPr>
          <w:rFonts w:ascii="Arial" w:hAnsi="Arial" w:cs="Arial"/>
          <w:noProof/>
          <w:sz w:val="22"/>
          <w:szCs w:val="22"/>
          <w:lang w:val="es-PE"/>
        </w:rPr>
        <w:t>: el cliente revisa las condiciones de la cotización y acepta la propuesta. A partir de esta aceptación se registra el pedido. El flujo contempla el registro y la verificación manual del pago por parte del personal autorizado, sin depender de una pasarela bancaria.</w:t>
      </w:r>
    </w:p>
    <w:p w14:paraId="79824E5D" w14:textId="77777777" w:rsidR="00000AD1" w:rsidRPr="00A43F9B" w:rsidRDefault="00000AD1" w:rsidP="00000AD1">
      <w:pPr>
        <w:pStyle w:val="Prrafodelista"/>
        <w:spacing w:before="120" w:line="23" w:lineRule="atLeast"/>
        <w:ind w:left="1713"/>
        <w:rPr>
          <w:rFonts w:ascii="Arial" w:hAnsi="Arial" w:cs="Arial"/>
          <w:noProof/>
          <w:sz w:val="22"/>
          <w:szCs w:val="22"/>
          <w:lang w:val="es-PE"/>
        </w:rPr>
      </w:pPr>
    </w:p>
    <w:p w14:paraId="07E1D9C0" w14:textId="77777777" w:rsidR="00A43F9B" w:rsidRDefault="00A43F9B" w:rsidP="00A43F9B">
      <w:pPr>
        <w:pStyle w:val="Prrafodelista"/>
        <w:numPr>
          <w:ilvl w:val="0"/>
          <w:numId w:val="17"/>
        </w:numPr>
        <w:spacing w:before="120" w:line="23" w:lineRule="atLeast"/>
        <w:rPr>
          <w:rFonts w:ascii="Arial" w:hAnsi="Arial" w:cs="Arial"/>
          <w:noProof/>
          <w:sz w:val="22"/>
          <w:szCs w:val="22"/>
          <w:lang w:val="es-PE"/>
        </w:rPr>
      </w:pPr>
      <w:r w:rsidRPr="00A43F9B">
        <w:rPr>
          <w:rFonts w:ascii="Arial" w:hAnsi="Arial" w:cs="Arial"/>
          <w:b/>
          <w:bCs/>
          <w:noProof/>
          <w:sz w:val="22"/>
          <w:szCs w:val="22"/>
          <w:lang w:val="es-PE"/>
        </w:rPr>
        <w:t>Gestión del diseño:</w:t>
      </w:r>
      <w:r w:rsidRPr="00A43F9B">
        <w:rPr>
          <w:rFonts w:ascii="Arial" w:hAnsi="Arial" w:cs="Arial"/>
          <w:noProof/>
          <w:sz w:val="22"/>
          <w:szCs w:val="22"/>
          <w:lang w:val="es-PE"/>
        </w:rPr>
        <w:t xml:space="preserve"> se registran los archivos e indicaciones relacionados con el trabajo. Cuando corresponde, se presenta una versión del diseño para que el cliente pueda aprobarla o solicitar modificaciones antes de iniciar la producción.</w:t>
      </w:r>
    </w:p>
    <w:p w14:paraId="360F6906" w14:textId="77777777" w:rsidR="00000AD1" w:rsidRPr="00000AD1" w:rsidRDefault="00000AD1" w:rsidP="00000AD1">
      <w:pPr>
        <w:pStyle w:val="Prrafodelista"/>
        <w:rPr>
          <w:rFonts w:ascii="Arial" w:hAnsi="Arial" w:cs="Arial"/>
          <w:noProof/>
          <w:sz w:val="22"/>
          <w:szCs w:val="22"/>
          <w:lang w:val="es-PE"/>
        </w:rPr>
      </w:pPr>
    </w:p>
    <w:p w14:paraId="3C80D8F1" w14:textId="77777777" w:rsidR="00000AD1" w:rsidRPr="00A43F9B" w:rsidRDefault="00000AD1" w:rsidP="00000AD1">
      <w:pPr>
        <w:pStyle w:val="Prrafodelista"/>
        <w:spacing w:before="120" w:line="23" w:lineRule="atLeast"/>
        <w:ind w:left="1713"/>
        <w:rPr>
          <w:rFonts w:ascii="Arial" w:hAnsi="Arial" w:cs="Arial"/>
          <w:noProof/>
          <w:sz w:val="22"/>
          <w:szCs w:val="22"/>
          <w:lang w:val="es-PE"/>
        </w:rPr>
      </w:pPr>
    </w:p>
    <w:p w14:paraId="7E6B5664" w14:textId="77777777" w:rsidR="00A43F9B" w:rsidRDefault="00A43F9B" w:rsidP="00A43F9B">
      <w:pPr>
        <w:pStyle w:val="Prrafodelista"/>
        <w:numPr>
          <w:ilvl w:val="0"/>
          <w:numId w:val="17"/>
        </w:numPr>
        <w:spacing w:before="120" w:line="23" w:lineRule="atLeast"/>
        <w:rPr>
          <w:rFonts w:ascii="Arial" w:hAnsi="Arial" w:cs="Arial"/>
          <w:noProof/>
          <w:sz w:val="22"/>
          <w:szCs w:val="22"/>
          <w:lang w:val="es-PE"/>
        </w:rPr>
      </w:pPr>
      <w:r w:rsidRPr="00A43F9B">
        <w:rPr>
          <w:rFonts w:ascii="Arial" w:hAnsi="Arial" w:cs="Arial"/>
          <w:b/>
          <w:bCs/>
          <w:noProof/>
          <w:sz w:val="22"/>
          <w:szCs w:val="22"/>
          <w:lang w:val="es-PE"/>
        </w:rPr>
        <w:t>Control de materiales y producción:</w:t>
      </w:r>
      <w:r w:rsidRPr="00A43F9B">
        <w:rPr>
          <w:rFonts w:ascii="Arial" w:hAnsi="Arial" w:cs="Arial"/>
          <w:noProof/>
          <w:sz w:val="22"/>
          <w:szCs w:val="22"/>
          <w:lang w:val="es-PE"/>
        </w:rPr>
        <w:t xml:space="preserve"> se consulta la disponibilidad de los insumos necesarios y se organiza la elaboración del pedido. Durante esta etapa se registra el avance del trabajo y se contemplan actividades de revisión de calidad.</w:t>
      </w:r>
    </w:p>
    <w:p w14:paraId="2E417A95" w14:textId="77777777" w:rsidR="00000AD1" w:rsidRPr="00A43F9B" w:rsidRDefault="00000AD1" w:rsidP="00000AD1">
      <w:pPr>
        <w:pStyle w:val="Prrafodelista"/>
        <w:spacing w:before="120" w:line="23" w:lineRule="atLeast"/>
        <w:ind w:left="1713"/>
        <w:rPr>
          <w:rFonts w:ascii="Arial" w:hAnsi="Arial" w:cs="Arial"/>
          <w:noProof/>
          <w:sz w:val="22"/>
          <w:szCs w:val="22"/>
          <w:lang w:val="es-PE"/>
        </w:rPr>
      </w:pPr>
    </w:p>
    <w:p w14:paraId="76DE2AA5" w14:textId="77777777" w:rsidR="00A43F9B" w:rsidRDefault="00A43F9B" w:rsidP="00A43F9B">
      <w:pPr>
        <w:pStyle w:val="Prrafodelista"/>
        <w:numPr>
          <w:ilvl w:val="0"/>
          <w:numId w:val="17"/>
        </w:numPr>
        <w:spacing w:before="120" w:line="23" w:lineRule="atLeast"/>
        <w:rPr>
          <w:rFonts w:ascii="Arial" w:hAnsi="Arial" w:cs="Arial"/>
          <w:noProof/>
          <w:sz w:val="22"/>
          <w:szCs w:val="22"/>
          <w:lang w:val="es-PE"/>
        </w:rPr>
      </w:pPr>
      <w:r w:rsidRPr="00A43F9B">
        <w:rPr>
          <w:rFonts w:ascii="Arial" w:hAnsi="Arial" w:cs="Arial"/>
          <w:b/>
          <w:bCs/>
          <w:noProof/>
          <w:sz w:val="22"/>
          <w:szCs w:val="22"/>
          <w:lang w:val="es-PE"/>
        </w:rPr>
        <w:t>Entrega y seguimiento:</w:t>
      </w:r>
      <w:r w:rsidRPr="00A43F9B">
        <w:rPr>
          <w:rFonts w:ascii="Arial" w:hAnsi="Arial" w:cs="Arial"/>
          <w:noProof/>
          <w:sz w:val="22"/>
          <w:szCs w:val="22"/>
          <w:lang w:val="es-PE"/>
        </w:rPr>
        <w:t xml:space="preserve"> una vez finalizado el trabajo y verificadas las condiciones correspondientes, se registra su entrega. El cliente puede consultar el estado del pedido y conocer la etapa en la que se encuentra.</w:t>
      </w:r>
    </w:p>
    <w:p w14:paraId="5D92653B" w14:textId="77777777" w:rsidR="00000AD1" w:rsidRPr="00000AD1" w:rsidRDefault="00000AD1" w:rsidP="00000AD1">
      <w:pPr>
        <w:spacing w:before="120" w:line="23" w:lineRule="atLeast"/>
        <w:rPr>
          <w:rFonts w:ascii="Arial" w:hAnsi="Arial" w:cs="Arial"/>
          <w:noProof/>
          <w:sz w:val="22"/>
          <w:szCs w:val="22"/>
          <w:lang w:val="es-PE"/>
        </w:rPr>
      </w:pPr>
    </w:p>
    <w:p w14:paraId="4416E092" w14:textId="77777777" w:rsidR="00A43F9B" w:rsidRPr="00A43F9B" w:rsidRDefault="00A43F9B" w:rsidP="00A43F9B">
      <w:pPr>
        <w:spacing w:before="120" w:line="23" w:lineRule="atLeast"/>
        <w:ind w:left="851"/>
        <w:rPr>
          <w:rFonts w:ascii="Arial" w:hAnsi="Arial" w:cs="Arial"/>
          <w:noProof/>
          <w:sz w:val="22"/>
          <w:szCs w:val="22"/>
          <w:lang w:val="es-PE"/>
        </w:rPr>
      </w:pPr>
      <w:r w:rsidRPr="00A43F9B">
        <w:rPr>
          <w:rFonts w:ascii="Arial" w:hAnsi="Arial" w:cs="Arial"/>
          <w:noProof/>
          <w:sz w:val="22"/>
          <w:szCs w:val="22"/>
          <w:lang w:val="es-PE"/>
        </w:rPr>
        <w:t>La lógica del sistema considera que la confirmación comercial, la verificación del pago, la aprobación del diseño y la disponibilidad de materiales son condiciones diferentes. Por ello, el inicio de la producción requiere comprobar los requisitos establecidos para cada pedido.</w:t>
      </w:r>
    </w:p>
    <w:p w14:paraId="7B12D137" w14:textId="05E7D18A" w:rsidR="00000AD1" w:rsidRPr="00C32B37" w:rsidRDefault="00000AD1" w:rsidP="00CA3AE4">
      <w:pPr>
        <w:spacing w:before="120" w:line="23" w:lineRule="atLeast"/>
        <w:rPr>
          <w:rFonts w:ascii="Arial" w:hAnsi="Arial" w:cs="Arial"/>
          <w:noProof/>
          <w:sz w:val="22"/>
          <w:szCs w:val="22"/>
          <w:lang w:val="es-PE"/>
        </w:rPr>
      </w:pPr>
      <w:r>
        <w:rPr>
          <w:noProof/>
        </w:rPr>
        <w:lastRenderedPageBreak/>
        <w:drawing>
          <wp:inline distT="0" distB="0" distL="0" distR="0" wp14:anchorId="295E41A6" wp14:editId="2A168DA4">
            <wp:extent cx="5701033" cy="3692106"/>
            <wp:effectExtent l="0" t="0" r="0" b="3810"/>
            <wp:docPr id="75214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4843" name=""/>
                    <pic:cNvPicPr/>
                  </pic:nvPicPr>
                  <pic:blipFill>
                    <a:blip r:embed="rId10"/>
                    <a:stretch>
                      <a:fillRect/>
                    </a:stretch>
                  </pic:blipFill>
                  <pic:spPr>
                    <a:xfrm>
                      <a:off x="0" y="0"/>
                      <a:ext cx="5758877" cy="3729567"/>
                    </a:xfrm>
                    <a:prstGeom prst="rect">
                      <a:avLst/>
                    </a:prstGeom>
                  </pic:spPr>
                </pic:pic>
              </a:graphicData>
            </a:graphic>
          </wp:inline>
        </w:drawing>
      </w:r>
    </w:p>
    <w:p w14:paraId="32771BCE" w14:textId="135FBCE7" w:rsidR="0083412E" w:rsidRPr="00C32B37" w:rsidRDefault="001D73E0" w:rsidP="00C32B37">
      <w:pPr>
        <w:pStyle w:val="Estilo2"/>
        <w:spacing w:before="120" w:after="120" w:line="23" w:lineRule="atLeast"/>
        <w:ind w:firstLine="708"/>
        <w:rPr>
          <w:rFonts w:ascii="Arial" w:hAnsi="Arial" w:cs="Arial"/>
          <w:b/>
          <w:sz w:val="22"/>
          <w:szCs w:val="22"/>
        </w:rPr>
      </w:pPr>
      <w:bookmarkStart w:id="9017" w:name="_TocSIGIP017"/>
      <w:bookmarkStart w:id="16" w:name="_Toc242538777"/>
      <w:r w:rsidRPr="002B27DD">
        <w:rPr>
          <w:rFonts w:ascii="Arial" w:hAnsi="Arial" w:cs="Arial"/>
          <w:b/>
          <w:sz w:val="22"/>
          <w:szCs w:val="22"/>
        </w:rPr>
        <w:t xml:space="preserve">6.2- </w:t>
      </w:r>
      <w:r w:rsidR="00A43F9B" w:rsidRPr="00A43F9B">
        <w:rPr>
          <w:rFonts w:ascii="Arial" w:hAnsi="Arial" w:cs="Arial"/>
          <w:b/>
          <w:sz w:val="22"/>
          <w:szCs w:val="22"/>
        </w:rPr>
        <w:t>Diseño técnico del proyecto</w:t>
      </w:r>
      <w:bookmarkEnd w:id="16"/>
      <w:bookmarkEnd w:id="9017"/>
    </w:p>
    <w:p w14:paraId="2F1623B2" w14:textId="6A451230" w:rsidR="00A43F9B" w:rsidRPr="00A43F9B" w:rsidRDefault="00A43F9B" w:rsidP="00A43F9B">
      <w:pPr>
        <w:spacing w:before="120" w:line="23" w:lineRule="atLeast"/>
        <w:ind w:left="709"/>
        <w:rPr>
          <w:rFonts w:ascii="Arial" w:hAnsi="Arial" w:cs="Arial"/>
          <w:noProof/>
          <w:sz w:val="22"/>
          <w:szCs w:val="22"/>
          <w:lang w:val="es-PE"/>
        </w:rPr>
      </w:pPr>
      <w:r w:rsidRPr="00A43F9B">
        <w:rPr>
          <w:rFonts w:ascii="Arial" w:hAnsi="Arial" w:cs="Arial"/>
          <w:noProof/>
          <w:sz w:val="22"/>
          <w:szCs w:val="22"/>
          <w:lang w:val="es-PE"/>
        </w:rPr>
        <w:t>SIGIP contempla una arquitectura web organizada en una interfaz de usuario y servicios de backend que se comunican mediante servicios REST.</w:t>
      </w:r>
    </w:p>
    <w:p w14:paraId="7F644152" w14:textId="77777777" w:rsidR="00A43F9B" w:rsidRPr="00A43F9B" w:rsidRDefault="00A43F9B" w:rsidP="00A43F9B">
      <w:pPr>
        <w:numPr>
          <w:ilvl w:val="0"/>
          <w:numId w:val="18"/>
        </w:numPr>
        <w:tabs>
          <w:tab w:val="clear" w:pos="720"/>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Frontend:</w:t>
      </w:r>
      <w:r>
        <w:rPr>
          <w:rFonts w:ascii="Arial" w:hAnsi="Arial" w:cs="Arial"/>
          <w:noProof/>
          <w:sz w:val="22"/>
          <w:szCs w:val="22"/>
        </w:rPr>
        <w:t xml:space="preserve"> la interfaz web en Angular consumirá los servicios a través del API Gateway, que ya tiene CORS configurado. En esta entrega las funcionalidades se demuestran con la colección Postman y el script de prueba de punta a punta incluidos en el repositorio.</w:t>
      </w:r>
    </w:p>
    <w:p w14:paraId="442AE8F1" w14:textId="77777777" w:rsidR="00A43F9B" w:rsidRPr="00A43F9B" w:rsidRDefault="00A43F9B" w:rsidP="00A43F9B">
      <w:pPr>
        <w:numPr>
          <w:ilvl w:val="0"/>
          <w:numId w:val="18"/>
        </w:numPr>
        <w:tabs>
          <w:tab w:val="clear" w:pos="720"/>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Backend:</w:t>
      </w:r>
      <w:r>
        <w:rPr>
          <w:rFonts w:ascii="Arial" w:hAnsi="Arial" w:cs="Arial"/>
          <w:noProof/>
          <w:sz w:val="22"/>
          <w:szCs w:val="22"/>
        </w:rPr>
        <w:t xml:space="preserve"> Java con Spring Boot 4 y Spring Cloud implementa los servicios web, las reglas de negocio y las operaciones de cada módulo. El proyecto Maven es multi-módulo: un POM padre compila los once módulos con un solo comando.</w:t>
      </w:r>
    </w:p>
    <w:p w14:paraId="3D372CA9" w14:textId="77777777" w:rsidR="00A43F9B" w:rsidRPr="00A43F9B" w:rsidRDefault="00A43F9B" w:rsidP="00A43F9B">
      <w:pPr>
        <w:numPr>
          <w:ilvl w:val="0"/>
          <w:numId w:val="18"/>
        </w:numPr>
        <w:tabs>
          <w:tab w:val="clear" w:pos="720"/>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Acceso a datos:</w:t>
      </w:r>
      <w:r>
        <w:rPr>
          <w:rFonts w:ascii="Arial" w:hAnsi="Arial" w:cs="Arial"/>
          <w:noProof/>
          <w:sz w:val="22"/>
          <w:szCs w:val="22"/>
        </w:rPr>
        <w:t xml:space="preserve"> Spring Data JPA realiza las operaciones de persistencia. Cada servicio tiene su propia base de datos: MySQL en el entorno local y PostgreSQL administrado en la nube, con un esquema por servicio. Se usan índices, restricciones únicas y bloqueo optimista (@Version).</w:t>
      </w:r>
    </w:p>
    <w:p w14:paraId="08B91156" w14:textId="77777777" w:rsidR="00A43F9B" w:rsidRPr="00A43F9B" w:rsidRDefault="00A43F9B" w:rsidP="00A43F9B">
      <w:pPr>
        <w:numPr>
          <w:ilvl w:val="0"/>
          <w:numId w:val="18"/>
        </w:numPr>
        <w:tabs>
          <w:tab w:val="clear" w:pos="720"/>
        </w:tabs>
        <w:spacing w:before="120" w:line="23" w:lineRule="atLeast"/>
        <w:ind w:left="1276"/>
        <w:rPr>
          <w:rFonts w:ascii="Arial" w:hAnsi="Arial" w:cs="Arial"/>
          <w:noProof/>
          <w:sz w:val="22"/>
          <w:szCs w:val="22"/>
          <w:lang w:val="es-PE"/>
        </w:rPr>
      </w:pPr>
      <w:r w:rsidRPr="00A43F9B">
        <w:rPr>
          <w:rFonts w:ascii="Arial" w:hAnsi="Arial" w:cs="Arial"/>
          <w:b/>
          <w:bCs/>
          <w:noProof/>
          <w:sz w:val="22"/>
          <w:szCs w:val="22"/>
          <w:lang w:val="es-PE"/>
        </w:rPr>
        <w:t>Seguridad:</w:t>
      </w:r>
      <w:r w:rsidRPr="00A43F9B">
        <w:rPr>
          <w:rFonts w:ascii="Arial" w:hAnsi="Arial" w:cs="Arial"/>
          <w:noProof/>
          <w:sz w:val="22"/>
          <w:szCs w:val="22"/>
          <w:lang w:val="es-PE"/>
        </w:rPr>
        <w:t xml:space="preserve"> Spring Security gestionará la autenticación y autorización de los usuarios. Las contraseñas se almacenarán mediante BCrypt y se contempla el uso de tokens JWT para autenticar las solicitudes protegidas.</w:t>
      </w:r>
    </w:p>
    <w:p w14:paraId="3EDABDB9" w14:textId="77777777" w:rsidR="00A43F9B" w:rsidRPr="00A43F9B" w:rsidRDefault="00A43F9B" w:rsidP="00A43F9B">
      <w:pPr>
        <w:numPr>
          <w:ilvl w:val="0"/>
          <w:numId w:val="18"/>
        </w:numPr>
        <w:tabs>
          <w:tab w:val="clear" w:pos="720"/>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Comunicación entre servicios:</w:t>
      </w:r>
      <w:r>
        <w:rPr>
          <w:rFonts w:ascii="Arial" w:hAnsi="Arial" w:cs="Arial"/>
          <w:noProof/>
          <w:sz w:val="22"/>
          <w:szCs w:val="22"/>
        </w:rPr>
        <w:t xml:space="preserve"> el API Gateway (Spring Cloud Gateway) es el punto de entrada y reparte la carga entre las instancias registradas en Eureka. Las llamadas síncronas usan OpenFeign con Resilience4j (tiempos límite, circuit breaker y fallback). Los cambios de estado de los pedidos se publican como eventos en RabbitMQ, con reintentos, cola de fallos (DLQ) e idempotencia.</w:t>
      </w:r>
    </w:p>
    <w:p w14:paraId="68AD45DC" w14:textId="77777777" w:rsidR="00A43F9B" w:rsidRPr="00A43F9B" w:rsidRDefault="00A43F9B" w:rsidP="00A43F9B">
      <w:pPr>
        <w:numPr>
          <w:ilvl w:val="0"/>
          <w:numId w:val="18"/>
        </w:numPr>
        <w:tabs>
          <w:tab w:val="clear" w:pos="720"/>
        </w:tabs>
        <w:spacing w:before="120" w:line="23" w:lineRule="atLeast"/>
        <w:ind w:left="1276"/>
        <w:rPr>
          <w:rFonts w:ascii="Arial" w:hAnsi="Arial" w:cs="Arial"/>
          <w:noProof/>
          <w:sz w:val="22"/>
          <w:szCs w:val="22"/>
          <w:lang w:val="es-PE"/>
        </w:rPr>
      </w:pPr>
      <w:r w:rsidRPr="00A43F9B">
        <w:rPr>
          <w:rFonts w:ascii="Arial" w:hAnsi="Arial" w:cs="Arial"/>
          <w:b/>
          <w:bCs/>
          <w:noProof/>
          <w:sz w:val="22"/>
          <w:szCs w:val="22"/>
          <w:lang w:val="es-PE"/>
        </w:rPr>
        <w:t>Servicios funcionales:</w:t>
      </w:r>
      <w:r w:rsidRPr="00A43F9B">
        <w:rPr>
          <w:rFonts w:ascii="Arial" w:hAnsi="Arial" w:cs="Arial"/>
          <w:noProof/>
          <w:sz w:val="22"/>
          <w:szCs w:val="22"/>
          <w:lang w:val="es-PE"/>
        </w:rPr>
        <w:t xml:space="preserve"> el backend se organiza por responsabilidades relacionadas con autenticación, catálogo, ventas y pedidos, diseño, producción, inventario, notificaciones y reportes.</w:t>
      </w:r>
    </w:p>
    <w:p w14:paraId="7F644152" w14:textId="77777777" w:rsidR="00A43F9B" w:rsidRPr="00A43F9B" w:rsidRDefault="00A43F9B" w:rsidP="00A43F9B">
      <w:pPr>
        <w:numPr>
          <w:ilvl w:val="0"/>
          <w:numId w:val="18"/>
        </w:numPr>
        <w:tabs>
          <w:tab w:val="clear" w:pos="720"/>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Librería común:</w:t>
      </w:r>
      <w:r>
        <w:rPr>
          <w:rFonts w:ascii="Arial" w:hAnsi="Arial" w:cs="Arial"/>
          <w:noProof/>
          <w:sz w:val="22"/>
          <w:szCs w:val="22"/>
        </w:rPr>
        <w:t xml:space="preserve"> el módulo sigip-common centraliza la validación del JWT, el formato único de errores (400, 401, 403, 404, 409 y 503) y el contrato de eventos, evitando duplicar código en cada servicio.</w:t>
      </w:r>
    </w:p>
    <w:p w14:paraId="7F644152" w14:textId="77777777" w:rsidR="00A43F9B" w:rsidRPr="00A43F9B" w:rsidRDefault="00A43F9B" w:rsidP="00A43F9B">
      <w:pPr>
        <w:numPr>
          <w:ilvl w:val="0"/>
          <w:numId w:val="18"/>
        </w:numPr>
        <w:tabs>
          <w:tab w:val="clear" w:pos="720"/>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Despliegue:</w:t>
      </w:r>
      <w:r>
        <w:rPr>
          <w:rFonts w:ascii="Arial" w:hAnsi="Arial" w:cs="Arial"/>
          <w:noProof/>
          <w:sz w:val="22"/>
          <w:szCs w:val="22"/>
        </w:rPr>
        <w:t xml:space="preserve"> cada servicio se empaqueta como imagen Docker (Dockerfile multi-etapa) y se publica en Render con PostgreSQL. El archivo render.yaml describe la infraestructura como código y docker-compose.yml levanta el sistema completo en local.</w:t>
      </w:r>
    </w:p>
    <w:p w14:paraId="5A5DF917" w14:textId="77777777" w:rsidR="00A43F9B" w:rsidRDefault="00A43F9B" w:rsidP="00A43F9B">
      <w:pPr>
        <w:spacing w:before="120" w:line="23" w:lineRule="atLeast"/>
        <w:ind w:left="709"/>
        <w:rPr>
          <w:rFonts w:ascii="Arial" w:hAnsi="Arial" w:cs="Arial"/>
          <w:noProof/>
          <w:sz w:val="22"/>
          <w:szCs w:val="22"/>
          <w:lang w:val="es-PE"/>
        </w:rPr>
      </w:pPr>
      <w:r w:rsidRPr="00A43F9B">
        <w:rPr>
          <w:rFonts w:ascii="Arial" w:hAnsi="Arial" w:cs="Arial"/>
          <w:noProof/>
          <w:sz w:val="22"/>
          <w:szCs w:val="22"/>
          <w:lang w:val="es-PE"/>
        </w:rPr>
        <w:t xml:space="preserve">La aplicación debe permitir las operaciones REST </w:t>
      </w:r>
      <w:r w:rsidRPr="00A43F9B">
        <w:rPr>
          <w:rFonts w:ascii="Arial" w:hAnsi="Arial" w:cs="Arial"/>
          <w:b/>
          <w:bCs/>
          <w:noProof/>
          <w:sz w:val="22"/>
          <w:szCs w:val="22"/>
          <w:lang w:val="es-PE"/>
        </w:rPr>
        <w:t>GET, POST, PUT y DELETE</w:t>
      </w:r>
      <w:r w:rsidRPr="00A43F9B">
        <w:rPr>
          <w:rFonts w:ascii="Arial" w:hAnsi="Arial" w:cs="Arial"/>
          <w:noProof/>
          <w:sz w:val="22"/>
          <w:szCs w:val="22"/>
          <w:lang w:val="es-PE"/>
        </w:rPr>
        <w:t>, según las características de cada recurso, y persistir los cambios correspondientes en la base de datos. Los permisos de acceso dependerán del perfil del usuario y de las operaciones que tenga autorizadas.</w:t>
      </w:r>
    </w:p>
    <w:p w14:paraId="73067D3F" w14:textId="77777777" w:rsidR="00A43F9B" w:rsidRDefault="00A43F9B" w:rsidP="00A43F9B">
      <w:pPr>
        <w:spacing w:before="120" w:line="23" w:lineRule="atLeast"/>
        <w:ind w:left="709"/>
        <w:rPr>
          <w:rFonts w:ascii="Arial" w:hAnsi="Arial" w:cs="Arial"/>
          <w:noProof/>
          <w:sz w:val="22"/>
          <w:szCs w:val="22"/>
          <w:lang w:val="es-PE"/>
        </w:rPr>
      </w:pPr>
    </w:p>
    <w:p w14:paraId="25304C97" w14:textId="6A64AFA6" w:rsidR="00A43F9B" w:rsidRPr="00A43F9B" w:rsidRDefault="00A43F9B" w:rsidP="00A43F9B">
      <w:pPr>
        <w:pStyle w:val="Estilo2"/>
        <w:spacing w:before="120" w:after="120" w:line="23" w:lineRule="atLeast"/>
        <w:ind w:firstLine="708"/>
        <w:rPr>
          <w:rFonts w:ascii="Arial" w:hAnsi="Arial" w:cs="Arial"/>
          <w:b/>
          <w:sz w:val="22"/>
          <w:szCs w:val="22"/>
        </w:rPr>
      </w:pPr>
      <w:bookmarkStart w:id="9018" w:name="_TocSIGIP018"/>
      <w:bookmarkStart w:id="17" w:name="_Toc242538778"/>
      <w:r w:rsidRPr="002B27DD">
        <w:rPr>
          <w:rFonts w:ascii="Arial" w:hAnsi="Arial" w:cs="Arial"/>
          <w:b/>
          <w:sz w:val="22"/>
          <w:szCs w:val="22"/>
        </w:rPr>
        <w:lastRenderedPageBreak/>
        <w:t>6.</w:t>
      </w:r>
      <w:r>
        <w:rPr>
          <w:rFonts w:ascii="Arial" w:hAnsi="Arial" w:cs="Arial"/>
          <w:b/>
          <w:sz w:val="22"/>
          <w:szCs w:val="22"/>
        </w:rPr>
        <w:t>3</w:t>
      </w:r>
      <w:r w:rsidRPr="002B27DD">
        <w:rPr>
          <w:rFonts w:ascii="Arial" w:hAnsi="Arial" w:cs="Arial"/>
          <w:b/>
          <w:sz w:val="22"/>
          <w:szCs w:val="22"/>
        </w:rPr>
        <w:t xml:space="preserve">- </w:t>
      </w:r>
      <w:r w:rsidRPr="00A43F9B">
        <w:rPr>
          <w:rFonts w:ascii="Arial" w:hAnsi="Arial" w:cs="Arial"/>
          <w:b/>
          <w:sz w:val="22"/>
          <w:szCs w:val="22"/>
        </w:rPr>
        <w:t>Alcance funcional</w:t>
      </w:r>
      <w:bookmarkEnd w:id="17"/>
      <w:bookmarkEnd w:id="9018"/>
    </w:p>
    <w:p w14:paraId="7D153C5E" w14:textId="77777777" w:rsidR="00A43F9B" w:rsidRPr="00A43F9B" w:rsidRDefault="00A43F9B" w:rsidP="00A43F9B">
      <w:pPr>
        <w:spacing w:before="120" w:line="23" w:lineRule="atLeast"/>
        <w:ind w:left="709"/>
        <w:rPr>
          <w:rFonts w:ascii="Arial" w:hAnsi="Arial" w:cs="Arial"/>
          <w:noProof/>
          <w:sz w:val="22"/>
          <w:szCs w:val="22"/>
          <w:lang w:val="es-PE"/>
        </w:rPr>
      </w:pPr>
      <w:r w:rsidRPr="00A43F9B">
        <w:rPr>
          <w:rFonts w:ascii="Arial" w:hAnsi="Arial" w:cs="Arial"/>
          <w:noProof/>
          <w:sz w:val="22"/>
          <w:szCs w:val="22"/>
          <w:lang w:val="es-PE"/>
        </w:rPr>
        <w:t>El alcance de SIGIP comprende las siguientes funcionalidades:</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sidRPr="00A43F9B">
        <w:rPr>
          <w:rFonts w:ascii="Arial" w:hAnsi="Arial" w:cs="Arial"/>
          <w:noProof/>
          <w:sz w:val="22"/>
          <w:szCs w:val="22"/>
          <w:lang w:val="es-PE"/>
        </w:rPr>
        <w:t>Registro de clientes e inicio de sesión con autenticación.</w:t>
      </w:r>
    </w:p>
    <w:p w14:paraId="200AE9FF"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sidRPr="00A43F9B">
        <w:rPr>
          <w:rFonts w:ascii="Arial" w:hAnsi="Arial" w:cs="Arial"/>
          <w:noProof/>
          <w:sz w:val="22"/>
          <w:szCs w:val="22"/>
          <w:lang w:val="es-PE"/>
        </w:rPr>
        <w:t>Consulta y administración del catálogo de servicios de impresión.</w:t>
      </w:r>
    </w:p>
    <w:p w14:paraId="5DBFA0B8"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sidRPr="00A43F9B">
        <w:rPr>
          <w:rFonts w:ascii="Arial" w:hAnsi="Arial" w:cs="Arial"/>
          <w:noProof/>
          <w:sz w:val="22"/>
          <w:szCs w:val="22"/>
          <w:lang w:val="es-PE"/>
        </w:rPr>
        <w:t>Registro y seguimiento de solicitudes, cotizaciones y pedidos.</w:t>
      </w:r>
    </w:p>
    <w:p w14:paraId="1B859ED1"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sidRPr="00A43F9B">
        <w:rPr>
          <w:rFonts w:ascii="Arial" w:hAnsi="Arial" w:cs="Arial"/>
          <w:noProof/>
          <w:sz w:val="22"/>
          <w:szCs w:val="22"/>
          <w:lang w:val="es-PE"/>
        </w:rPr>
        <w:t>Gestión de la información relacionada con los archivos y diseños.</w:t>
      </w:r>
    </w:p>
    <w:p w14:paraId="702A87F2"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sidRPr="00A43F9B">
        <w:rPr>
          <w:rFonts w:ascii="Arial" w:hAnsi="Arial" w:cs="Arial"/>
          <w:noProof/>
          <w:sz w:val="22"/>
          <w:szCs w:val="22"/>
          <w:lang w:val="es-PE"/>
        </w:rPr>
        <w:t>Registro y verificación manual de pagos.</w:t>
      </w:r>
    </w:p>
    <w:p w14:paraId="2AAE4ED1"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sidRPr="00A43F9B">
        <w:rPr>
          <w:rFonts w:ascii="Arial" w:hAnsi="Arial" w:cs="Arial"/>
          <w:noProof/>
          <w:sz w:val="22"/>
          <w:szCs w:val="22"/>
          <w:lang w:val="es-PE"/>
        </w:rPr>
        <w:t>Consulta y control de insumos e inventario.</w:t>
      </w:r>
    </w:p>
    <w:p w14:paraId="7C128429"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sidRPr="00A43F9B">
        <w:rPr>
          <w:rFonts w:ascii="Arial" w:hAnsi="Arial" w:cs="Arial"/>
          <w:noProof/>
          <w:sz w:val="22"/>
          <w:szCs w:val="22"/>
          <w:lang w:val="es-PE"/>
        </w:rPr>
        <w:t>Seguimiento de las órdenes y etapas de producción.</w:t>
      </w:r>
    </w:p>
    <w:p w14:paraId="6D6509BC"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sidRPr="00A43F9B">
        <w:rPr>
          <w:rFonts w:ascii="Arial" w:hAnsi="Arial" w:cs="Arial"/>
          <w:noProof/>
          <w:sz w:val="22"/>
          <w:szCs w:val="22"/>
          <w:lang w:val="es-PE"/>
        </w:rPr>
        <w:t>Registro de notificaciones relacionadas con los pedidos.</w:t>
      </w:r>
    </w:p>
    <w:p w14:paraId="5833606A"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sidRPr="00A43F9B">
        <w:rPr>
          <w:rFonts w:ascii="Arial" w:hAnsi="Arial" w:cs="Arial"/>
          <w:noProof/>
          <w:sz w:val="22"/>
          <w:szCs w:val="22"/>
          <w:lang w:val="es-PE"/>
        </w:rPr>
        <w:t>Consulta de información operativa mediante reportes.</w:t>
      </w:r>
    </w:p>
    <w:p w14:paraId="4606AABC" w14:textId="77777777" w:rsidR="00A43F9B" w:rsidRDefault="00A43F9B" w:rsidP="00A43F9B">
      <w:pPr>
        <w:spacing w:before="120" w:line="23" w:lineRule="atLeast"/>
        <w:ind w:left="709"/>
        <w:rPr>
          <w:rFonts w:ascii="Arial" w:hAnsi="Arial" w:cs="Arial"/>
          <w:noProof/>
          <w:sz w:val="22"/>
          <w:szCs w:val="22"/>
          <w:lang w:val="es-PE"/>
        </w:rPr>
      </w:pPr>
      <w:r w:rsidRPr="00A43F9B">
        <w:rPr>
          <w:rFonts w:ascii="Arial" w:hAnsi="Arial" w:cs="Arial"/>
          <w:noProof/>
          <w:sz w:val="22"/>
          <w:szCs w:val="22"/>
          <w:lang w:val="es-PE"/>
        </w:rPr>
        <w:t>Estas funciones están orientadas a mantener la información de cada trabajo organizada y facilitar el seguimiento de las actividades que intervienen en su atención.</w:t>
      </w:r>
    </w:p>
    <w:p w14:paraId="05C21B25" w14:textId="77777777" w:rsidR="00A43F9B" w:rsidRDefault="00A43F9B" w:rsidP="00A43F9B">
      <w:pPr>
        <w:spacing w:before="120" w:line="23" w:lineRule="atLeast"/>
        <w:ind w:left="709"/>
        <w:rPr>
          <w:rFonts w:ascii="Arial" w:hAnsi="Arial" w:cs="Arial"/>
          <w:noProof/>
          <w:sz w:val="22"/>
          <w:szCs w:val="22"/>
          <w:lang w:val="es-PE"/>
        </w:rPr>
      </w:pPr>
    </w:p>
    <w:p w14:paraId="66A1C715" w14:textId="77777777" w:rsidR="00A43F9B" w:rsidRPr="00A43F9B" w:rsidRDefault="00A43F9B" w:rsidP="00A43F9B">
      <w:pPr>
        <w:spacing w:before="120" w:line="23" w:lineRule="atLeast"/>
        <w:ind w:left="709"/>
        <w:rPr>
          <w:rFonts w:ascii="Arial" w:hAnsi="Arial" w:cs="Arial"/>
          <w:b/>
          <w:bCs/>
          <w:noProof/>
          <w:sz w:val="22"/>
          <w:szCs w:val="22"/>
          <w:lang w:val="es-PE"/>
        </w:rPr>
      </w:pPr>
      <w:r w:rsidRPr="00A43F9B">
        <w:rPr>
          <w:rFonts w:ascii="Arial" w:hAnsi="Arial" w:cs="Arial"/>
          <w:b/>
          <w:bCs/>
          <w:noProof/>
          <w:sz w:val="22"/>
          <w:szCs w:val="22"/>
          <w:lang w:val="es-PE"/>
        </w:rPr>
        <w:t>Límites del alcance</w:t>
      </w:r>
    </w:p>
    <w:p w14:paraId="675F6BCF" w14:textId="77777777" w:rsidR="00A43F9B" w:rsidRPr="00A43F9B" w:rsidRDefault="00A43F9B" w:rsidP="00A43F9B">
      <w:pPr>
        <w:spacing w:before="120" w:line="23" w:lineRule="atLeast"/>
        <w:ind w:left="709"/>
        <w:rPr>
          <w:rFonts w:ascii="Arial" w:hAnsi="Arial" w:cs="Arial"/>
          <w:noProof/>
          <w:sz w:val="22"/>
          <w:szCs w:val="22"/>
          <w:lang w:val="es-PE"/>
        </w:rPr>
      </w:pPr>
      <w:r w:rsidRPr="00A43F9B">
        <w:rPr>
          <w:rFonts w:ascii="Arial" w:hAnsi="Arial" w:cs="Arial"/>
          <w:noProof/>
          <w:sz w:val="22"/>
          <w:szCs w:val="22"/>
          <w:lang w:val="es-PE"/>
        </w:rPr>
        <w:t>El proyecto no contempla la integración con una pasarela de pagos real, el procesamiento directo de transacciones bancarias, la facturación electrónica ni la conexión automatizada con las máquinas de impresión. Tampoco comprende un sistema contable integral ni la administración de múltiples empresas.</w:t>
      </w:r>
    </w:p>
    <w:p w14:paraId="52B7D5B7" w14:textId="77777777" w:rsidR="00A43F9B" w:rsidRPr="00A43F9B" w:rsidRDefault="00A43F9B" w:rsidP="00A43F9B">
      <w:pPr>
        <w:spacing w:before="120" w:line="23" w:lineRule="atLeast"/>
        <w:ind w:left="709"/>
        <w:rPr>
          <w:rFonts w:ascii="Arial" w:hAnsi="Arial" w:cs="Arial"/>
          <w:noProof/>
          <w:sz w:val="22"/>
          <w:szCs w:val="22"/>
          <w:lang w:val="es-PE"/>
        </w:rPr>
      </w:pPr>
      <w:r w:rsidRPr="00A43F9B">
        <w:rPr>
          <w:rFonts w:ascii="Arial" w:hAnsi="Arial" w:cs="Arial"/>
          <w:noProof/>
          <w:sz w:val="22"/>
          <w:szCs w:val="22"/>
          <w:lang w:val="es-PE"/>
        </w:rPr>
        <w:t>Por tanto, la confirmación de los pagos se plantea mediante su registro y verificación por personal autorizado. Las integraciones externas que no forman parte del alcance deberán evaluarse de manera independiente.</w:t>
      </w:r>
    </w:p>
    <w:p w14:paraId="1E6081C9" w14:textId="77777777" w:rsidR="00A43F9B" w:rsidRDefault="00A43F9B" w:rsidP="00A43F9B">
      <w:pPr>
        <w:spacing w:before="120" w:line="23" w:lineRule="atLeast"/>
        <w:ind w:left="709"/>
        <w:rPr>
          <w:rFonts w:ascii="Arial" w:hAnsi="Arial" w:cs="Arial"/>
          <w:noProof/>
          <w:sz w:val="22"/>
          <w:szCs w:val="22"/>
          <w:lang w:val="es-PE"/>
        </w:rPr>
      </w:pPr>
    </w:p>
    <w:p w14:paraId="6CC43367" w14:textId="3DF4E889" w:rsidR="00017CC1" w:rsidRPr="00A43F9B" w:rsidRDefault="00A43F9B" w:rsidP="00017CC1">
      <w:pPr>
        <w:pStyle w:val="Estilo2"/>
        <w:spacing w:before="120" w:after="120" w:line="23" w:lineRule="atLeast"/>
        <w:ind w:firstLine="708"/>
        <w:rPr>
          <w:rFonts w:ascii="Arial" w:hAnsi="Arial" w:cs="Arial"/>
          <w:b/>
          <w:sz w:val="22"/>
          <w:szCs w:val="22"/>
        </w:rPr>
      </w:pPr>
      <w:bookmarkStart w:id="9019" w:name="_TocSIGIP019"/>
      <w:bookmarkStart w:id="18" w:name="_Toc242538779"/>
      <w:r w:rsidRPr="002B27DD">
        <w:rPr>
          <w:rFonts w:ascii="Arial" w:hAnsi="Arial" w:cs="Arial"/>
          <w:b/>
          <w:sz w:val="22"/>
          <w:szCs w:val="22"/>
        </w:rPr>
        <w:t>6.</w:t>
      </w:r>
      <w:r>
        <w:rPr>
          <w:rFonts w:ascii="Arial" w:hAnsi="Arial" w:cs="Arial"/>
          <w:b/>
          <w:sz w:val="22"/>
          <w:szCs w:val="22"/>
        </w:rPr>
        <w:t>4</w:t>
      </w:r>
      <w:r w:rsidRPr="002B27DD">
        <w:rPr>
          <w:rFonts w:ascii="Arial" w:hAnsi="Arial" w:cs="Arial"/>
          <w:b/>
          <w:sz w:val="22"/>
          <w:szCs w:val="22"/>
        </w:rPr>
        <w:t xml:space="preserve">- </w:t>
      </w:r>
      <w:r w:rsidRPr="00A43F9B">
        <w:rPr>
          <w:rFonts w:ascii="Arial" w:hAnsi="Arial" w:cs="Arial"/>
          <w:b/>
          <w:sz w:val="22"/>
          <w:szCs w:val="22"/>
        </w:rPr>
        <w:t>Documentación técnica entregada</w:t>
      </w:r>
      <w:bookmarkEnd w:id="18"/>
      <w:bookmarkEnd w:id="9019"/>
    </w:p>
    <w:p w14:paraId="07EE92A6" w14:textId="1C15B841" w:rsidR="00A43F9B" w:rsidRDefault="00017CC1" w:rsidP="00A43F9B">
      <w:pPr>
        <w:spacing w:before="120" w:line="23" w:lineRule="atLeast"/>
        <w:ind w:left="709"/>
        <w:rPr>
          <w:rFonts w:ascii="Arial" w:hAnsi="Arial" w:cs="Arial"/>
          <w:noProof/>
          <w:sz w:val="22"/>
          <w:szCs w:val="22"/>
        </w:rPr>
      </w:pPr>
      <w:r w:rsidRPr="00017CC1">
        <w:rPr>
          <w:rFonts w:ascii="Arial" w:hAnsi="Arial" w:cs="Arial"/>
          <w:noProof/>
          <w:sz w:val="22"/>
          <w:szCs w:val="22"/>
        </w:rPr>
        <w:t>La documentación técnica que acompaña al proyecto permite describir su funcionamiento, justificar las decisiones de diseño y establecer criterios para su implementación y validación.</w:t>
      </w:r>
    </w:p>
    <w:p w14:paraId="59EFD0EE" w14:textId="2EDEB3F2" w:rsidR="00017CC1" w:rsidRPr="00017CC1" w:rsidRDefault="00017CC1" w:rsidP="00017CC1">
      <w:pPr>
        <w:pStyle w:val="Prrafodelista"/>
        <w:numPr>
          <w:ilvl w:val="0"/>
          <w:numId w:val="21"/>
        </w:numPr>
        <w:spacing w:before="120" w:line="23" w:lineRule="atLeast"/>
        <w:rPr>
          <w:rFonts w:ascii="Arial" w:hAnsi="Arial" w:cs="Arial"/>
          <w:noProof/>
          <w:sz w:val="22"/>
          <w:szCs w:val="22"/>
          <w:lang w:val="es-PE"/>
        </w:rPr>
      </w:pPr>
      <w:r w:rsidRPr="00017CC1">
        <w:rPr>
          <w:rFonts w:ascii="Arial" w:hAnsi="Arial" w:cs="Arial"/>
          <w:b/>
          <w:bCs/>
          <w:noProof/>
          <w:sz w:val="22"/>
          <w:szCs w:val="22"/>
          <w:lang w:val="es-PE"/>
        </w:rPr>
        <w:t>Documento de alcance y reglas de negocio</w:t>
      </w:r>
    </w:p>
    <w:p w14:paraId="602F1B0B" w14:textId="77777777" w:rsidR="00017CC1" w:rsidRPr="00017CC1" w:rsidRDefault="00017CC1" w:rsidP="00017CC1">
      <w:pPr>
        <w:pStyle w:val="Prrafodelista"/>
        <w:spacing w:before="120" w:line="23" w:lineRule="atLeast"/>
        <w:ind w:left="1429"/>
        <w:rPr>
          <w:rFonts w:ascii="Arial" w:hAnsi="Arial" w:cs="Arial"/>
          <w:noProof/>
          <w:sz w:val="22"/>
          <w:szCs w:val="22"/>
          <w:lang w:val="es-PE"/>
        </w:rPr>
      </w:pPr>
      <w:r w:rsidRPr="00017CC1">
        <w:rPr>
          <w:rFonts w:ascii="Arial" w:hAnsi="Arial" w:cs="Arial"/>
          <w:noProof/>
          <w:sz w:val="22"/>
          <w:szCs w:val="22"/>
          <w:lang w:val="es-PE"/>
        </w:rPr>
        <w:t>Describe el propósito de SIGIP, los perfiles de usuario, las funciones previstas para cada módulo y las principales reglas que deben respetarse durante la atención de los pedidos. También identifica las funcionalidades incluidas y aquellas que quedan fuera del alcance.</w:t>
      </w:r>
    </w:p>
    <w:p w14:paraId="0A2D5402" w14:textId="32C8657E" w:rsidR="00017CC1" w:rsidRPr="00017CC1" w:rsidRDefault="00017CC1" w:rsidP="00017CC1">
      <w:pPr>
        <w:pStyle w:val="Prrafodelista"/>
        <w:numPr>
          <w:ilvl w:val="0"/>
          <w:numId w:val="21"/>
        </w:numPr>
        <w:spacing w:before="120" w:line="23" w:lineRule="atLeast"/>
        <w:rPr>
          <w:rFonts w:ascii="Arial" w:hAnsi="Arial" w:cs="Arial"/>
          <w:noProof/>
          <w:sz w:val="22"/>
          <w:szCs w:val="22"/>
          <w:lang w:val="es-PE"/>
        </w:rPr>
      </w:pPr>
      <w:r w:rsidRPr="00017CC1">
        <w:rPr>
          <w:rFonts w:ascii="Arial" w:hAnsi="Arial" w:cs="Arial"/>
          <w:b/>
          <w:bCs/>
          <w:noProof/>
          <w:sz w:val="22"/>
          <w:szCs w:val="22"/>
          <w:lang w:val="es-PE"/>
        </w:rPr>
        <w:t>Documento del flujo operativo</w:t>
      </w:r>
    </w:p>
    <w:p w14:paraId="07FC907F" w14:textId="77777777" w:rsidR="00017CC1" w:rsidRPr="00017CC1" w:rsidRDefault="00017CC1" w:rsidP="00017CC1">
      <w:pPr>
        <w:pStyle w:val="Prrafodelista"/>
        <w:spacing w:before="120" w:line="23" w:lineRule="atLeast"/>
        <w:ind w:left="1429"/>
        <w:rPr>
          <w:rFonts w:ascii="Arial" w:hAnsi="Arial" w:cs="Arial"/>
          <w:noProof/>
          <w:sz w:val="22"/>
          <w:szCs w:val="22"/>
          <w:lang w:val="es-PE"/>
        </w:rPr>
      </w:pPr>
      <w:r w:rsidRPr="00017CC1">
        <w:rPr>
          <w:rFonts w:ascii="Arial" w:hAnsi="Arial" w:cs="Arial"/>
          <w:noProof/>
          <w:sz w:val="22"/>
          <w:szCs w:val="22"/>
          <w:lang w:val="es-PE"/>
        </w:rPr>
        <w:t>Explica las etapas por las que pasa un pedido, desde la solicitud inicial hasta la entrega. Incluye las responsabilidades de los participantes, los estados de los pedidos y las condiciones necesarias para continuar con el proceso.</w:t>
      </w:r>
    </w:p>
    <w:p w14:paraId="7F3FFB59" w14:textId="0639788F" w:rsidR="00017CC1" w:rsidRPr="00017CC1" w:rsidRDefault="00017CC1" w:rsidP="00017CC1">
      <w:pPr>
        <w:pStyle w:val="Prrafodelista"/>
        <w:numPr>
          <w:ilvl w:val="0"/>
          <w:numId w:val="21"/>
        </w:numPr>
        <w:spacing w:before="120" w:line="23" w:lineRule="atLeast"/>
        <w:rPr>
          <w:rFonts w:ascii="Arial" w:hAnsi="Arial" w:cs="Arial"/>
          <w:noProof/>
          <w:sz w:val="22"/>
          <w:szCs w:val="22"/>
          <w:lang w:val="es-PE"/>
        </w:rPr>
      </w:pPr>
      <w:r w:rsidRPr="00017CC1">
        <w:rPr>
          <w:rFonts w:ascii="Arial" w:hAnsi="Arial" w:cs="Arial"/>
          <w:b/>
          <w:bCs/>
          <w:noProof/>
          <w:sz w:val="22"/>
          <w:szCs w:val="22"/>
          <w:lang w:val="es-PE"/>
        </w:rPr>
        <w:t>Documento de arquitectura y comunicación</w:t>
      </w:r>
    </w:p>
    <w:p w14:paraId="549A93C5" w14:textId="77777777" w:rsidR="00017CC1" w:rsidRPr="00017CC1" w:rsidRDefault="00017CC1" w:rsidP="00017CC1">
      <w:pPr>
        <w:pStyle w:val="Prrafodelista"/>
        <w:spacing w:before="120" w:line="23" w:lineRule="atLeast"/>
        <w:ind w:left="1429"/>
        <w:rPr>
          <w:rFonts w:ascii="Arial" w:hAnsi="Arial" w:cs="Arial"/>
          <w:noProof/>
          <w:sz w:val="22"/>
          <w:szCs w:val="22"/>
          <w:lang w:val="es-PE"/>
        </w:rPr>
      </w:pPr>
      <w:r w:rsidRPr="00017CC1">
        <w:rPr>
          <w:rFonts w:ascii="Arial" w:hAnsi="Arial" w:cs="Arial"/>
          <w:noProof/>
          <w:sz w:val="22"/>
          <w:szCs w:val="22"/>
          <w:lang w:val="es-PE"/>
        </w:rPr>
        <w:t>Describe la organización de los componentes tecnológicos, las responsabilidades de los servicios backend y los mecanismos de comunicación entre ellos. También presenta los criterios de seguridad y las decisiones relacionadas con el procesamiento de notificaciones.</w:t>
      </w:r>
    </w:p>
    <w:p w14:paraId="4923D1F2" w14:textId="56678085" w:rsidR="00017CC1" w:rsidRPr="00017CC1" w:rsidRDefault="00017CC1" w:rsidP="00017CC1">
      <w:pPr>
        <w:pStyle w:val="Prrafodelista"/>
        <w:numPr>
          <w:ilvl w:val="0"/>
          <w:numId w:val="21"/>
        </w:numPr>
        <w:spacing w:before="120" w:line="23" w:lineRule="atLeast"/>
        <w:rPr>
          <w:rFonts w:ascii="Arial" w:hAnsi="Arial" w:cs="Arial"/>
          <w:noProof/>
          <w:sz w:val="22"/>
          <w:szCs w:val="22"/>
          <w:lang w:val="es-PE"/>
        </w:rPr>
      </w:pPr>
      <w:r w:rsidRPr="00017CC1">
        <w:rPr>
          <w:rFonts w:ascii="Arial" w:hAnsi="Arial" w:cs="Arial"/>
          <w:b/>
          <w:bCs/>
          <w:noProof/>
          <w:sz w:val="22"/>
          <w:szCs w:val="22"/>
          <w:lang w:val="es-PE"/>
        </w:rPr>
        <w:t>Documento de datos y contratos API</w:t>
      </w:r>
    </w:p>
    <w:p w14:paraId="7E3A0189" w14:textId="77777777" w:rsidR="00017CC1" w:rsidRPr="00017CC1" w:rsidRDefault="00017CC1" w:rsidP="00017CC1">
      <w:pPr>
        <w:pStyle w:val="Prrafodelista"/>
        <w:spacing w:before="120" w:line="23" w:lineRule="atLeast"/>
        <w:ind w:left="1429"/>
        <w:rPr>
          <w:rFonts w:ascii="Arial" w:hAnsi="Arial" w:cs="Arial"/>
          <w:noProof/>
          <w:sz w:val="22"/>
          <w:szCs w:val="22"/>
          <w:lang w:val="es-PE"/>
        </w:rPr>
      </w:pPr>
      <w:r w:rsidRPr="00017CC1">
        <w:rPr>
          <w:rFonts w:ascii="Arial" w:hAnsi="Arial" w:cs="Arial"/>
          <w:noProof/>
          <w:sz w:val="22"/>
          <w:szCs w:val="22"/>
          <w:lang w:val="es-PE"/>
        </w:rPr>
        <w:t xml:space="preserve">Describe las principales entidades del sistema, la información que administra cada módulo y las rutas REST previstas para las operaciones </w:t>
      </w:r>
      <w:r w:rsidRPr="00017CC1">
        <w:rPr>
          <w:rFonts w:ascii="Arial" w:hAnsi="Arial" w:cs="Arial"/>
          <w:noProof/>
          <w:sz w:val="22"/>
          <w:szCs w:val="22"/>
          <w:lang w:val="es-PE"/>
        </w:rPr>
        <w:lastRenderedPageBreak/>
        <w:t>de consulta, registro, actualización y eliminación. Sirve como referencia para definir la comunicación entre el frontend y el backend.</w:t>
      </w:r>
    </w:p>
    <w:p w14:paraId="1259CFB2" w14:textId="4515138C" w:rsidR="00017CC1" w:rsidRPr="00017CC1" w:rsidRDefault="00017CC1" w:rsidP="00017CC1">
      <w:pPr>
        <w:pStyle w:val="Prrafodelista"/>
        <w:numPr>
          <w:ilvl w:val="0"/>
          <w:numId w:val="21"/>
        </w:numPr>
        <w:spacing w:before="120" w:line="23" w:lineRule="atLeast"/>
        <w:rPr>
          <w:rFonts w:ascii="Arial" w:hAnsi="Arial" w:cs="Arial"/>
          <w:noProof/>
          <w:sz w:val="22"/>
          <w:szCs w:val="22"/>
          <w:lang w:val="es-PE"/>
        </w:rPr>
      </w:pPr>
      <w:r w:rsidRPr="00017CC1">
        <w:rPr>
          <w:rFonts w:ascii="Arial" w:hAnsi="Arial" w:cs="Arial"/>
          <w:b/>
          <w:bCs/>
          <w:noProof/>
          <w:sz w:val="22"/>
          <w:szCs w:val="22"/>
          <w:lang w:val="es-PE"/>
        </w:rPr>
        <w:t>Plan de implementación y pruebas</w:t>
      </w:r>
    </w:p>
    <w:p w14:paraId="1A819AEF" w14:textId="77777777" w:rsidR="00017CC1" w:rsidRPr="00017CC1" w:rsidRDefault="00017CC1" w:rsidP="00017CC1">
      <w:pPr>
        <w:pStyle w:val="Prrafodelista"/>
        <w:spacing w:before="120" w:line="23" w:lineRule="atLeast"/>
        <w:ind w:left="1429"/>
        <w:rPr>
          <w:rFonts w:ascii="Arial" w:hAnsi="Arial" w:cs="Arial"/>
          <w:noProof/>
          <w:sz w:val="22"/>
          <w:szCs w:val="22"/>
          <w:lang w:val="es-PE"/>
        </w:rPr>
      </w:pPr>
      <w:r w:rsidRPr="00017CC1">
        <w:rPr>
          <w:rFonts w:ascii="Arial" w:hAnsi="Arial" w:cs="Arial"/>
          <w:noProof/>
          <w:sz w:val="22"/>
          <w:szCs w:val="22"/>
          <w:lang w:val="es-PE"/>
        </w:rPr>
        <w:t>Organiza las actividades de desarrollo y define casos de prueba y criterios de aceptación para funciones como el inicio de sesión, el control de permisos, las operaciones CRUD y el seguimiento de los pedidos. Este documento establece qué debe verificarse para evaluar el funcionamiento del sistema.</w:t>
      </w:r>
    </w:p>
    <w:p w14:paraId="7921904C" w14:textId="5AFAAAB2" w:rsidR="00017CC1" w:rsidRPr="00017CC1" w:rsidRDefault="00017CC1" w:rsidP="00017CC1">
      <w:pPr>
        <w:pStyle w:val="Prrafodelista"/>
        <w:numPr>
          <w:ilvl w:val="0"/>
          <w:numId w:val="21"/>
        </w:numPr>
        <w:spacing w:before="120" w:line="23" w:lineRule="atLeast"/>
        <w:rPr>
          <w:rFonts w:ascii="Arial" w:hAnsi="Arial" w:cs="Arial"/>
          <w:noProof/>
          <w:sz w:val="22"/>
          <w:szCs w:val="22"/>
          <w:lang w:val="es-PE"/>
        </w:rPr>
      </w:pPr>
      <w:r w:rsidRPr="00017CC1">
        <w:rPr>
          <w:rFonts w:ascii="Arial" w:hAnsi="Arial" w:cs="Arial"/>
          <w:b/>
          <w:bCs/>
          <w:noProof/>
          <w:sz w:val="22"/>
          <w:szCs w:val="22"/>
          <w:lang w:val="es-PE"/>
        </w:rPr>
        <w:t>Documento de decisiones técnicas</w:t>
      </w:r>
    </w:p>
    <w:p w14:paraId="17A9ACC5" w14:textId="77777777" w:rsidR="00017CC1" w:rsidRPr="00017CC1" w:rsidRDefault="00017CC1" w:rsidP="00017CC1">
      <w:pPr>
        <w:pStyle w:val="Prrafodelista"/>
        <w:spacing w:before="120" w:line="23" w:lineRule="atLeast"/>
        <w:ind w:left="1429"/>
        <w:rPr>
          <w:rFonts w:ascii="Arial" w:hAnsi="Arial" w:cs="Arial"/>
          <w:noProof/>
          <w:sz w:val="22"/>
          <w:szCs w:val="22"/>
          <w:lang w:val="es-PE"/>
        </w:rPr>
      </w:pPr>
      <w:r w:rsidRPr="00017CC1">
        <w:rPr>
          <w:rFonts w:ascii="Arial" w:hAnsi="Arial" w:cs="Arial"/>
          <w:noProof/>
          <w:sz w:val="22"/>
          <w:szCs w:val="22"/>
          <w:lang w:val="es-PE"/>
        </w:rPr>
        <w:t>Registra las decisiones de diseño, las fuentes técnicas consultadas y los aspectos del negocio que requieren definición. Su finalidad es mantener una referencia de los criterios adoptados durante la construcción de SIGIP.</w:t>
      </w:r>
    </w:p>
    <w:p w14:paraId="6355D077" w14:textId="0854C06C" w:rsidR="00017CC1" w:rsidRPr="00017CC1" w:rsidRDefault="00017CC1" w:rsidP="00017CC1">
      <w:pPr>
        <w:pStyle w:val="Prrafodelista"/>
        <w:numPr>
          <w:ilvl w:val="0"/>
          <w:numId w:val="21"/>
        </w:numPr>
        <w:spacing w:before="120" w:line="23" w:lineRule="atLeast"/>
        <w:rPr>
          <w:rFonts w:ascii="Arial" w:hAnsi="Arial" w:cs="Arial"/>
          <w:noProof/>
          <w:sz w:val="22"/>
          <w:szCs w:val="22"/>
          <w:lang w:val="es-PE"/>
        </w:rPr>
      </w:pPr>
      <w:r w:rsidRPr="00017CC1">
        <w:rPr>
          <w:rFonts w:ascii="Arial" w:hAnsi="Arial" w:cs="Arial"/>
          <w:b/>
          <w:bCs/>
          <w:noProof/>
          <w:sz w:val="22"/>
          <w:szCs w:val="22"/>
          <w:lang w:val="es-PE"/>
        </w:rPr>
        <w:t>Diagramas UML y de procesos</w:t>
      </w:r>
    </w:p>
    <w:p w14:paraId="6E2B4955" w14:textId="77777777" w:rsidR="00017CC1" w:rsidRPr="00017CC1" w:rsidRDefault="00017CC1" w:rsidP="00017CC1">
      <w:pPr>
        <w:pStyle w:val="Prrafodelista"/>
        <w:spacing w:before="120" w:line="23" w:lineRule="atLeast"/>
        <w:ind w:left="1429"/>
        <w:rPr>
          <w:rFonts w:ascii="Arial" w:hAnsi="Arial" w:cs="Arial"/>
          <w:noProof/>
          <w:sz w:val="22"/>
          <w:szCs w:val="22"/>
          <w:lang w:val="es-PE"/>
        </w:rPr>
      </w:pPr>
      <w:r w:rsidRPr="00017CC1">
        <w:rPr>
          <w:rFonts w:ascii="Arial" w:hAnsi="Arial" w:cs="Arial"/>
          <w:noProof/>
          <w:sz w:val="22"/>
          <w:szCs w:val="22"/>
          <w:lang w:val="es-PE"/>
        </w:rPr>
        <w:t>Se dispone de un archivo editable en Draw.io que reúne seis diagramas: casos de uso, arquitectura, clases, secuencia, despliegue y flujo del negocio. Estos diagramas permiten representar gráficamente los participantes, la estructura del sistema, la comunicación entre componentes y el recorrido de los pedidos.</w:t>
      </w:r>
    </w:p>
    <w:p w14:paraId="0DA9357F" w14:textId="66192CF8" w:rsidR="00017CC1" w:rsidRPr="00017CC1" w:rsidRDefault="00017CC1" w:rsidP="00017CC1">
      <w:pPr>
        <w:pStyle w:val="Prrafodelista"/>
        <w:numPr>
          <w:ilvl w:val="0"/>
          <w:numId w:val="21"/>
        </w:numPr>
        <w:spacing w:before="120" w:line="23" w:lineRule="atLeast"/>
        <w:rPr>
          <w:rFonts w:ascii="Arial" w:hAnsi="Arial" w:cs="Arial"/>
          <w:noProof/>
          <w:sz w:val="22"/>
          <w:szCs w:val="22"/>
          <w:lang w:val="es-PE"/>
        </w:rPr>
      </w:pPr>
      <w:r w:rsidRPr="00017CC1">
        <w:rPr>
          <w:rFonts w:ascii="Arial" w:hAnsi="Arial" w:cs="Arial"/>
          <w:b/>
          <w:bCs/>
          <w:noProof/>
          <w:sz w:val="22"/>
          <w:szCs w:val="22"/>
          <w:lang w:val="es-PE"/>
        </w:rPr>
        <w:t>README y script de inicialización de bases de datos</w:t>
      </w:r>
    </w:p>
    <w:p w14:paraId="2F76071B" w14:textId="77777777" w:rsidR="00017CC1" w:rsidRPr="00017CC1" w:rsidRDefault="00017CC1" w:rsidP="00017CC1">
      <w:pPr>
        <w:pStyle w:val="Prrafodelista"/>
        <w:spacing w:before="120" w:line="23" w:lineRule="atLeast"/>
        <w:ind w:left="1429"/>
        <w:rPr>
          <w:rFonts w:ascii="Arial" w:hAnsi="Arial" w:cs="Arial"/>
          <w:noProof/>
          <w:sz w:val="22"/>
          <w:szCs w:val="22"/>
          <w:lang w:val="es-PE"/>
        </w:rPr>
      </w:pPr>
      <w:r w:rsidRPr="00017CC1">
        <w:rPr>
          <w:rFonts w:ascii="Arial" w:hAnsi="Arial" w:cs="Arial"/>
          <w:noProof/>
          <w:sz w:val="22"/>
          <w:szCs w:val="22"/>
          <w:lang w:val="es-PE"/>
        </w:rPr>
        <w:t>El README describe la organización general del repositorio y los servicios que componen el backend. El script de inicialización de MySQL permite preparar las bases de datos previstas para los diferentes servicios.</w:t>
      </w:r>
    </w:p>
    <w:p w14:paraId="0DA9357F" w14:textId="66192CF8" w:rsidR="00017CC1" w:rsidRPr="00017CC1" w:rsidRDefault="00017CC1" w:rsidP="00017CC1">
      <w:pPr>
        <w:pStyle w:val="Prrafodelista"/>
        <w:numPr>
          <w:ilvl w:val="0"/>
          <w:numId w:val="21"/>
        </w:numPr>
        <w:spacing w:before="120" w:line="23" w:lineRule="atLeast"/>
        <w:rPr>
          <w:rFonts w:ascii="Arial" w:hAnsi="Arial" w:cs="Arial"/>
          <w:noProof/>
          <w:sz w:val="22"/>
          <w:szCs w:val="22"/>
          <w:lang w:val="es-PE"/>
        </w:rPr>
      </w:pPr>
      <w:r>
        <w:rPr>
          <w:rFonts w:ascii="Arial" w:hAnsi="Arial" w:cs="Arial"/>
          <w:b/>
          <w:noProof/>
          <w:sz w:val="22"/>
          <w:szCs w:val="22"/>
        </w:rPr>
        <w:t xml:space="preserve">Documento de DevOps e integración continua</w:t>
      </w:r>
    </w:p>
    <w:p w14:paraId="2F76071B" w14:textId="77777777" w:rsidR="00017CC1" w:rsidRPr="00017CC1" w:rsidRDefault="00017CC1" w:rsidP="00017CC1">
      <w:pPr>
        <w:pStyle w:val="Prrafodelista"/>
        <w:spacing w:before="120" w:line="23" w:lineRule="atLeast"/>
        <w:ind w:left="1429"/>
        <w:rPr>
          <w:rFonts w:ascii="Arial" w:hAnsi="Arial" w:cs="Arial"/>
          <w:noProof/>
          <w:sz w:val="22"/>
          <w:szCs w:val="22"/>
          <w:lang w:val="es-PE"/>
        </w:rPr>
      </w:pPr>
      <w:r>
        <w:rPr>
          <w:rFonts w:ascii="Arial" w:hAnsi="Arial" w:cs="Arial"/>
          <w:noProof/>
          <w:sz w:val="22"/>
          <w:szCs w:val="22"/>
        </w:rPr>
        <w:t xml:space="preserve">Describe el flujo de trabajo con Git, el build multi-módulo con Maven, el pipeline de GitHub Actions (alternativa Jenkins) y la construcción de imágenes Docker.</w:t>
      </w:r>
    </w:p>
    <w:p w14:paraId="0DA9357F" w14:textId="66192CF8" w:rsidR="00017CC1" w:rsidRPr="00017CC1" w:rsidRDefault="00017CC1" w:rsidP="00017CC1">
      <w:pPr>
        <w:pStyle w:val="Prrafodelista"/>
        <w:numPr>
          <w:ilvl w:val="0"/>
          <w:numId w:val="21"/>
        </w:numPr>
        <w:spacing w:before="120" w:line="23" w:lineRule="atLeast"/>
        <w:rPr>
          <w:rFonts w:ascii="Arial" w:hAnsi="Arial" w:cs="Arial"/>
          <w:noProof/>
          <w:sz w:val="22"/>
          <w:szCs w:val="22"/>
          <w:lang w:val="es-PE"/>
        </w:rPr>
      </w:pPr>
      <w:r>
        <w:rPr>
          <w:rFonts w:ascii="Arial" w:hAnsi="Arial" w:cs="Arial"/>
          <w:b/>
          <w:noProof/>
          <w:sz w:val="22"/>
          <w:szCs w:val="22"/>
        </w:rPr>
        <w:t xml:space="preserve">Documento de optimización de la arquitectura</w:t>
      </w:r>
    </w:p>
    <w:p w14:paraId="2F76071B" w14:textId="77777777" w:rsidR="00017CC1" w:rsidRPr="00017CC1" w:rsidRDefault="00017CC1" w:rsidP="00017CC1">
      <w:pPr>
        <w:pStyle w:val="Prrafodelista"/>
        <w:spacing w:before="120" w:line="23" w:lineRule="atLeast"/>
        <w:ind w:left="1429"/>
        <w:rPr>
          <w:rFonts w:ascii="Arial" w:hAnsi="Arial" w:cs="Arial"/>
          <w:noProof/>
          <w:sz w:val="22"/>
          <w:szCs w:val="22"/>
          <w:lang w:val="es-PE"/>
        </w:rPr>
      </w:pPr>
      <w:r>
        <w:rPr>
          <w:rFonts w:ascii="Arial" w:hAnsi="Arial" w:cs="Arial"/>
          <w:noProof/>
          <w:sz w:val="22"/>
          <w:szCs w:val="22"/>
        </w:rPr>
        <w:t xml:space="preserve">Registra los cuellos de botella encontrados, las técnicas aplicadas y los resultados medidos antes y después de cada optimización.</w:t>
      </w:r>
    </w:p>
    <w:p w14:paraId="0DA9357F" w14:textId="66192CF8" w:rsidR="00017CC1" w:rsidRPr="00017CC1" w:rsidRDefault="00017CC1" w:rsidP="00017CC1">
      <w:pPr>
        <w:pStyle w:val="Prrafodelista"/>
        <w:numPr>
          <w:ilvl w:val="0"/>
          <w:numId w:val="21"/>
        </w:numPr>
        <w:spacing w:before="120" w:line="23" w:lineRule="atLeast"/>
        <w:rPr>
          <w:rFonts w:ascii="Arial" w:hAnsi="Arial" w:cs="Arial"/>
          <w:noProof/>
          <w:sz w:val="22"/>
          <w:szCs w:val="22"/>
          <w:lang w:val="es-PE"/>
        </w:rPr>
      </w:pPr>
      <w:r>
        <w:rPr>
          <w:rFonts w:ascii="Arial" w:hAnsi="Arial" w:cs="Arial"/>
          <w:b/>
          <w:noProof/>
          <w:sz w:val="22"/>
          <w:szCs w:val="22"/>
        </w:rPr>
        <w:t xml:space="preserve">Guía de despliegue en la nube</w:t>
      </w:r>
    </w:p>
    <w:p w14:paraId="2F76071B" w14:textId="77777777" w:rsidR="00017CC1" w:rsidRPr="00017CC1" w:rsidRDefault="00017CC1" w:rsidP="00017CC1">
      <w:pPr>
        <w:pStyle w:val="Prrafodelista"/>
        <w:spacing w:before="120" w:line="23" w:lineRule="atLeast"/>
        <w:ind w:left="1429"/>
        <w:rPr>
          <w:rFonts w:ascii="Arial" w:hAnsi="Arial" w:cs="Arial"/>
          <w:noProof/>
          <w:sz w:val="22"/>
          <w:szCs w:val="22"/>
          <w:lang w:val="es-PE"/>
        </w:rPr>
      </w:pPr>
      <w:r>
        <w:rPr>
          <w:rFonts w:ascii="Arial" w:hAnsi="Arial" w:cs="Arial"/>
          <w:noProof/>
          <w:sz w:val="22"/>
          <w:szCs w:val="22"/>
        </w:rPr>
        <w:t xml:space="preserve">Explica paso a paso la publicación en Render con PostgreSQL y las variables de entorno de cada servicio.</w:t>
      </w:r>
    </w:p>
    <w:p w14:paraId="0DA9357F" w14:textId="66192CF8" w:rsidR="00017CC1" w:rsidRPr="00017CC1" w:rsidRDefault="00017CC1" w:rsidP="00017CC1">
      <w:pPr>
        <w:pStyle w:val="Prrafodelista"/>
        <w:numPr>
          <w:ilvl w:val="0"/>
          <w:numId w:val="21"/>
        </w:numPr>
        <w:spacing w:before="120" w:line="23" w:lineRule="atLeast"/>
        <w:rPr>
          <w:rFonts w:ascii="Arial" w:hAnsi="Arial" w:cs="Arial"/>
          <w:noProof/>
          <w:sz w:val="22"/>
          <w:szCs w:val="22"/>
          <w:lang w:val="es-PE"/>
        </w:rPr>
      </w:pPr>
      <w:r>
        <w:rPr>
          <w:rFonts w:ascii="Arial" w:hAnsi="Arial" w:cs="Arial"/>
          <w:b/>
          <w:noProof/>
          <w:sz w:val="22"/>
          <w:szCs w:val="22"/>
        </w:rPr>
        <w:t xml:space="preserve">Colección Postman y scripts de prueba</w:t>
      </w:r>
    </w:p>
    <w:p w14:paraId="2F76071B" w14:textId="77777777" w:rsidR="00017CC1" w:rsidRPr="00017CC1" w:rsidRDefault="00017CC1" w:rsidP="00017CC1">
      <w:pPr>
        <w:pStyle w:val="Prrafodelista"/>
        <w:spacing w:before="120" w:line="23" w:lineRule="atLeast"/>
        <w:ind w:left="1429"/>
        <w:rPr>
          <w:rFonts w:ascii="Arial" w:hAnsi="Arial" w:cs="Arial"/>
          <w:noProof/>
          <w:sz w:val="22"/>
          <w:szCs w:val="22"/>
          <w:lang w:val="es-PE"/>
        </w:rPr>
      </w:pPr>
      <w:r>
        <w:rPr>
          <w:rFonts w:ascii="Arial" w:hAnsi="Arial" w:cs="Arial"/>
          <w:noProof/>
          <w:sz w:val="22"/>
          <w:szCs w:val="22"/>
        </w:rPr>
        <w:t xml:space="preserve">La colección contiene 36 peticiones que recorren todos los módulos. El script prueba-e2e.sh ejecuta el flujo completo del pedido y prueba-carga.py mide el rendimiento de un endpoint.</w:t>
      </w:r>
    </w:p>
    <w:p w14:paraId="61E77A3B" w14:textId="7B481706" w:rsidR="0083412E" w:rsidRPr="00E34F7F" w:rsidRDefault="008636E8" w:rsidP="00E34F7F">
      <w:pPr>
        <w:pStyle w:val="Estilo2"/>
        <w:spacing w:before="120" w:after="120" w:line="23" w:lineRule="atLeast"/>
        <w:ind w:left="708"/>
        <w:rPr>
          <w:rFonts w:ascii="Arial" w:hAnsi="Arial" w:cs="Arial"/>
          <w:b/>
          <w:sz w:val="22"/>
          <w:szCs w:val="22"/>
        </w:rPr>
      </w:pPr>
      <w:bookmarkStart w:id="9020" w:name="_TocSIGIP020"/>
      <w:r>
        <w:rPr>
          <w:rFonts w:ascii="Arial" w:hAnsi="Arial" w:cs="Arial"/>
          <w:b/>
          <w:noProof/>
          <w:sz w:val="22"/>
          <w:szCs w:val="22"/>
        </w:rPr>
        <w:t xml:space="preserve">6.5- Arquitectura implementada</w:t>
      </w:r>
      <w:bookmarkEnd w:id="9020"/>
    </w:p>
    <w:p w14:paraId="7D153C5E" w14:textId="77777777" w:rsidR="00A43F9B" w:rsidRPr="00A43F9B" w:rsidRDefault="00A43F9B" w:rsidP="00A43F9B">
      <w:pPr>
        <w:spacing w:before="120" w:line="23" w:lineRule="atLeast"/>
        <w:ind w:left="709"/>
        <w:rPr>
          <w:rFonts w:ascii="Arial" w:hAnsi="Arial" w:cs="Arial"/>
          <w:noProof/>
          <w:sz w:val="22"/>
          <w:szCs w:val="22"/>
          <w:lang w:val="es-PE"/>
        </w:rPr>
      </w:pPr>
      <w:r>
        <w:rPr>
          <w:rFonts w:ascii="Arial" w:hAnsi="Arial" w:cs="Arial"/>
          <w:noProof/>
          <w:sz w:val="22"/>
          <w:szCs w:val="22"/>
        </w:rPr>
        <w:t xml:space="preserve">La solución quedó organizada en once módulos Maven. La tabla resume cada componente, el puerto que usa en el entorno local y su responsabilidad.</w:t>
      </w:r>
    </w:p>
    <w:tbl>
      <w:tblPr>
        <w:tblStyle w:val="Tablaconcuadrcula"/>
        <w:tblW w:type="dxa" w:w="9072"/>
        <w:jc w:val="center"/>
        <w:tblLayout w:type="fixed"/>
        <w:tblLook w:firstColumn="1" w:firstRow="1" w:lastColumn="0" w:lastRow="0" w:noHBand="0" w:noVBand="1" w:val="04A0"/>
        <w:tblLayout w:type="fixed"/>
      </w:tblPr>
      <w:tblGrid>
        <w:gridCol w:w="2381"/>
        <w:gridCol w:w="907"/>
        <w:gridCol w:w="5783"/>
      </w:tblGrid>
      <w:tr>
        <w:trPr>
          <w:tblHeader/>
        </w:trPr>
        <w:tc>
          <w:tcPr>
            <w:tcW w:type="dxa" w:w="2381"/>
            <w:shd w:val="clear" w:fill="D9E2F3"/>
          </w:tcPr>
          <w:p>
            <w:pPr>
              <w:keepNext/>
              <w:spacing w:before="40" w:after="40" w:line="240" w:lineRule="auto"/>
              <w:jc w:val="left"/>
            </w:pPr>
            <w:r/>
            <w:r>
              <w:rPr>
                <w:rFonts w:ascii="Arial" w:hAnsi="Arial"/>
                <w:b/>
                <w:sz w:val="20"/>
              </w:rPr>
              <w:t>Componente</w:t>
            </w:r>
          </w:p>
        </w:tc>
        <w:tc>
          <w:tcPr>
            <w:tcW w:type="dxa" w:w="907"/>
            <w:shd w:val="clear" w:fill="D9E2F3"/>
          </w:tcPr>
          <w:p>
            <w:pPr>
              <w:keepNext/>
              <w:spacing w:before="40" w:after="40" w:line="240" w:lineRule="auto"/>
              <w:jc w:val="left"/>
            </w:pPr>
            <w:r/>
            <w:r>
              <w:rPr>
                <w:rFonts w:ascii="Arial" w:hAnsi="Arial"/>
                <w:b/>
                <w:sz w:val="20"/>
              </w:rPr>
              <w:t>Puerto</w:t>
            </w:r>
          </w:p>
        </w:tc>
        <w:tc>
          <w:tcPr>
            <w:tcW w:type="dxa" w:w="5783"/>
            <w:shd w:val="clear" w:fill="D9E2F3"/>
          </w:tcPr>
          <w:p>
            <w:pPr>
              <w:keepNext/>
              <w:spacing w:before="40" w:after="40" w:line="240" w:lineRule="auto"/>
              <w:jc w:val="left"/>
            </w:pPr>
            <w:r/>
            <w:r>
              <w:rPr>
                <w:rFonts w:ascii="Arial" w:hAnsi="Arial"/>
                <w:b/>
                <w:sz w:val="20"/>
              </w:rPr>
              <w:t>Responsabilidad</w:t>
            </w:r>
          </w:p>
        </w:tc>
      </w:tr>
      <w:tr>
        <w:tc>
          <w:tcPr>
            <w:tcW w:type="dxa" w:w="2381"/>
          </w:tcPr>
          <w:p>
            <w:pPr>
              <w:keepNext/>
              <w:spacing w:before="40" w:after="40" w:line="240" w:lineRule="auto"/>
              <w:jc w:val="left"/>
            </w:pPr>
            <w:r/>
            <w:r>
              <w:rPr>
                <w:rFonts w:ascii="Arial" w:hAnsi="Arial"/>
                <w:sz w:val="20"/>
              </w:rPr>
              <w:t>discovery-server</w:t>
            </w:r>
          </w:p>
        </w:tc>
        <w:tc>
          <w:tcPr>
            <w:tcW w:type="dxa" w:w="907"/>
          </w:tcPr>
          <w:p>
            <w:pPr>
              <w:keepNext/>
              <w:spacing w:before="40" w:after="40" w:line="240" w:lineRule="auto"/>
              <w:jc w:val="left"/>
            </w:pPr>
            <w:r/>
            <w:r>
              <w:rPr>
                <w:rFonts w:ascii="Arial" w:hAnsi="Arial"/>
                <w:sz w:val="20"/>
              </w:rPr>
              <w:t>8761</w:t>
            </w:r>
          </w:p>
        </w:tc>
        <w:tc>
          <w:tcPr>
            <w:tcW w:type="dxa" w:w="5783"/>
          </w:tcPr>
          <w:p>
            <w:pPr>
              <w:keepNext/>
              <w:spacing w:before="40" w:after="40" w:line="240" w:lineRule="auto"/>
              <w:jc w:val="left"/>
            </w:pPr>
            <w:r/>
            <w:r>
              <w:rPr>
                <w:rFonts w:ascii="Arial" w:hAnsi="Arial"/>
                <w:sz w:val="20"/>
              </w:rPr>
              <w:t>Registro y descubrimiento de servicios (Eureka)</w:t>
            </w:r>
          </w:p>
        </w:tc>
      </w:tr>
      <w:tr>
        <w:tc>
          <w:tcPr>
            <w:tcW w:type="dxa" w:w="2381"/>
          </w:tcPr>
          <w:p>
            <w:pPr>
              <w:keepNext/>
              <w:spacing w:before="40" w:after="40" w:line="240" w:lineRule="auto"/>
              <w:jc w:val="left"/>
            </w:pPr>
            <w:r/>
            <w:r>
              <w:rPr>
                <w:rFonts w:ascii="Arial" w:hAnsi="Arial"/>
                <w:sz w:val="20"/>
              </w:rPr>
              <w:t>api-gateway</w:t>
            </w:r>
          </w:p>
        </w:tc>
        <w:tc>
          <w:tcPr>
            <w:tcW w:type="dxa" w:w="907"/>
          </w:tcPr>
          <w:p>
            <w:pPr>
              <w:keepNext/>
              <w:spacing w:before="40" w:after="40" w:line="240" w:lineRule="auto"/>
              <w:jc w:val="left"/>
            </w:pPr>
            <w:r/>
            <w:r>
              <w:rPr>
                <w:rFonts w:ascii="Arial" w:hAnsi="Arial"/>
                <w:sz w:val="20"/>
              </w:rPr>
              <w:t>8090</w:t>
            </w:r>
          </w:p>
        </w:tc>
        <w:tc>
          <w:tcPr>
            <w:tcW w:type="dxa" w:w="5783"/>
          </w:tcPr>
          <w:p>
            <w:pPr>
              <w:keepNext/>
              <w:spacing w:before="40" w:after="40" w:line="240" w:lineRule="auto"/>
              <w:jc w:val="left"/>
            </w:pPr>
            <w:r/>
            <w:r>
              <w:rPr>
                <w:rFonts w:ascii="Arial" w:hAnsi="Arial"/>
                <w:sz w:val="20"/>
              </w:rPr>
              <w:t>Punto único de entrada, rutas con balanceo de carga y CORS</w:t>
            </w:r>
          </w:p>
        </w:tc>
      </w:tr>
      <w:tr>
        <w:tc>
          <w:tcPr>
            <w:tcW w:type="dxa" w:w="2381"/>
          </w:tcPr>
          <w:p>
            <w:pPr>
              <w:keepNext/>
              <w:spacing w:before="40" w:after="40" w:line="240" w:lineRule="auto"/>
              <w:jc w:val="left"/>
            </w:pPr>
            <w:r/>
            <w:r>
              <w:rPr>
                <w:rFonts w:ascii="Arial" w:hAnsi="Arial"/>
                <w:sz w:val="20"/>
              </w:rPr>
              <w:t>auth-service</w:t>
            </w:r>
          </w:p>
        </w:tc>
        <w:tc>
          <w:tcPr>
            <w:tcW w:type="dxa" w:w="907"/>
          </w:tcPr>
          <w:p>
            <w:pPr>
              <w:keepNext/>
              <w:spacing w:before="40" w:after="40" w:line="240" w:lineRule="auto"/>
              <w:jc w:val="left"/>
            </w:pPr>
            <w:r/>
            <w:r>
              <w:rPr>
                <w:rFonts w:ascii="Arial" w:hAnsi="Arial"/>
                <w:sz w:val="20"/>
              </w:rPr>
              <w:t>8093</w:t>
            </w:r>
          </w:p>
        </w:tc>
        <w:tc>
          <w:tcPr>
            <w:tcW w:type="dxa" w:w="5783"/>
          </w:tcPr>
          <w:p>
            <w:pPr>
              <w:keepNext/>
              <w:spacing w:before="40" w:after="40" w:line="240" w:lineRule="auto"/>
              <w:jc w:val="left"/>
            </w:pPr>
            <w:r/>
            <w:r>
              <w:rPr>
                <w:rFonts w:ascii="Arial" w:hAnsi="Arial"/>
                <w:sz w:val="20"/>
              </w:rPr>
              <w:t>Login con usuario en BD, BCrypt, JWT y CRUD de usuarios</w:t>
            </w:r>
          </w:p>
        </w:tc>
      </w:tr>
      <w:tr>
        <w:tc>
          <w:tcPr>
            <w:tcW w:type="dxa" w:w="2381"/>
          </w:tcPr>
          <w:p>
            <w:pPr>
              <w:keepNext/>
              <w:spacing w:before="40" w:after="40" w:line="240" w:lineRule="auto"/>
              <w:jc w:val="left"/>
            </w:pPr>
            <w:r/>
            <w:r>
              <w:rPr>
                <w:rFonts w:ascii="Arial" w:hAnsi="Arial"/>
                <w:sz w:val="20"/>
              </w:rPr>
              <w:t>catalog-service</w:t>
            </w:r>
          </w:p>
        </w:tc>
        <w:tc>
          <w:tcPr>
            <w:tcW w:type="dxa" w:w="907"/>
          </w:tcPr>
          <w:p>
            <w:pPr>
              <w:keepNext/>
              <w:spacing w:before="40" w:after="40" w:line="240" w:lineRule="auto"/>
              <w:jc w:val="left"/>
            </w:pPr>
            <w:r/>
            <w:r>
              <w:rPr>
                <w:rFonts w:ascii="Arial" w:hAnsi="Arial"/>
                <w:sz w:val="20"/>
              </w:rPr>
              <w:t>8094</w:t>
            </w:r>
          </w:p>
        </w:tc>
        <w:tc>
          <w:tcPr>
            <w:tcW w:type="dxa" w:w="5783"/>
          </w:tcPr>
          <w:p>
            <w:pPr>
              <w:keepNext/>
              <w:spacing w:before="40" w:after="40" w:line="240" w:lineRule="auto"/>
              <w:jc w:val="left"/>
            </w:pPr>
            <w:r/>
            <w:r>
              <w:rPr>
                <w:rFonts w:ascii="Arial" w:hAnsi="Arial"/>
                <w:sz w:val="20"/>
              </w:rPr>
              <w:t>Categorías y servicios de impresión, con caché Caffeine</w:t>
            </w:r>
          </w:p>
        </w:tc>
      </w:tr>
      <w:tr>
        <w:tc>
          <w:tcPr>
            <w:tcW w:type="dxa" w:w="2381"/>
          </w:tcPr>
          <w:p>
            <w:pPr>
              <w:keepNext/>
              <w:spacing w:before="40" w:after="40" w:line="240" w:lineRule="auto"/>
              <w:jc w:val="left"/>
            </w:pPr>
            <w:r/>
            <w:r>
              <w:rPr>
                <w:rFonts w:ascii="Arial" w:hAnsi="Arial"/>
                <w:sz w:val="20"/>
              </w:rPr>
              <w:t>sales-service</w:t>
            </w:r>
          </w:p>
        </w:tc>
        <w:tc>
          <w:tcPr>
            <w:tcW w:type="dxa" w:w="907"/>
          </w:tcPr>
          <w:p>
            <w:pPr>
              <w:keepNext/>
              <w:spacing w:before="40" w:after="40" w:line="240" w:lineRule="auto"/>
              <w:jc w:val="left"/>
            </w:pPr>
            <w:r/>
            <w:r>
              <w:rPr>
                <w:rFonts w:ascii="Arial" w:hAnsi="Arial"/>
                <w:sz w:val="20"/>
              </w:rPr>
              <w:t>8095</w:t>
            </w:r>
          </w:p>
        </w:tc>
        <w:tc>
          <w:tcPr>
            <w:tcW w:type="dxa" w:w="5783"/>
          </w:tcPr>
          <w:p>
            <w:pPr>
              <w:keepNext/>
              <w:spacing w:before="40" w:after="40" w:line="240" w:lineRule="auto"/>
              <w:jc w:val="left"/>
            </w:pPr>
            <w:r/>
            <w:r>
              <w:rPr>
                <w:rFonts w:ascii="Arial" w:hAnsi="Arial"/>
                <w:sz w:val="20"/>
              </w:rPr>
              <w:t>Pedidos, flujo de estados, pagos y verificación</w:t>
            </w:r>
          </w:p>
        </w:tc>
      </w:tr>
      <w:tr>
        <w:tc>
          <w:tcPr>
            <w:tcW w:type="dxa" w:w="2381"/>
          </w:tcPr>
          <w:p>
            <w:pPr>
              <w:keepNext/>
              <w:spacing w:before="40" w:after="40" w:line="240" w:lineRule="auto"/>
              <w:jc w:val="left"/>
            </w:pPr>
            <w:r/>
            <w:r>
              <w:rPr>
                <w:rFonts w:ascii="Arial" w:hAnsi="Arial"/>
                <w:sz w:val="20"/>
              </w:rPr>
              <w:t>design-service</w:t>
            </w:r>
          </w:p>
        </w:tc>
        <w:tc>
          <w:tcPr>
            <w:tcW w:type="dxa" w:w="907"/>
          </w:tcPr>
          <w:p>
            <w:pPr>
              <w:keepNext/>
              <w:spacing w:before="40" w:after="40" w:line="240" w:lineRule="auto"/>
              <w:jc w:val="left"/>
            </w:pPr>
            <w:r/>
            <w:r>
              <w:rPr>
                <w:rFonts w:ascii="Arial" w:hAnsi="Arial"/>
                <w:sz w:val="20"/>
              </w:rPr>
              <w:t>8096</w:t>
            </w:r>
          </w:p>
        </w:tc>
        <w:tc>
          <w:tcPr>
            <w:tcW w:type="dxa" w:w="5783"/>
          </w:tcPr>
          <w:p>
            <w:pPr>
              <w:keepNext/>
              <w:spacing w:before="40" w:after="40" w:line="240" w:lineRule="auto"/>
              <w:jc w:val="left"/>
            </w:pPr>
            <w:r/>
            <w:r>
              <w:rPr>
                <w:rFonts w:ascii="Arial" w:hAnsi="Arial"/>
                <w:sz w:val="20"/>
              </w:rPr>
              <w:t>Versiones de diseño y aprobación del cliente</w:t>
            </w:r>
          </w:p>
        </w:tc>
      </w:tr>
      <w:tr>
        <w:tc>
          <w:tcPr>
            <w:tcW w:type="dxa" w:w="2381"/>
          </w:tcPr>
          <w:p>
            <w:pPr>
              <w:keepNext/>
              <w:spacing w:before="40" w:after="40" w:line="240" w:lineRule="auto"/>
              <w:jc w:val="left"/>
            </w:pPr>
            <w:r/>
            <w:r>
              <w:rPr>
                <w:rFonts w:ascii="Arial" w:hAnsi="Arial"/>
                <w:sz w:val="20"/>
              </w:rPr>
              <w:t>production-service</w:t>
            </w:r>
          </w:p>
        </w:tc>
        <w:tc>
          <w:tcPr>
            <w:tcW w:type="dxa" w:w="907"/>
          </w:tcPr>
          <w:p>
            <w:pPr>
              <w:keepNext/>
              <w:spacing w:before="40" w:after="40" w:line="240" w:lineRule="auto"/>
              <w:jc w:val="left"/>
            </w:pPr>
            <w:r/>
            <w:r>
              <w:rPr>
                <w:rFonts w:ascii="Arial" w:hAnsi="Arial"/>
                <w:sz w:val="20"/>
              </w:rPr>
              <w:t>8097</w:t>
            </w:r>
          </w:p>
        </w:tc>
        <w:tc>
          <w:tcPr>
            <w:tcW w:type="dxa" w:w="5783"/>
          </w:tcPr>
          <w:p>
            <w:pPr>
              <w:keepNext/>
              <w:spacing w:before="40" w:after="40" w:line="240" w:lineRule="auto"/>
              <w:jc w:val="left"/>
            </w:pPr>
            <w:r/>
            <w:r>
              <w:rPr>
                <w:rFonts w:ascii="Arial" w:hAnsi="Arial"/>
                <w:sz w:val="20"/>
              </w:rPr>
              <w:t>Órdenes de producción, prioridad y control de calidad</w:t>
            </w:r>
          </w:p>
        </w:tc>
      </w:tr>
      <w:tr>
        <w:tc>
          <w:tcPr>
            <w:tcW w:type="dxa" w:w="2381"/>
          </w:tcPr>
          <w:p>
            <w:pPr>
              <w:keepNext/>
              <w:spacing w:before="40" w:after="40" w:line="240" w:lineRule="auto"/>
              <w:jc w:val="left"/>
            </w:pPr>
            <w:r/>
            <w:r>
              <w:rPr>
                <w:rFonts w:ascii="Arial" w:hAnsi="Arial"/>
                <w:sz w:val="20"/>
              </w:rPr>
              <w:t>inventory-service</w:t>
            </w:r>
          </w:p>
        </w:tc>
        <w:tc>
          <w:tcPr>
            <w:tcW w:type="dxa" w:w="907"/>
          </w:tcPr>
          <w:p>
            <w:pPr>
              <w:keepNext/>
              <w:spacing w:before="40" w:after="40" w:line="240" w:lineRule="auto"/>
              <w:jc w:val="left"/>
            </w:pPr>
            <w:r/>
            <w:r>
              <w:rPr>
                <w:rFonts w:ascii="Arial" w:hAnsi="Arial"/>
                <w:sz w:val="20"/>
              </w:rPr>
              <w:t>8098</w:t>
            </w:r>
          </w:p>
        </w:tc>
        <w:tc>
          <w:tcPr>
            <w:tcW w:type="dxa" w:w="5783"/>
          </w:tcPr>
          <w:p>
            <w:pPr>
              <w:keepNext/>
              <w:spacing w:before="40" w:after="40" w:line="240" w:lineRule="auto"/>
              <w:jc w:val="left"/>
            </w:pPr>
            <w:r/>
            <w:r>
              <w:rPr>
                <w:rFonts w:ascii="Arial" w:hAnsi="Arial"/>
                <w:sz w:val="20"/>
              </w:rPr>
              <w:t>Insumos, stock mínimo y kárdex de movimientos</w:t>
            </w:r>
          </w:p>
        </w:tc>
      </w:tr>
      <w:tr>
        <w:tc>
          <w:tcPr>
            <w:tcW w:type="dxa" w:w="2381"/>
          </w:tcPr>
          <w:p>
            <w:pPr>
              <w:keepNext/>
              <w:spacing w:before="40" w:after="40" w:line="240" w:lineRule="auto"/>
              <w:jc w:val="left"/>
            </w:pPr>
            <w:r/>
            <w:r>
              <w:rPr>
                <w:rFonts w:ascii="Arial" w:hAnsi="Arial"/>
                <w:sz w:val="20"/>
              </w:rPr>
              <w:t>notification-service</w:t>
            </w:r>
          </w:p>
        </w:tc>
        <w:tc>
          <w:tcPr>
            <w:tcW w:type="dxa" w:w="907"/>
          </w:tcPr>
          <w:p>
            <w:pPr>
              <w:keepNext/>
              <w:spacing w:before="40" w:after="40" w:line="240" w:lineRule="auto"/>
              <w:jc w:val="left"/>
            </w:pPr>
            <w:r/>
            <w:r>
              <w:rPr>
                <w:rFonts w:ascii="Arial" w:hAnsi="Arial"/>
                <w:sz w:val="20"/>
              </w:rPr>
              <w:t>8099</w:t>
            </w:r>
          </w:p>
        </w:tc>
        <w:tc>
          <w:tcPr>
            <w:tcW w:type="dxa" w:w="5783"/>
          </w:tcPr>
          <w:p>
            <w:pPr>
              <w:keepNext/>
              <w:spacing w:before="40" w:after="40" w:line="240" w:lineRule="auto"/>
              <w:jc w:val="left"/>
            </w:pPr>
            <w:r/>
            <w:r>
              <w:rPr>
                <w:rFonts w:ascii="Arial" w:hAnsi="Arial"/>
                <w:sz w:val="20"/>
              </w:rPr>
              <w:t>Avisos al cliente a partir de eventos RabbitMQ</w:t>
            </w:r>
          </w:p>
        </w:tc>
      </w:tr>
      <w:tr>
        <w:tc>
          <w:tcPr>
            <w:tcW w:type="dxa" w:w="2381"/>
          </w:tcPr>
          <w:p>
            <w:pPr>
              <w:keepNext/>
              <w:spacing w:before="40" w:after="40" w:line="240" w:lineRule="auto"/>
              <w:jc w:val="left"/>
            </w:pPr>
            <w:r/>
            <w:r>
              <w:rPr>
                <w:rFonts w:ascii="Arial" w:hAnsi="Arial"/>
                <w:sz w:val="20"/>
              </w:rPr>
              <w:t>report-service</w:t>
            </w:r>
          </w:p>
        </w:tc>
        <w:tc>
          <w:tcPr>
            <w:tcW w:type="dxa" w:w="907"/>
          </w:tcPr>
          <w:p>
            <w:pPr>
              <w:keepNext/>
              <w:spacing w:before="40" w:after="40" w:line="240" w:lineRule="auto"/>
              <w:jc w:val="left"/>
            </w:pPr>
            <w:r/>
            <w:r>
              <w:rPr>
                <w:rFonts w:ascii="Arial" w:hAnsi="Arial"/>
                <w:sz w:val="20"/>
              </w:rPr>
              <w:t>8100</w:t>
            </w:r>
          </w:p>
        </w:tc>
        <w:tc>
          <w:tcPr>
            <w:tcW w:type="dxa" w:w="5783"/>
          </w:tcPr>
          <w:p>
            <w:pPr>
              <w:keepNext/>
              <w:spacing w:before="40" w:after="40" w:line="240" w:lineRule="auto"/>
              <w:jc w:val="left"/>
            </w:pPr>
            <w:r/>
            <w:r>
              <w:rPr>
                <w:rFonts w:ascii="Arial" w:hAnsi="Arial"/>
                <w:sz w:val="20"/>
              </w:rPr>
              <w:t>Dashboard consolidado del administrador</w:t>
            </w:r>
          </w:p>
        </w:tc>
      </w:tr>
      <w:tr>
        <w:tc>
          <w:tcPr>
            <w:tcW w:type="dxa" w:w="2381"/>
          </w:tcPr>
          <w:p>
            <w:pPr>
              <w:keepNext w:val="0"/>
              <w:spacing w:before="40" w:after="40" w:line="240" w:lineRule="auto"/>
              <w:jc w:val="left"/>
            </w:pPr>
            <w:r/>
            <w:r>
              <w:rPr>
                <w:rFonts w:ascii="Arial" w:hAnsi="Arial"/>
                <w:sz w:val="20"/>
              </w:rPr>
              <w:t>sigip-common</w:t>
            </w:r>
          </w:p>
        </w:tc>
        <w:tc>
          <w:tcPr>
            <w:tcW w:type="dxa" w:w="907"/>
          </w:tcPr>
          <w:p>
            <w:pPr>
              <w:keepNext w:val="0"/>
              <w:spacing w:before="40" w:after="40" w:line="240" w:lineRule="auto"/>
              <w:jc w:val="left"/>
            </w:pPr>
            <w:r/>
            <w:r>
              <w:rPr>
                <w:rFonts w:ascii="Arial" w:hAnsi="Arial"/>
                <w:sz w:val="20"/>
              </w:rPr>
              <w:t>-</w:t>
            </w:r>
          </w:p>
        </w:tc>
        <w:tc>
          <w:tcPr>
            <w:tcW w:type="dxa" w:w="5783"/>
          </w:tcPr>
          <w:p>
            <w:pPr>
              <w:keepNext w:val="0"/>
              <w:spacing w:before="40" w:after="40" w:line="240" w:lineRule="auto"/>
              <w:jc w:val="left"/>
            </w:pPr>
            <w:r/>
            <w:r>
              <w:rPr>
                <w:rFonts w:ascii="Arial" w:hAnsi="Arial"/>
                <w:sz w:val="20"/>
              </w:rPr>
              <w:t>Librería compartida: seguridad JWT, errores y eventos</w:t>
            </w:r>
          </w:p>
        </w:tc>
      </w:tr>
    </w:tbl>
    <w:p w14:paraId="0251035A" w14:textId="7C533A43" w:rsidR="007770FF" w:rsidRPr="008B171B" w:rsidRDefault="008B171B" w:rsidP="00CA3AE4">
      <w:pPr>
        <w:spacing w:before="120" w:line="23" w:lineRule="atLeast"/>
        <w:rPr>
          <w:rFonts w:ascii="Arial" w:hAnsi="Arial" w:cs="Arial"/>
          <w:noProof/>
          <w:sz w:val="22"/>
          <w:szCs w:val="22"/>
          <w:lang w:val="es-PE"/>
        </w:rPr>
      </w:pPr>
    </w:p>
    <w:p w14:paraId="7D153C5E" w14:textId="77777777" w:rsidR="00A43F9B" w:rsidRPr="00A43F9B" w:rsidRDefault="00A43F9B" w:rsidP="00A43F9B">
      <w:pPr>
        <w:spacing w:before="120" w:line="23" w:lineRule="atLeast"/>
        <w:ind w:left="709"/>
        <w:rPr>
          <w:rFonts w:ascii="Arial" w:hAnsi="Arial" w:cs="Arial"/>
          <w:noProof/>
          <w:sz w:val="22"/>
          <w:szCs w:val="22"/>
          <w:lang w:val="es-PE"/>
        </w:rPr>
      </w:pPr>
      <w:r>
        <w:rPr>
          <w:rFonts w:ascii="Arial" w:hAnsi="Arial" w:cs="Arial"/>
          <w:noProof/>
          <w:sz w:val="22"/>
          <w:szCs w:val="22"/>
        </w:rPr>
        <w:t xml:space="preserve">Se aplicaron los principios SOLID: cada servicio tiene una sola responsabilidad (S), la librería común se extiende con autoconfiguración sin modificar los servicios (O), y los servicios dependen de abstracciones como PublicadorEventos o los clientes Feign en lugar de implementaciones concretas (D). También se usaron los patrones State (transiciones permitidas de cada pedido), DTO, Repository, Circuit Breaker, Cache-aside y consumidor idempotente.</w:t>
      </w:r>
    </w:p>
    <w:p w14:paraId="61E77A3B" w14:textId="7B481706" w:rsidR="0083412E" w:rsidRPr="00E34F7F" w:rsidRDefault="008636E8" w:rsidP="00E34F7F">
      <w:pPr>
        <w:pStyle w:val="Estilo2"/>
        <w:spacing w:before="120" w:after="120" w:line="23" w:lineRule="atLeast"/>
        <w:ind w:left="708"/>
        <w:rPr>
          <w:rFonts w:ascii="Arial" w:hAnsi="Arial" w:cs="Arial"/>
          <w:b/>
          <w:sz w:val="22"/>
          <w:szCs w:val="22"/>
        </w:rPr>
      </w:pPr>
      <w:bookmarkStart w:id="9021" w:name="_TocSIGIP021"/>
      <w:r>
        <w:rPr>
          <w:rFonts w:ascii="Arial" w:hAnsi="Arial" w:cs="Arial"/>
          <w:b/>
          <w:noProof/>
          <w:sz w:val="22"/>
          <w:szCs w:val="22"/>
        </w:rPr>
        <w:t xml:space="preserve">6.6- Integración continua y despliegue</w:t>
      </w:r>
      <w:bookmarkEnd w:id="9021"/>
    </w:p>
    <w:p w14:paraId="7D153C5E" w14:textId="77777777" w:rsidR="00A43F9B" w:rsidRPr="00A43F9B" w:rsidRDefault="00A43F9B" w:rsidP="00A43F9B">
      <w:pPr>
        <w:spacing w:before="120" w:line="23" w:lineRule="atLeast"/>
        <w:ind w:left="709"/>
        <w:rPr>
          <w:rFonts w:ascii="Arial" w:hAnsi="Arial" w:cs="Arial"/>
          <w:noProof/>
          <w:sz w:val="22"/>
          <w:szCs w:val="22"/>
          <w:lang w:val="es-PE"/>
        </w:rPr>
      </w:pPr>
      <w:r>
        <w:rPr>
          <w:rFonts w:ascii="Arial" w:hAnsi="Arial" w:cs="Arial"/>
          <w:noProof/>
          <w:sz w:val="22"/>
          <w:szCs w:val="22"/>
        </w:rPr>
        <w:t xml:space="preserve">El repositorio se gestiona con Git en GitHub con las ramas main (versión estable) y develop (integración). Cada push o pull request ejecuta el pipeline de GitHub Actions:</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noProof/>
          <w:sz w:val="22"/>
          <w:szCs w:val="22"/>
        </w:rPr>
        <w:t xml:space="preserve">Descarga del código e instalación de JDK 25 con caché de dependencias Maven.</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noProof/>
          <w:sz w:val="22"/>
          <w:szCs w:val="22"/>
        </w:rPr>
        <w:t xml:space="preserve">Compilación de los once módulos y ejecución de las 78 pruebas con mvn clean verify.</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noProof/>
          <w:sz w:val="22"/>
          <w:szCs w:val="22"/>
        </w:rPr>
        <w:t xml:space="preserve">Publicación de los reportes de pruebas (Surefire), cobertura (JaCoCo) y del resultado de la optimización.</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noProof/>
          <w:sz w:val="22"/>
          <w:szCs w:val="22"/>
        </w:rPr>
        <w:t xml:space="preserve">Construcción en paralelo de las diez imágenes Docker de los servicios.</w:t>
      </w:r>
    </w:p>
    <w:p w14:paraId="7D153C5E" w14:textId="77777777" w:rsidR="00A43F9B" w:rsidRPr="00A43F9B" w:rsidRDefault="00A43F9B" w:rsidP="00A43F9B">
      <w:pPr>
        <w:spacing w:before="120" w:line="23" w:lineRule="atLeast"/>
        <w:ind w:left="709"/>
        <w:rPr>
          <w:rFonts w:ascii="Arial" w:hAnsi="Arial" w:cs="Arial"/>
          <w:noProof/>
          <w:sz w:val="22"/>
          <w:szCs w:val="22"/>
          <w:lang w:val="es-PE"/>
        </w:rPr>
      </w:pPr>
      <w:r>
        <w:rPr>
          <w:rFonts w:ascii="Arial" w:hAnsi="Arial" w:cs="Arial"/>
          <w:noProof/>
          <w:sz w:val="22"/>
          <w:szCs w:val="22"/>
        </w:rPr>
        <w:t xml:space="preserve">Si una prueba falla el pipeline queda en rojo y el cambio no debe integrarse. Como alternativa se incluye un Jenkinsfile con las mismas etapas. El despliegue continuo se realiza con Render: al actualizar la rama main, la plataforma reconstruye las imágenes y publica la nueva versión.</w:t>
      </w:r>
    </w:p>
    <w:p w14:paraId="61E77A3B" w14:textId="7B481706" w:rsidR="0083412E" w:rsidRPr="00E34F7F" w:rsidRDefault="008636E8" w:rsidP="00E34F7F">
      <w:pPr>
        <w:pStyle w:val="Estilo2"/>
        <w:spacing w:before="120" w:after="120" w:line="23" w:lineRule="atLeast"/>
        <w:ind w:left="708"/>
        <w:rPr>
          <w:rFonts w:ascii="Arial" w:hAnsi="Arial" w:cs="Arial"/>
          <w:b/>
          <w:sz w:val="22"/>
          <w:szCs w:val="22"/>
        </w:rPr>
      </w:pPr>
      <w:bookmarkStart w:id="9022" w:name="_TocSIGIP022"/>
      <w:r>
        <w:rPr>
          <w:rFonts w:ascii="Arial" w:hAnsi="Arial" w:cs="Arial"/>
          <w:b/>
          <w:noProof/>
          <w:sz w:val="22"/>
          <w:szCs w:val="22"/>
        </w:rPr>
        <w:t xml:space="preserve">6.7- Optimización de la arquitectura</w:t>
      </w:r>
      <w:bookmarkEnd w:id="9022"/>
    </w:p>
    <w:p w14:paraId="7D153C5E" w14:textId="77777777" w:rsidR="00A43F9B" w:rsidRPr="00A43F9B" w:rsidRDefault="00A43F9B" w:rsidP="00A43F9B">
      <w:pPr>
        <w:spacing w:before="120" w:line="23" w:lineRule="atLeast"/>
        <w:ind w:left="709"/>
        <w:rPr>
          <w:rFonts w:ascii="Arial" w:hAnsi="Arial" w:cs="Arial"/>
          <w:noProof/>
          <w:sz w:val="22"/>
          <w:szCs w:val="22"/>
          <w:lang w:val="es-PE"/>
        </w:rPr>
      </w:pPr>
      <w:r>
        <w:rPr>
          <w:rFonts w:ascii="Arial" w:hAnsi="Arial" w:cs="Arial"/>
          <w:noProof/>
          <w:sz w:val="22"/>
          <w:szCs w:val="22"/>
        </w:rPr>
        <w:t xml:space="preserve">Al analizar la versión inicial se encontraron cuellos de botella y riesgos. La tabla muestra cada problema y la mejora aplicada.</w:t>
      </w:r>
    </w:p>
    <w:tbl>
      <w:tblPr>
        <w:tblStyle w:val="Tablaconcuadrcula"/>
        <w:tblW w:type="dxa" w:w="9072"/>
        <w:jc w:val="center"/>
        <w:tblLayout w:type="fixed"/>
        <w:tblLook w:firstColumn="1" w:firstRow="1" w:lastColumn="0" w:lastRow="0" w:noHBand="0" w:noVBand="1" w:val="04A0"/>
        <w:tblLayout w:type="fixed"/>
      </w:tblPr>
      <w:tblGrid>
        <w:gridCol w:w="4536"/>
        <w:gridCol w:w="4536"/>
      </w:tblGrid>
      <w:tr>
        <w:trPr>
          <w:tblHeader/>
        </w:trPr>
        <w:tc>
          <w:tcPr>
            <w:tcW w:type="dxa" w:w="4535"/>
            <w:shd w:val="clear" w:fill="D9E2F3"/>
          </w:tcPr>
          <w:p>
            <w:pPr>
              <w:keepNext/>
              <w:spacing w:before="40" w:after="40" w:line="240" w:lineRule="auto"/>
              <w:jc w:val="left"/>
            </w:pPr>
            <w:r/>
            <w:r>
              <w:rPr>
                <w:rFonts w:ascii="Arial" w:hAnsi="Arial"/>
                <w:b/>
                <w:sz w:val="20"/>
              </w:rPr>
              <w:t>Problema encontrado</w:t>
            </w:r>
          </w:p>
        </w:tc>
        <w:tc>
          <w:tcPr>
            <w:tcW w:type="dxa" w:w="4535"/>
            <w:shd w:val="clear" w:fill="D9E2F3"/>
          </w:tcPr>
          <w:p>
            <w:pPr>
              <w:keepNext/>
              <w:spacing w:before="40" w:after="40" w:line="240" w:lineRule="auto"/>
              <w:jc w:val="left"/>
            </w:pPr>
            <w:r/>
            <w:r>
              <w:rPr>
                <w:rFonts w:ascii="Arial" w:hAnsi="Arial"/>
                <w:b/>
                <w:sz w:val="20"/>
              </w:rPr>
              <w:t>Mejora aplicada</w:t>
            </w:r>
          </w:p>
        </w:tc>
      </w:tr>
      <w:tr>
        <w:tc>
          <w:tcPr>
            <w:tcW w:type="dxa" w:w="4535"/>
          </w:tcPr>
          <w:p>
            <w:pPr>
              <w:keepNext/>
              <w:spacing w:before="40" w:after="40" w:line="240" w:lineRule="auto"/>
              <w:jc w:val="left"/>
            </w:pPr>
            <w:r/>
            <w:r>
              <w:rPr>
                <w:rFonts w:ascii="Arial" w:hAnsi="Arial"/>
                <w:sz w:val="20"/>
              </w:rPr>
              <w:t>Consulta N+1 al listar servicios con su categoría</w:t>
            </w:r>
          </w:p>
        </w:tc>
        <w:tc>
          <w:tcPr>
            <w:tcW w:type="dxa" w:w="4535"/>
          </w:tcPr>
          <w:p>
            <w:pPr>
              <w:keepNext/>
              <w:spacing w:before="40" w:after="40" w:line="240" w:lineRule="auto"/>
              <w:jc w:val="left"/>
            </w:pPr>
            <w:r/>
            <w:r>
              <w:rPr>
                <w:rFonts w:ascii="Arial" w:hAnsi="Arial"/>
                <w:sz w:val="20"/>
              </w:rPr>
              <w:t>JOIN FETCH: una sola consulta SQL</w:t>
            </w:r>
          </w:p>
        </w:tc>
      </w:tr>
      <w:tr>
        <w:tc>
          <w:tcPr>
            <w:tcW w:type="dxa" w:w="4535"/>
          </w:tcPr>
          <w:p>
            <w:pPr>
              <w:keepNext/>
              <w:spacing w:before="40" w:after="40" w:line="240" w:lineRule="auto"/>
              <w:jc w:val="left"/>
            </w:pPr>
            <w:r/>
            <w:r>
              <w:rPr>
                <w:rFonts w:ascii="Arial" w:hAnsi="Arial"/>
                <w:sz w:val="20"/>
              </w:rPr>
              <w:t>El catálogo se leía de la BD en cada petición</w:t>
            </w:r>
          </w:p>
        </w:tc>
        <w:tc>
          <w:tcPr>
            <w:tcW w:type="dxa" w:w="4535"/>
          </w:tcPr>
          <w:p>
            <w:pPr>
              <w:keepNext/>
              <w:spacing w:before="40" w:after="40" w:line="240" w:lineRule="auto"/>
              <w:jc w:val="left"/>
            </w:pPr>
            <w:r/>
            <w:r>
              <w:rPr>
                <w:rFonts w:ascii="Arial" w:hAnsi="Arial"/>
                <w:sz w:val="20"/>
              </w:rPr>
              <w:t>Caché Caffeine con @Cacheable y @CacheEvict</w:t>
            </w:r>
          </w:p>
        </w:tc>
      </w:tr>
      <w:tr>
        <w:tc>
          <w:tcPr>
            <w:tcW w:type="dxa" w:w="4535"/>
          </w:tcPr>
          <w:p>
            <w:pPr>
              <w:keepNext/>
              <w:spacing w:before="40" w:after="40" w:line="240" w:lineRule="auto"/>
              <w:jc w:val="left"/>
            </w:pPr>
            <w:r/>
            <w:r>
              <w:rPr>
                <w:rFonts w:ascii="Arial" w:hAnsi="Arial"/>
                <w:sz w:val="20"/>
              </w:rPr>
              <w:t>Seguridad y manejo de errores copiados en cada servicio</w:t>
            </w:r>
          </w:p>
        </w:tc>
        <w:tc>
          <w:tcPr>
            <w:tcW w:type="dxa" w:w="4535"/>
          </w:tcPr>
          <w:p>
            <w:pPr>
              <w:keepNext/>
              <w:spacing w:before="40" w:after="40" w:line="240" w:lineRule="auto"/>
              <w:jc w:val="left"/>
            </w:pPr>
            <w:r/>
            <w:r>
              <w:rPr>
                <w:rFonts w:ascii="Arial" w:hAnsi="Arial"/>
                <w:sz w:val="20"/>
              </w:rPr>
              <w:t>Librería sigip-common autoconfigurada</w:t>
            </w:r>
          </w:p>
        </w:tc>
      </w:tr>
      <w:tr>
        <w:tc>
          <w:tcPr>
            <w:tcW w:type="dxa" w:w="4535"/>
          </w:tcPr>
          <w:p>
            <w:pPr>
              <w:keepNext/>
              <w:spacing w:before="40" w:after="40" w:line="240" w:lineRule="auto"/>
              <w:jc w:val="left"/>
            </w:pPr>
            <w:r/>
            <w:r>
              <w:rPr>
                <w:rFonts w:ascii="Arial" w:hAnsi="Arial"/>
                <w:sz w:val="20"/>
              </w:rPr>
              <w:t>Gateway con URLs fijas, sin escalar</w:t>
            </w:r>
          </w:p>
        </w:tc>
        <w:tc>
          <w:tcPr>
            <w:tcW w:type="dxa" w:w="4535"/>
          </w:tcPr>
          <w:p>
            <w:pPr>
              <w:keepNext/>
              <w:spacing w:before="40" w:after="40" w:line="240" w:lineRule="auto"/>
              <w:jc w:val="left"/>
            </w:pPr>
            <w:r/>
            <w:r>
              <w:rPr>
                <w:rFonts w:ascii="Arial" w:hAnsi="Arial"/>
                <w:sz w:val="20"/>
              </w:rPr>
              <w:t>Rutas lb:// con Eureka y balanceo de carga</w:t>
            </w:r>
          </w:p>
        </w:tc>
      </w:tr>
      <w:tr>
        <w:tc>
          <w:tcPr>
            <w:tcW w:type="dxa" w:w="4535"/>
          </w:tcPr>
          <w:p>
            <w:pPr>
              <w:keepNext/>
              <w:spacing w:before="40" w:after="40" w:line="240" w:lineRule="auto"/>
              <w:jc w:val="left"/>
            </w:pPr>
            <w:r/>
            <w:r>
              <w:rPr>
                <w:rFonts w:ascii="Arial" w:hAnsi="Arial"/>
                <w:sz w:val="20"/>
              </w:rPr>
              <w:t>Llamadas entre servicios sin tiempo límite</w:t>
            </w:r>
          </w:p>
        </w:tc>
        <w:tc>
          <w:tcPr>
            <w:tcW w:type="dxa" w:w="4535"/>
          </w:tcPr>
          <w:p>
            <w:pPr>
              <w:keepNext/>
              <w:spacing w:before="40" w:after="40" w:line="240" w:lineRule="auto"/>
              <w:jc w:val="left"/>
            </w:pPr>
            <w:r/>
            <w:r>
              <w:rPr>
                <w:rFonts w:ascii="Arial" w:hAnsi="Arial"/>
                <w:sz w:val="20"/>
              </w:rPr>
              <w:t>Resilience4j: timeout, circuit breaker y fallback</w:t>
            </w:r>
          </w:p>
        </w:tc>
      </w:tr>
      <w:tr>
        <w:tc>
          <w:tcPr>
            <w:tcW w:type="dxa" w:w="4535"/>
          </w:tcPr>
          <w:p>
            <w:pPr>
              <w:keepNext/>
              <w:spacing w:before="40" w:after="40" w:line="240" w:lineRule="auto"/>
              <w:jc w:val="left"/>
            </w:pPr>
            <w:r/>
            <w:r>
              <w:rPr>
                <w:rFonts w:ascii="Arial" w:hAnsi="Arial"/>
                <w:sz w:val="20"/>
              </w:rPr>
              <w:t>Sin índices ni control de concurrencia</w:t>
            </w:r>
          </w:p>
        </w:tc>
        <w:tc>
          <w:tcPr>
            <w:tcW w:type="dxa" w:w="4535"/>
          </w:tcPr>
          <w:p>
            <w:pPr>
              <w:keepNext/>
              <w:spacing w:before="40" w:after="40" w:line="240" w:lineRule="auto"/>
              <w:jc w:val="left"/>
            </w:pPr>
            <w:r/>
            <w:r>
              <w:rPr>
                <w:rFonts w:ascii="Arial" w:hAnsi="Arial"/>
                <w:sz w:val="20"/>
              </w:rPr>
              <w:t>Índices, restricciones únicas y bloqueo optimista</w:t>
            </w:r>
          </w:p>
        </w:tc>
      </w:tr>
      <w:tr>
        <w:tc>
          <w:tcPr>
            <w:tcW w:type="dxa" w:w="4535"/>
          </w:tcPr>
          <w:p>
            <w:pPr>
              <w:keepNext w:val="0"/>
              <w:spacing w:before="40" w:after="40" w:line="240" w:lineRule="auto"/>
              <w:jc w:val="left"/>
            </w:pPr>
            <w:r/>
            <w:r>
              <w:rPr>
                <w:rFonts w:ascii="Arial" w:hAnsi="Arial"/>
                <w:sz w:val="20"/>
              </w:rPr>
              <w:t>auth-service no compilaba</w:t>
            </w:r>
          </w:p>
        </w:tc>
        <w:tc>
          <w:tcPr>
            <w:tcW w:type="dxa" w:w="4535"/>
          </w:tcPr>
          <w:p>
            <w:pPr>
              <w:keepNext w:val="0"/>
              <w:spacing w:before="40" w:after="40" w:line="240" w:lineRule="auto"/>
              <w:jc w:val="left"/>
            </w:pPr>
            <w:r/>
            <w:r>
              <w:rPr>
                <w:rFonts w:ascii="Arial" w:hAnsi="Arial"/>
                <w:sz w:val="20"/>
              </w:rPr>
              <w:t>Corrección y prueba automática en el pipeline</w:t>
            </w:r>
          </w:p>
        </w:tc>
      </w:tr>
    </w:tbl>
    <w:p w14:paraId="0251035A" w14:textId="7C533A43" w:rsidR="007770FF" w:rsidRPr="008B171B" w:rsidRDefault="008B171B" w:rsidP="00CA3AE4">
      <w:pPr>
        <w:spacing w:before="120" w:line="23" w:lineRule="atLeast"/>
        <w:rPr>
          <w:rFonts w:ascii="Arial" w:hAnsi="Arial" w:cs="Arial"/>
          <w:noProof/>
          <w:sz w:val="22"/>
          <w:szCs w:val="22"/>
          <w:lang w:val="es-PE"/>
        </w:rPr>
      </w:pPr>
    </w:p>
    <w:p w14:paraId="66A1C715" w14:textId="77777777" w:rsidR="00A43F9B" w:rsidRPr="00A43F9B" w:rsidRDefault="00A43F9B" w:rsidP="00A43F9B">
      <w:pPr>
        <w:spacing w:before="120" w:line="23" w:lineRule="atLeast"/>
        <w:ind w:left="709"/>
        <w:rPr>
          <w:rFonts w:ascii="Arial" w:hAnsi="Arial" w:cs="Arial"/>
          <w:b/>
          <w:bCs/>
          <w:noProof/>
          <w:sz w:val="22"/>
          <w:szCs w:val="22"/>
          <w:lang w:val="es-PE"/>
        </w:rPr>
      </w:pPr>
      <w:r>
        <w:rPr>
          <w:rFonts w:ascii="Arial" w:hAnsi="Arial" w:cs="Arial"/>
          <w:b/>
          <w:noProof/>
          <w:sz w:val="22"/>
          <w:szCs w:val="22"/>
        </w:rPr>
        <w:t xml:space="preserve">Resultado 1: consulta del catálogo (200 servicios, promedio de 50 ejecuciones)</w:t>
      </w:r>
    </w:p>
    <w:tbl>
      <w:tblPr>
        <w:tblStyle w:val="Tablaconcuadrcula"/>
        <w:tblW w:type="dxa" w:w="9072"/>
        <w:jc w:val="center"/>
        <w:tblLayout w:type="fixed"/>
        <w:tblLook w:firstColumn="1" w:firstRow="1" w:lastColumn="0" w:lastRow="0" w:noHBand="0" w:noVBand="1" w:val="04A0"/>
        <w:tblLayout w:type="fixed"/>
      </w:tblPr>
      <w:tblGrid>
        <w:gridCol w:w="4536"/>
        <w:gridCol w:w="2268"/>
        <w:gridCol w:w="2268"/>
      </w:tblGrid>
      <w:tr>
        <w:trPr>
          <w:tblHeader/>
        </w:trPr>
        <w:tc>
          <w:tcPr>
            <w:tcW w:type="dxa" w:w="4535"/>
            <w:shd w:val="clear" w:fill="D9E2F3"/>
          </w:tcPr>
          <w:p>
            <w:pPr>
              <w:keepNext/>
              <w:spacing w:before="40" w:after="40" w:line="240" w:lineRule="auto"/>
              <w:jc w:val="left"/>
            </w:pPr>
            <w:r/>
            <w:r>
              <w:rPr>
                <w:rFonts w:ascii="Arial" w:hAnsi="Arial"/>
                <w:b/>
                <w:sz w:val="20"/>
              </w:rPr>
              <w:t>Escenario</w:t>
            </w:r>
          </w:p>
        </w:tc>
        <w:tc>
          <w:tcPr>
            <w:tcW w:type="dxa" w:w="2268"/>
            <w:shd w:val="clear" w:fill="D9E2F3"/>
          </w:tcPr>
          <w:p>
            <w:pPr>
              <w:keepNext/>
              <w:spacing w:before="40" w:after="40" w:line="240" w:lineRule="auto"/>
              <w:jc w:val="left"/>
            </w:pPr>
            <w:r/>
            <w:r>
              <w:rPr>
                <w:rFonts w:ascii="Arial" w:hAnsi="Arial"/>
                <w:b/>
                <w:sz w:val="20"/>
              </w:rPr>
              <w:t>Consultas SQL por listado</w:t>
            </w:r>
          </w:p>
        </w:tc>
        <w:tc>
          <w:tcPr>
            <w:tcW w:type="dxa" w:w="2268"/>
            <w:shd w:val="clear" w:fill="D9E2F3"/>
          </w:tcPr>
          <w:p>
            <w:pPr>
              <w:keepNext/>
              <w:spacing w:before="40" w:after="40" w:line="240" w:lineRule="auto"/>
              <w:jc w:val="left"/>
            </w:pPr>
            <w:r/>
            <w:r>
              <w:rPr>
                <w:rFonts w:ascii="Arial" w:hAnsi="Arial"/>
                <w:b/>
                <w:sz w:val="20"/>
              </w:rPr>
              <w:t>Tiempo promedio</w:t>
            </w:r>
          </w:p>
        </w:tc>
      </w:tr>
      <w:tr>
        <w:tc>
          <w:tcPr>
            <w:tcW w:type="dxa" w:w="4535"/>
          </w:tcPr>
          <w:p>
            <w:pPr>
              <w:keepNext/>
              <w:spacing w:before="40" w:after="40" w:line="240" w:lineRule="auto"/>
              <w:jc w:val="left"/>
            </w:pPr>
            <w:r/>
            <w:r>
              <w:rPr>
                <w:rFonts w:ascii="Arial" w:hAnsi="Arial"/>
                <w:sz w:val="20"/>
              </w:rPr>
              <w:t>Antes: findAll() con categoría LAZY (N+1)</w:t>
            </w:r>
          </w:p>
        </w:tc>
        <w:tc>
          <w:tcPr>
            <w:tcW w:type="dxa" w:w="2268"/>
          </w:tcPr>
          <w:p>
            <w:pPr>
              <w:keepNext/>
              <w:spacing w:before="40" w:after="40" w:line="240" w:lineRule="auto"/>
              <w:jc w:val="left"/>
            </w:pPr>
            <w:r/>
            <w:r>
              <w:rPr>
                <w:rFonts w:ascii="Arial" w:hAnsi="Arial"/>
                <w:sz w:val="20"/>
              </w:rPr>
              <w:t>21</w:t>
            </w:r>
          </w:p>
        </w:tc>
        <w:tc>
          <w:tcPr>
            <w:tcW w:type="dxa" w:w="2268"/>
          </w:tcPr>
          <w:p>
            <w:pPr>
              <w:keepNext/>
              <w:spacing w:before="40" w:after="40" w:line="240" w:lineRule="auto"/>
              <w:jc w:val="left"/>
            </w:pPr>
            <w:r/>
            <w:r>
              <w:rPr>
                <w:rFonts w:ascii="Arial" w:hAnsi="Arial"/>
                <w:sz w:val="20"/>
              </w:rPr>
              <w:t>9,7 ms</w:t>
            </w:r>
          </w:p>
        </w:tc>
      </w:tr>
      <w:tr>
        <w:tc>
          <w:tcPr>
            <w:tcW w:type="dxa" w:w="4535"/>
          </w:tcPr>
          <w:p>
            <w:pPr>
              <w:keepNext/>
              <w:spacing w:before="40" w:after="40" w:line="240" w:lineRule="auto"/>
              <w:jc w:val="left"/>
            </w:pPr>
            <w:r/>
            <w:r>
              <w:rPr>
                <w:rFonts w:ascii="Arial" w:hAnsi="Arial"/>
                <w:sz w:val="20"/>
              </w:rPr>
              <w:t>Después 1: JOIN FETCH</w:t>
            </w:r>
          </w:p>
        </w:tc>
        <w:tc>
          <w:tcPr>
            <w:tcW w:type="dxa" w:w="2268"/>
          </w:tcPr>
          <w:p>
            <w:pPr>
              <w:keepNext/>
              <w:spacing w:before="40" w:after="40" w:line="240" w:lineRule="auto"/>
              <w:jc w:val="left"/>
            </w:pPr>
            <w:r/>
            <w:r>
              <w:rPr>
                <w:rFonts w:ascii="Arial" w:hAnsi="Arial"/>
                <w:sz w:val="20"/>
              </w:rPr>
              <w:t>1</w:t>
            </w:r>
          </w:p>
        </w:tc>
        <w:tc>
          <w:tcPr>
            <w:tcW w:type="dxa" w:w="2268"/>
          </w:tcPr>
          <w:p>
            <w:pPr>
              <w:keepNext/>
              <w:spacing w:before="40" w:after="40" w:line="240" w:lineRule="auto"/>
              <w:jc w:val="left"/>
            </w:pPr>
            <w:r/>
            <w:r>
              <w:rPr>
                <w:rFonts w:ascii="Arial" w:hAnsi="Arial"/>
                <w:sz w:val="20"/>
              </w:rPr>
              <w:t>2,2 ms</w:t>
            </w:r>
          </w:p>
        </w:tc>
      </w:tr>
      <w:tr>
        <w:tc>
          <w:tcPr>
            <w:tcW w:type="dxa" w:w="4535"/>
          </w:tcPr>
          <w:p>
            <w:pPr>
              <w:keepNext w:val="0"/>
              <w:spacing w:before="40" w:after="40" w:line="240" w:lineRule="auto"/>
              <w:jc w:val="left"/>
            </w:pPr>
            <w:r/>
            <w:r>
              <w:rPr>
                <w:rFonts w:ascii="Arial" w:hAnsi="Arial"/>
                <w:sz w:val="20"/>
              </w:rPr>
              <w:t>Después 2: JOIN FETCH + caché</w:t>
            </w:r>
          </w:p>
        </w:tc>
        <w:tc>
          <w:tcPr>
            <w:tcW w:type="dxa" w:w="2268"/>
          </w:tcPr>
          <w:p>
            <w:pPr>
              <w:keepNext w:val="0"/>
              <w:spacing w:before="40" w:after="40" w:line="240" w:lineRule="auto"/>
              <w:jc w:val="left"/>
            </w:pPr>
            <w:r/>
            <w:r>
              <w:rPr>
                <w:rFonts w:ascii="Arial" w:hAnsi="Arial"/>
                <w:sz w:val="20"/>
              </w:rPr>
              <w:t>0</w:t>
            </w:r>
          </w:p>
        </w:tc>
        <w:tc>
          <w:tcPr>
            <w:tcW w:type="dxa" w:w="2268"/>
          </w:tcPr>
          <w:p>
            <w:pPr>
              <w:keepNext w:val="0"/>
              <w:spacing w:before="40" w:after="40" w:line="240" w:lineRule="auto"/>
              <w:jc w:val="left"/>
            </w:pPr>
            <w:r/>
            <w:r>
              <w:rPr>
                <w:rFonts w:ascii="Arial" w:hAnsi="Arial"/>
                <w:sz w:val="20"/>
              </w:rPr>
              <w:t>0,07 ms</w:t>
            </w:r>
          </w:p>
        </w:tc>
      </w:tr>
    </w:tbl>
    <w:p w14:paraId="0251035A" w14:textId="7C533A43" w:rsidR="007770FF" w:rsidRPr="008B171B" w:rsidRDefault="008B171B" w:rsidP="00CA3AE4">
      <w:pPr>
        <w:spacing w:before="120" w:line="23" w:lineRule="atLeast"/>
        <w:rPr>
          <w:rFonts w:ascii="Arial" w:hAnsi="Arial" w:cs="Arial"/>
          <w:noProof/>
          <w:sz w:val="22"/>
          <w:szCs w:val="22"/>
          <w:lang w:val="es-PE"/>
        </w:rPr>
      </w:pPr>
    </w:p>
    <w:p w14:paraId="66A1C715" w14:textId="77777777" w:rsidR="00A43F9B" w:rsidRPr="00A43F9B" w:rsidRDefault="00A43F9B" w:rsidP="00A43F9B">
      <w:pPr>
        <w:spacing w:before="120" w:line="23" w:lineRule="atLeast"/>
        <w:ind w:left="709"/>
        <w:rPr>
          <w:rFonts w:ascii="Arial" w:hAnsi="Arial" w:cs="Arial"/>
          <w:b/>
          <w:bCs/>
          <w:noProof/>
          <w:sz w:val="22"/>
          <w:szCs w:val="22"/>
          <w:lang w:val="es-PE"/>
        </w:rPr>
      </w:pPr>
      <w:r>
        <w:rPr>
          <w:rFonts w:ascii="Arial" w:hAnsi="Arial" w:cs="Arial"/>
          <w:b/>
          <w:noProof/>
          <w:sz w:val="22"/>
          <w:szCs w:val="22"/>
        </w:rPr>
        <w:t xml:space="preserve">Resultado 2: prueba de carga por el API Gateway (3000 peticiones, 20 usuarios concurrentes)</w:t>
      </w:r>
    </w:p>
    <w:tbl>
      <w:tblPr>
        <w:tblStyle w:val="Tablaconcuadrcula"/>
        <w:tblW w:type="dxa" w:w="9072"/>
        <w:jc w:val="center"/>
        <w:tblLayout w:type="fixed"/>
        <w:tblLook w:firstColumn="1" w:firstRow="1" w:lastColumn="0" w:lastRow="0" w:noHBand="0" w:noVBand="1" w:val="04A0"/>
        <w:tblLayout w:type="fixed"/>
      </w:tblPr>
      <w:tblGrid>
        <w:gridCol w:w="2494"/>
        <w:gridCol w:w="1644"/>
        <w:gridCol w:w="1644"/>
        <w:gridCol w:w="1644"/>
        <w:gridCol w:w="1644"/>
      </w:tblGrid>
      <w:tr>
        <w:trPr>
          <w:tblHeader/>
        </w:trPr>
        <w:tc>
          <w:tcPr>
            <w:tcW w:type="dxa" w:w="2494"/>
            <w:shd w:val="clear" w:fill="D9E2F3"/>
          </w:tcPr>
          <w:p>
            <w:pPr>
              <w:keepNext/>
              <w:spacing w:before="40" w:after="40" w:line="240" w:lineRule="auto"/>
              <w:jc w:val="left"/>
            </w:pPr>
            <w:r/>
            <w:r>
              <w:rPr>
                <w:rFonts w:ascii="Arial" w:hAnsi="Arial"/>
                <w:b/>
                <w:sz w:val="20"/>
              </w:rPr>
              <w:t>Escenario</w:t>
            </w:r>
          </w:p>
        </w:tc>
        <w:tc>
          <w:tcPr>
            <w:tcW w:type="dxa" w:w="1644"/>
            <w:shd w:val="clear" w:fill="D9E2F3"/>
          </w:tcPr>
          <w:p>
            <w:pPr>
              <w:keepNext/>
              <w:spacing w:before="40" w:after="40" w:line="240" w:lineRule="auto"/>
              <w:jc w:val="left"/>
            </w:pPr>
            <w:r/>
            <w:r>
              <w:rPr>
                <w:rFonts w:ascii="Arial" w:hAnsi="Arial"/>
                <w:b/>
                <w:sz w:val="20"/>
              </w:rPr>
              <w:t>Peticiones/s</w:t>
            </w:r>
          </w:p>
        </w:tc>
        <w:tc>
          <w:tcPr>
            <w:tcW w:type="dxa" w:w="1644"/>
            <w:shd w:val="clear" w:fill="D9E2F3"/>
          </w:tcPr>
          <w:p>
            <w:pPr>
              <w:keepNext/>
              <w:spacing w:before="40" w:after="40" w:line="240" w:lineRule="auto"/>
              <w:jc w:val="left"/>
            </w:pPr>
            <w:r/>
            <w:r>
              <w:rPr>
                <w:rFonts w:ascii="Arial" w:hAnsi="Arial"/>
                <w:b/>
                <w:sz w:val="20"/>
              </w:rPr>
              <w:t>Latencia p50</w:t>
            </w:r>
          </w:p>
        </w:tc>
        <w:tc>
          <w:tcPr>
            <w:tcW w:type="dxa" w:w="1644"/>
            <w:shd w:val="clear" w:fill="D9E2F3"/>
          </w:tcPr>
          <w:p>
            <w:pPr>
              <w:keepNext/>
              <w:spacing w:before="40" w:after="40" w:line="240" w:lineRule="auto"/>
              <w:jc w:val="left"/>
            </w:pPr>
            <w:r/>
            <w:r>
              <w:rPr>
                <w:rFonts w:ascii="Arial" w:hAnsi="Arial"/>
                <w:b/>
                <w:sz w:val="20"/>
              </w:rPr>
              <w:t>Latencia p95</w:t>
            </w:r>
          </w:p>
        </w:tc>
        <w:tc>
          <w:tcPr>
            <w:tcW w:type="dxa" w:w="1644"/>
            <w:shd w:val="clear" w:fill="D9E2F3"/>
          </w:tcPr>
          <w:p>
            <w:pPr>
              <w:keepNext/>
              <w:spacing w:before="40" w:after="40" w:line="240" w:lineRule="auto"/>
              <w:jc w:val="left"/>
            </w:pPr>
            <w:r/>
            <w:r>
              <w:rPr>
                <w:rFonts w:ascii="Arial" w:hAnsi="Arial"/>
                <w:b/>
                <w:sz w:val="20"/>
              </w:rPr>
              <w:t>Errores</w:t>
            </w:r>
          </w:p>
        </w:tc>
      </w:tr>
      <w:tr>
        <w:tc>
          <w:tcPr>
            <w:tcW w:type="dxa" w:w="2494"/>
          </w:tcPr>
          <w:p>
            <w:pPr>
              <w:keepNext/>
              <w:spacing w:before="40" w:after="40" w:line="240" w:lineRule="auto"/>
              <w:jc w:val="left"/>
            </w:pPr>
            <w:r/>
            <w:r>
              <w:rPr>
                <w:rFonts w:ascii="Arial" w:hAnsi="Arial"/>
                <w:sz w:val="20"/>
              </w:rPr>
              <w:t>Sin caché</w:t>
            </w:r>
          </w:p>
        </w:tc>
        <w:tc>
          <w:tcPr>
            <w:tcW w:type="dxa" w:w="1644"/>
          </w:tcPr>
          <w:p>
            <w:pPr>
              <w:keepNext/>
              <w:spacing w:before="40" w:after="40" w:line="240" w:lineRule="auto"/>
              <w:jc w:val="left"/>
            </w:pPr>
            <w:r/>
            <w:r>
              <w:rPr>
                <w:rFonts w:ascii="Arial" w:hAnsi="Arial"/>
                <w:sz w:val="20"/>
              </w:rPr>
              <w:t>404</w:t>
            </w:r>
          </w:p>
        </w:tc>
        <w:tc>
          <w:tcPr>
            <w:tcW w:type="dxa" w:w="1644"/>
          </w:tcPr>
          <w:p>
            <w:pPr>
              <w:keepNext/>
              <w:spacing w:before="40" w:after="40" w:line="240" w:lineRule="auto"/>
              <w:jc w:val="left"/>
            </w:pPr>
            <w:r/>
            <w:r>
              <w:rPr>
                <w:rFonts w:ascii="Arial" w:hAnsi="Arial"/>
                <w:sz w:val="20"/>
              </w:rPr>
              <w:t>41,6 ms</w:t>
            </w:r>
          </w:p>
        </w:tc>
        <w:tc>
          <w:tcPr>
            <w:tcW w:type="dxa" w:w="1644"/>
          </w:tcPr>
          <w:p>
            <w:pPr>
              <w:keepNext/>
              <w:spacing w:before="40" w:after="40" w:line="240" w:lineRule="auto"/>
              <w:jc w:val="left"/>
            </w:pPr>
            <w:r/>
            <w:r>
              <w:rPr>
                <w:rFonts w:ascii="Arial" w:hAnsi="Arial"/>
                <w:sz w:val="20"/>
              </w:rPr>
              <w:t>116,0 ms</w:t>
            </w:r>
          </w:p>
        </w:tc>
        <w:tc>
          <w:tcPr>
            <w:tcW w:type="dxa" w:w="1644"/>
          </w:tcPr>
          <w:p>
            <w:pPr>
              <w:keepNext/>
              <w:spacing w:before="40" w:after="40" w:line="240" w:lineRule="auto"/>
              <w:jc w:val="left"/>
            </w:pPr>
            <w:r/>
            <w:r>
              <w:rPr>
                <w:rFonts w:ascii="Arial" w:hAnsi="Arial"/>
                <w:sz w:val="20"/>
              </w:rPr>
              <w:t>0</w:t>
            </w:r>
          </w:p>
        </w:tc>
      </w:tr>
      <w:tr>
        <w:tc>
          <w:tcPr>
            <w:tcW w:type="dxa" w:w="2494"/>
          </w:tcPr>
          <w:p>
            <w:pPr>
              <w:keepNext/>
              <w:spacing w:before="40" w:after="40" w:line="240" w:lineRule="auto"/>
              <w:jc w:val="left"/>
            </w:pPr>
            <w:r/>
            <w:r>
              <w:rPr>
                <w:rFonts w:ascii="Arial" w:hAnsi="Arial"/>
                <w:sz w:val="20"/>
              </w:rPr>
              <w:t>Con caché Caffeine</w:t>
            </w:r>
          </w:p>
        </w:tc>
        <w:tc>
          <w:tcPr>
            <w:tcW w:type="dxa" w:w="1644"/>
          </w:tcPr>
          <w:p>
            <w:pPr>
              <w:keepNext/>
              <w:spacing w:before="40" w:after="40" w:line="240" w:lineRule="auto"/>
              <w:jc w:val="left"/>
            </w:pPr>
            <w:r/>
            <w:r>
              <w:rPr>
                <w:rFonts w:ascii="Arial" w:hAnsi="Arial"/>
                <w:sz w:val="20"/>
              </w:rPr>
              <w:t>627</w:t>
            </w:r>
          </w:p>
        </w:tc>
        <w:tc>
          <w:tcPr>
            <w:tcW w:type="dxa" w:w="1644"/>
          </w:tcPr>
          <w:p>
            <w:pPr>
              <w:keepNext/>
              <w:spacing w:before="40" w:after="40" w:line="240" w:lineRule="auto"/>
              <w:jc w:val="left"/>
            </w:pPr>
            <w:r/>
            <w:r>
              <w:rPr>
                <w:rFonts w:ascii="Arial" w:hAnsi="Arial"/>
                <w:sz w:val="20"/>
              </w:rPr>
              <w:t>29,2 ms</w:t>
            </w:r>
          </w:p>
        </w:tc>
        <w:tc>
          <w:tcPr>
            <w:tcW w:type="dxa" w:w="1644"/>
          </w:tcPr>
          <w:p>
            <w:pPr>
              <w:keepNext/>
              <w:spacing w:before="40" w:after="40" w:line="240" w:lineRule="auto"/>
              <w:jc w:val="left"/>
            </w:pPr>
            <w:r/>
            <w:r>
              <w:rPr>
                <w:rFonts w:ascii="Arial" w:hAnsi="Arial"/>
                <w:sz w:val="20"/>
              </w:rPr>
              <w:t>59,3 ms</w:t>
            </w:r>
          </w:p>
        </w:tc>
        <w:tc>
          <w:tcPr>
            <w:tcW w:type="dxa" w:w="1644"/>
          </w:tcPr>
          <w:p>
            <w:pPr>
              <w:keepNext/>
              <w:spacing w:before="40" w:after="40" w:line="240" w:lineRule="auto"/>
              <w:jc w:val="left"/>
            </w:pPr>
            <w:r/>
            <w:r>
              <w:rPr>
                <w:rFonts w:ascii="Arial" w:hAnsi="Arial"/>
                <w:sz w:val="20"/>
              </w:rPr>
              <w:t>0</w:t>
            </w:r>
          </w:p>
        </w:tc>
      </w:tr>
      <w:tr>
        <w:tc>
          <w:tcPr>
            <w:tcW w:type="dxa" w:w="2494"/>
          </w:tcPr>
          <w:p>
            <w:pPr>
              <w:keepNext w:val="0"/>
              <w:spacing w:before="40" w:after="40" w:line="240" w:lineRule="auto"/>
              <w:jc w:val="left"/>
            </w:pPr>
            <w:r/>
            <w:r>
              <w:rPr>
                <w:rFonts w:ascii="Arial" w:hAnsi="Arial"/>
                <w:sz w:val="20"/>
              </w:rPr>
              <w:t>Mejora</w:t>
            </w:r>
          </w:p>
        </w:tc>
        <w:tc>
          <w:tcPr>
            <w:tcW w:type="dxa" w:w="1644"/>
          </w:tcPr>
          <w:p>
            <w:pPr>
              <w:keepNext w:val="0"/>
              <w:spacing w:before="40" w:after="40" w:line="240" w:lineRule="auto"/>
              <w:jc w:val="left"/>
            </w:pPr>
            <w:r/>
            <w:r>
              <w:rPr>
                <w:rFonts w:ascii="Arial" w:hAnsi="Arial"/>
                <w:sz w:val="20"/>
              </w:rPr>
              <w:t>+55 %</w:t>
            </w:r>
          </w:p>
        </w:tc>
        <w:tc>
          <w:tcPr>
            <w:tcW w:type="dxa" w:w="1644"/>
          </w:tcPr>
          <w:p>
            <w:pPr>
              <w:keepNext w:val="0"/>
              <w:spacing w:before="40" w:after="40" w:line="240" w:lineRule="auto"/>
              <w:jc w:val="left"/>
            </w:pPr>
            <w:r/>
            <w:r>
              <w:rPr>
                <w:rFonts w:ascii="Arial" w:hAnsi="Arial"/>
                <w:sz w:val="20"/>
              </w:rPr>
              <w:t>-30 %</w:t>
            </w:r>
          </w:p>
        </w:tc>
        <w:tc>
          <w:tcPr>
            <w:tcW w:type="dxa" w:w="1644"/>
          </w:tcPr>
          <w:p>
            <w:pPr>
              <w:keepNext w:val="0"/>
              <w:spacing w:before="40" w:after="40" w:line="240" w:lineRule="auto"/>
              <w:jc w:val="left"/>
            </w:pPr>
            <w:r/>
            <w:r>
              <w:rPr>
                <w:rFonts w:ascii="Arial" w:hAnsi="Arial"/>
                <w:sz w:val="20"/>
              </w:rPr>
              <w:t>-49 %</w:t>
            </w:r>
          </w:p>
        </w:tc>
        <w:tc>
          <w:tcPr>
            <w:tcW w:type="dxa" w:w="1644"/>
          </w:tcPr>
          <w:p>
            <w:pPr>
              <w:keepNext w:val="0"/>
              <w:spacing w:before="40" w:after="40" w:line="240" w:lineRule="auto"/>
              <w:jc w:val="left"/>
            </w:pPr>
            <w:r/>
            <w:r>
              <w:rPr>
                <w:rFonts w:ascii="Arial" w:hAnsi="Arial"/>
                <w:sz w:val="20"/>
              </w:rPr>
              <w:t>-</w:t>
            </w:r>
          </w:p>
        </w:tc>
      </w:tr>
    </w:tbl>
    <w:p w14:paraId="0251035A" w14:textId="7C533A43" w:rsidR="007770FF" w:rsidRPr="008B171B" w:rsidRDefault="008B171B" w:rsidP="00CA3AE4">
      <w:pPr>
        <w:spacing w:before="120" w:line="23" w:lineRule="atLeast"/>
        <w:rPr>
          <w:rFonts w:ascii="Arial" w:hAnsi="Arial" w:cs="Arial"/>
          <w:noProof/>
          <w:sz w:val="22"/>
          <w:szCs w:val="22"/>
          <w:lang w:val="es-PE"/>
        </w:rPr>
      </w:pPr>
    </w:p>
    <w:p w14:paraId="7D153C5E" w14:textId="77777777" w:rsidR="00A43F9B" w:rsidRPr="00A43F9B" w:rsidRDefault="00A43F9B" w:rsidP="00A43F9B">
      <w:pPr>
        <w:spacing w:before="120" w:line="23" w:lineRule="atLeast"/>
        <w:ind w:left="709"/>
        <w:rPr>
          <w:rFonts w:ascii="Arial" w:hAnsi="Arial" w:cs="Arial"/>
          <w:noProof/>
          <w:sz w:val="22"/>
          <w:szCs w:val="22"/>
          <w:lang w:val="es-PE"/>
        </w:rPr>
      </w:pPr>
      <w:r>
        <w:rPr>
          <w:rFonts w:ascii="Arial" w:hAnsi="Arial" w:cs="Arial"/>
          <w:noProof/>
          <w:sz w:val="22"/>
          <w:szCs w:val="22"/>
        </w:rPr>
        <w:t xml:space="preserve">La primera medición se ejecuta automáticamente en cada build (prueba OptimizacionCatalogoTest). La segunda se realizó con el sistema completo sobre PostgreSQL usando el script prueba-carga.py. La mejora de punta a punta es menor porque cada petición también atraviesa el gateway, la validación del JWT y la serialización JSON; aun así la latencia p95 se redujo a la mitad.</w:t>
      </w:r>
    </w:p>
    <w:p w14:paraId="61E77A3B" w14:textId="7B481706" w:rsidR="0083412E" w:rsidRPr="00E34F7F" w:rsidRDefault="008636E8" w:rsidP="00E34F7F">
      <w:pPr>
        <w:pStyle w:val="Estilo2"/>
        <w:spacing w:before="120" w:after="120" w:line="23" w:lineRule="atLeast"/>
        <w:ind w:left="708"/>
        <w:rPr>
          <w:rFonts w:ascii="Arial" w:hAnsi="Arial" w:cs="Arial"/>
          <w:b/>
          <w:sz w:val="22"/>
          <w:szCs w:val="22"/>
        </w:rPr>
      </w:pPr>
      <w:bookmarkStart w:id="9023" w:name="_TocSIGIP023"/>
      <w:r>
        <w:rPr>
          <w:rFonts w:ascii="Arial" w:hAnsi="Arial" w:cs="Arial"/>
          <w:b/>
          <w:noProof/>
          <w:sz w:val="22"/>
          <w:szCs w:val="22"/>
        </w:rPr>
        <w:t xml:space="preserve">6.8- Pruebas</w:t>
      </w:r>
      <w:bookmarkEnd w:id="9023"/>
    </w:p>
    <w:p w14:paraId="7D153C5E" w14:textId="77777777" w:rsidR="00A43F9B" w:rsidRPr="00A43F9B" w:rsidRDefault="00A43F9B" w:rsidP="00A43F9B">
      <w:pPr>
        <w:spacing w:before="120" w:line="23" w:lineRule="atLeast"/>
        <w:ind w:left="709"/>
        <w:rPr>
          <w:rFonts w:ascii="Arial" w:hAnsi="Arial" w:cs="Arial"/>
          <w:noProof/>
          <w:sz w:val="22"/>
          <w:szCs w:val="22"/>
          <w:lang w:val="es-PE"/>
        </w:rPr>
      </w:pPr>
      <w:r>
        <w:rPr>
          <w:rFonts w:ascii="Arial" w:hAnsi="Arial" w:cs="Arial"/>
          <w:noProof/>
          <w:sz w:val="22"/>
          <w:szCs w:val="22"/>
        </w:rPr>
        <w:t xml:space="preserve">Las pruebas de la capa de datos usan @DataJpaTest con una base H2 en memoria y verifican insertar, listar, actualizar y eliminar en cada repositorio. Las pruebas de integración usan MockMvc para llamar a los endpoints con tokens JWT reales y validan permisos, propiedad de los recursos y reglas de negocio.</w:t>
      </w:r>
    </w:p>
    <w:tbl>
      <w:tblPr>
        <w:tblStyle w:val="Tablaconcuadrcula"/>
        <w:tblW w:type="dxa" w:w="9072"/>
        <w:jc w:val="center"/>
        <w:tblLayout w:type="fixed"/>
        <w:tblLook w:firstColumn="1" w:firstRow="1" w:lastColumn="0" w:lastRow="0" w:noHBand="0" w:noVBand="1" w:val="04A0"/>
        <w:tblLayout w:type="fixed"/>
      </w:tblPr>
      <w:tblGrid>
        <w:gridCol w:w="2268"/>
        <w:gridCol w:w="1134"/>
        <w:gridCol w:w="5670"/>
      </w:tblGrid>
      <w:tr>
        <w:trPr>
          <w:tblHeader/>
        </w:trPr>
        <w:tc>
          <w:tcPr>
            <w:tcW w:type="dxa" w:w="2268"/>
            <w:shd w:val="clear" w:fill="D9E2F3"/>
          </w:tcPr>
          <w:p>
            <w:pPr>
              <w:keepNext/>
              <w:spacing w:before="40" w:after="40" w:line="240" w:lineRule="auto"/>
              <w:jc w:val="left"/>
            </w:pPr>
            <w:r/>
            <w:r>
              <w:rPr>
                <w:rFonts w:ascii="Arial" w:hAnsi="Arial"/>
                <w:b/>
                <w:sz w:val="20"/>
              </w:rPr>
              <w:t>Módulo</w:t>
            </w:r>
          </w:p>
        </w:tc>
        <w:tc>
          <w:tcPr>
            <w:tcW w:type="dxa" w:w="1134"/>
            <w:shd w:val="clear" w:fill="D9E2F3"/>
          </w:tcPr>
          <w:p>
            <w:pPr>
              <w:keepNext/>
              <w:spacing w:before="40" w:after="40" w:line="240" w:lineRule="auto"/>
              <w:jc w:val="left"/>
            </w:pPr>
            <w:r/>
            <w:r>
              <w:rPr>
                <w:rFonts w:ascii="Arial" w:hAnsi="Arial"/>
                <w:b/>
                <w:sz w:val="20"/>
              </w:rPr>
              <w:t>Pruebas</w:t>
            </w:r>
          </w:p>
        </w:tc>
        <w:tc>
          <w:tcPr>
            <w:tcW w:type="dxa" w:w="5669"/>
            <w:shd w:val="clear" w:fill="D9E2F3"/>
          </w:tcPr>
          <w:p>
            <w:pPr>
              <w:keepNext/>
              <w:spacing w:before="40" w:after="40" w:line="240" w:lineRule="auto"/>
              <w:jc w:val="left"/>
            </w:pPr>
            <w:r/>
            <w:r>
              <w:rPr>
                <w:rFonts w:ascii="Arial" w:hAnsi="Arial"/>
                <w:b/>
                <w:sz w:val="20"/>
              </w:rPr>
              <w:t>Qué se verifica</w:t>
            </w:r>
          </w:p>
        </w:tc>
      </w:tr>
      <w:tr>
        <w:tc>
          <w:tcPr>
            <w:tcW w:type="dxa" w:w="2268"/>
          </w:tcPr>
          <w:p>
            <w:pPr>
              <w:keepNext/>
              <w:spacing w:before="40" w:after="40" w:line="240" w:lineRule="auto"/>
              <w:jc w:val="left"/>
            </w:pPr>
            <w:r/>
            <w:r>
              <w:rPr>
                <w:rFonts w:ascii="Arial" w:hAnsi="Arial"/>
                <w:sz w:val="20"/>
              </w:rPr>
              <w:t>auth-service</w:t>
            </w:r>
          </w:p>
        </w:tc>
        <w:tc>
          <w:tcPr>
            <w:tcW w:type="dxa" w:w="1134"/>
          </w:tcPr>
          <w:p>
            <w:pPr>
              <w:keepNext/>
              <w:spacing w:before="40" w:after="40" w:line="240" w:lineRule="auto"/>
              <w:jc w:val="left"/>
            </w:pPr>
            <w:r/>
            <w:r>
              <w:rPr>
                <w:rFonts w:ascii="Arial" w:hAnsi="Arial"/>
                <w:sz w:val="20"/>
              </w:rPr>
              <w:t>15</w:t>
            </w:r>
          </w:p>
        </w:tc>
        <w:tc>
          <w:tcPr>
            <w:tcW w:type="dxa" w:w="5669"/>
          </w:tcPr>
          <w:p>
            <w:pPr>
              <w:keepNext/>
              <w:spacing w:before="40" w:after="40" w:line="240" w:lineRule="auto"/>
              <w:jc w:val="left"/>
            </w:pPr>
            <w:r/>
            <w:r>
              <w:rPr>
                <w:rFonts w:ascii="Arial" w:hAnsi="Arial"/>
                <w:sz w:val="20"/>
              </w:rPr>
              <w:t>Login correcto e incorrecto, usuario inactivo, BCrypt, CRUD de usuarios</w:t>
            </w:r>
          </w:p>
        </w:tc>
      </w:tr>
      <w:tr>
        <w:tc>
          <w:tcPr>
            <w:tcW w:type="dxa" w:w="2268"/>
          </w:tcPr>
          <w:p>
            <w:pPr>
              <w:keepNext/>
              <w:spacing w:before="40" w:after="40" w:line="240" w:lineRule="auto"/>
              <w:jc w:val="left"/>
            </w:pPr>
            <w:r/>
            <w:r>
              <w:rPr>
                <w:rFonts w:ascii="Arial" w:hAnsi="Arial"/>
                <w:sz w:val="20"/>
              </w:rPr>
              <w:t>catalog-service</w:t>
            </w:r>
          </w:p>
        </w:tc>
        <w:tc>
          <w:tcPr>
            <w:tcW w:type="dxa" w:w="1134"/>
          </w:tcPr>
          <w:p>
            <w:pPr>
              <w:keepNext/>
              <w:spacing w:before="40" w:after="40" w:line="240" w:lineRule="auto"/>
              <w:jc w:val="left"/>
            </w:pPr>
            <w:r/>
            <w:r>
              <w:rPr>
                <w:rFonts w:ascii="Arial" w:hAnsi="Arial"/>
                <w:sz w:val="20"/>
              </w:rPr>
              <w:t>15</w:t>
            </w:r>
          </w:p>
        </w:tc>
        <w:tc>
          <w:tcPr>
            <w:tcW w:type="dxa" w:w="5669"/>
          </w:tcPr>
          <w:p>
            <w:pPr>
              <w:keepNext/>
              <w:spacing w:before="40" w:after="40" w:line="240" w:lineRule="auto"/>
              <w:jc w:val="left"/>
            </w:pPr>
            <w:r/>
            <w:r>
              <w:rPr>
                <w:rFonts w:ascii="Arial" w:hAnsi="Arial"/>
                <w:sz w:val="20"/>
              </w:rPr>
              <w:t>CRUD de categorías y servicios, acceso público, medición N+1 y caché</w:t>
            </w:r>
          </w:p>
        </w:tc>
      </w:tr>
      <w:tr>
        <w:tc>
          <w:tcPr>
            <w:tcW w:type="dxa" w:w="2268"/>
          </w:tcPr>
          <w:p>
            <w:pPr>
              <w:keepNext/>
              <w:spacing w:before="40" w:after="40" w:line="240" w:lineRule="auto"/>
              <w:jc w:val="left"/>
            </w:pPr>
            <w:r/>
            <w:r>
              <w:rPr>
                <w:rFonts w:ascii="Arial" w:hAnsi="Arial"/>
                <w:sz w:val="20"/>
              </w:rPr>
              <w:t>sales-service</w:t>
            </w:r>
          </w:p>
        </w:tc>
        <w:tc>
          <w:tcPr>
            <w:tcW w:type="dxa" w:w="1134"/>
          </w:tcPr>
          <w:p>
            <w:pPr>
              <w:keepNext/>
              <w:spacing w:before="40" w:after="40" w:line="240" w:lineRule="auto"/>
              <w:jc w:val="left"/>
            </w:pPr>
            <w:r/>
            <w:r>
              <w:rPr>
                <w:rFonts w:ascii="Arial" w:hAnsi="Arial"/>
                <w:sz w:val="20"/>
              </w:rPr>
              <w:t>14</w:t>
            </w:r>
          </w:p>
        </w:tc>
        <w:tc>
          <w:tcPr>
            <w:tcW w:type="dxa" w:w="5669"/>
          </w:tcPr>
          <w:p>
            <w:pPr>
              <w:keepNext/>
              <w:spacing w:before="40" w:after="40" w:line="240" w:lineRule="auto"/>
              <w:jc w:val="left"/>
            </w:pPr>
            <w:r/>
            <w:r>
              <w:rPr>
                <w:rFonts w:ascii="Arial" w:hAnsi="Arial"/>
                <w:sz w:val="20"/>
              </w:rPr>
              <w:t>Flujo de estados, pagos, propiedad del pedido, fallback de Feign</w:t>
            </w:r>
          </w:p>
        </w:tc>
      </w:tr>
      <w:tr>
        <w:tc>
          <w:tcPr>
            <w:tcW w:type="dxa" w:w="2268"/>
          </w:tcPr>
          <w:p>
            <w:pPr>
              <w:keepNext/>
              <w:spacing w:before="40" w:after="40" w:line="240" w:lineRule="auto"/>
              <w:jc w:val="left"/>
            </w:pPr>
            <w:r/>
            <w:r>
              <w:rPr>
                <w:rFonts w:ascii="Arial" w:hAnsi="Arial"/>
                <w:sz w:val="20"/>
              </w:rPr>
              <w:t>production-service</w:t>
            </w:r>
          </w:p>
        </w:tc>
        <w:tc>
          <w:tcPr>
            <w:tcW w:type="dxa" w:w="1134"/>
          </w:tcPr>
          <w:p>
            <w:pPr>
              <w:keepNext/>
              <w:spacing w:before="40" w:after="40" w:line="240" w:lineRule="auto"/>
              <w:jc w:val="left"/>
            </w:pPr>
            <w:r/>
            <w:r>
              <w:rPr>
                <w:rFonts w:ascii="Arial" w:hAnsi="Arial"/>
                <w:sz w:val="20"/>
              </w:rPr>
              <w:t>8</w:t>
            </w:r>
          </w:p>
        </w:tc>
        <w:tc>
          <w:tcPr>
            <w:tcW w:type="dxa" w:w="5669"/>
          </w:tcPr>
          <w:p>
            <w:pPr>
              <w:keepNext/>
              <w:spacing w:before="40" w:after="40" w:line="240" w:lineRule="auto"/>
              <w:jc w:val="left"/>
            </w:pPr>
            <w:r/>
            <w:r>
              <w:rPr>
                <w:rFonts w:ascii="Arial" w:hAnsi="Arial"/>
                <w:sz w:val="20"/>
              </w:rPr>
              <w:t>Cola por prioridad, inicio, control de calidad y reproceso</w:t>
            </w:r>
          </w:p>
        </w:tc>
      </w:tr>
      <w:tr>
        <w:tc>
          <w:tcPr>
            <w:tcW w:type="dxa" w:w="2268"/>
          </w:tcPr>
          <w:p>
            <w:pPr>
              <w:keepNext/>
              <w:spacing w:before="40" w:after="40" w:line="240" w:lineRule="auto"/>
              <w:jc w:val="left"/>
            </w:pPr>
            <w:r/>
            <w:r>
              <w:rPr>
                <w:rFonts w:ascii="Arial" w:hAnsi="Arial"/>
                <w:sz w:val="20"/>
              </w:rPr>
              <w:t>design-service</w:t>
            </w:r>
          </w:p>
        </w:tc>
        <w:tc>
          <w:tcPr>
            <w:tcW w:type="dxa" w:w="1134"/>
          </w:tcPr>
          <w:p>
            <w:pPr>
              <w:keepNext/>
              <w:spacing w:before="40" w:after="40" w:line="240" w:lineRule="auto"/>
              <w:jc w:val="left"/>
            </w:pPr>
            <w:r/>
            <w:r>
              <w:rPr>
                <w:rFonts w:ascii="Arial" w:hAnsi="Arial"/>
                <w:sz w:val="20"/>
              </w:rPr>
              <w:t>7</w:t>
            </w:r>
          </w:p>
        </w:tc>
        <w:tc>
          <w:tcPr>
            <w:tcW w:type="dxa" w:w="5669"/>
          </w:tcPr>
          <w:p>
            <w:pPr>
              <w:keepNext/>
              <w:spacing w:before="40" w:after="40" w:line="240" w:lineRule="auto"/>
              <w:jc w:val="left"/>
            </w:pPr>
            <w:r/>
            <w:r>
              <w:rPr>
                <w:rFonts w:ascii="Arial" w:hAnsi="Arial"/>
                <w:sz w:val="20"/>
              </w:rPr>
              <w:t>Versiones, aprobación y observación del cliente</w:t>
            </w:r>
          </w:p>
        </w:tc>
      </w:tr>
      <w:tr>
        <w:tc>
          <w:tcPr>
            <w:tcW w:type="dxa" w:w="2268"/>
          </w:tcPr>
          <w:p>
            <w:pPr>
              <w:keepNext/>
              <w:spacing w:before="40" w:after="40" w:line="240" w:lineRule="auto"/>
              <w:jc w:val="left"/>
            </w:pPr>
            <w:r/>
            <w:r>
              <w:rPr>
                <w:rFonts w:ascii="Arial" w:hAnsi="Arial"/>
                <w:sz w:val="20"/>
              </w:rPr>
              <w:t>notification-service</w:t>
            </w:r>
          </w:p>
        </w:tc>
        <w:tc>
          <w:tcPr>
            <w:tcW w:type="dxa" w:w="1134"/>
          </w:tcPr>
          <w:p>
            <w:pPr>
              <w:keepNext/>
              <w:spacing w:before="40" w:after="40" w:line="240" w:lineRule="auto"/>
              <w:jc w:val="left"/>
            </w:pPr>
            <w:r/>
            <w:r>
              <w:rPr>
                <w:rFonts w:ascii="Arial" w:hAnsi="Arial"/>
                <w:sz w:val="20"/>
              </w:rPr>
              <w:t>7</w:t>
            </w:r>
          </w:p>
        </w:tc>
        <w:tc>
          <w:tcPr>
            <w:tcW w:type="dxa" w:w="5669"/>
          </w:tcPr>
          <w:p>
            <w:pPr>
              <w:keepNext/>
              <w:spacing w:before="40" w:after="40" w:line="240" w:lineRule="auto"/>
              <w:jc w:val="left"/>
            </w:pPr>
            <w:r/>
            <w:r>
              <w:rPr>
                <w:rFonts w:ascii="Arial" w:hAnsi="Arial"/>
                <w:sz w:val="20"/>
              </w:rPr>
              <w:t>Idempotencia de eventos, propiedad y CRUD</w:t>
            </w:r>
          </w:p>
        </w:tc>
      </w:tr>
      <w:tr>
        <w:tc>
          <w:tcPr>
            <w:tcW w:type="dxa" w:w="2268"/>
          </w:tcPr>
          <w:p>
            <w:pPr>
              <w:keepNext/>
              <w:spacing w:before="40" w:after="40" w:line="240" w:lineRule="auto"/>
              <w:jc w:val="left"/>
            </w:pPr>
            <w:r/>
            <w:r>
              <w:rPr>
                <w:rFonts w:ascii="Arial" w:hAnsi="Arial"/>
                <w:sz w:val="20"/>
              </w:rPr>
              <w:t>inventory-service</w:t>
            </w:r>
          </w:p>
        </w:tc>
        <w:tc>
          <w:tcPr>
            <w:tcW w:type="dxa" w:w="1134"/>
          </w:tcPr>
          <w:p>
            <w:pPr>
              <w:keepNext/>
              <w:spacing w:before="40" w:after="40" w:line="240" w:lineRule="auto"/>
              <w:jc w:val="left"/>
            </w:pPr>
            <w:r/>
            <w:r>
              <w:rPr>
                <w:rFonts w:ascii="Arial" w:hAnsi="Arial"/>
                <w:sz w:val="20"/>
              </w:rPr>
              <w:t>6</w:t>
            </w:r>
          </w:p>
        </w:tc>
        <w:tc>
          <w:tcPr>
            <w:tcW w:type="dxa" w:w="5669"/>
          </w:tcPr>
          <w:p>
            <w:pPr>
              <w:keepNext/>
              <w:spacing w:before="40" w:after="40" w:line="240" w:lineRule="auto"/>
              <w:jc w:val="left"/>
            </w:pPr>
            <w:r/>
            <w:r>
              <w:rPr>
                <w:rFonts w:ascii="Arial" w:hAnsi="Arial"/>
                <w:sz w:val="20"/>
              </w:rPr>
              <w:t>Kárdex, stock no negativo, bajo stock y CRUD</w:t>
            </w:r>
          </w:p>
        </w:tc>
      </w:tr>
      <w:tr>
        <w:tc>
          <w:tcPr>
            <w:tcW w:type="dxa" w:w="2268"/>
          </w:tcPr>
          <w:p>
            <w:pPr>
              <w:keepNext/>
              <w:spacing w:before="40" w:after="40" w:line="240" w:lineRule="auto"/>
              <w:jc w:val="left"/>
            </w:pPr>
            <w:r/>
            <w:r>
              <w:rPr>
                <w:rFonts w:ascii="Arial" w:hAnsi="Arial"/>
                <w:sz w:val="20"/>
              </w:rPr>
              <w:t>report-service</w:t>
            </w:r>
          </w:p>
        </w:tc>
        <w:tc>
          <w:tcPr>
            <w:tcW w:type="dxa" w:w="1134"/>
          </w:tcPr>
          <w:p>
            <w:pPr>
              <w:keepNext/>
              <w:spacing w:before="40" w:after="40" w:line="240" w:lineRule="auto"/>
              <w:jc w:val="left"/>
            </w:pPr>
            <w:r/>
            <w:r>
              <w:rPr>
                <w:rFonts w:ascii="Arial" w:hAnsi="Arial"/>
                <w:sz w:val="20"/>
              </w:rPr>
              <w:t>4</w:t>
            </w:r>
          </w:p>
        </w:tc>
        <w:tc>
          <w:tcPr>
            <w:tcW w:type="dxa" w:w="5669"/>
          </w:tcPr>
          <w:p>
            <w:pPr>
              <w:keepNext/>
              <w:spacing w:before="40" w:after="40" w:line="240" w:lineRule="auto"/>
              <w:jc w:val="left"/>
            </w:pPr>
            <w:r/>
            <w:r>
              <w:rPr>
                <w:rFonts w:ascii="Arial" w:hAnsi="Arial"/>
                <w:sz w:val="20"/>
              </w:rPr>
              <w:t>Dashboard, degradación controlada y permisos</w:t>
            </w:r>
          </w:p>
        </w:tc>
      </w:tr>
      <w:tr>
        <w:tc>
          <w:tcPr>
            <w:tcW w:type="dxa" w:w="2268"/>
          </w:tcPr>
          <w:p>
            <w:pPr>
              <w:keepNext/>
              <w:spacing w:before="40" w:after="40" w:line="240" w:lineRule="auto"/>
              <w:jc w:val="left"/>
            </w:pPr>
            <w:r/>
            <w:r>
              <w:rPr>
                <w:rFonts w:ascii="Arial" w:hAnsi="Arial"/>
                <w:sz w:val="20"/>
              </w:rPr>
              <w:t>gateway y discovery</w:t>
            </w:r>
          </w:p>
        </w:tc>
        <w:tc>
          <w:tcPr>
            <w:tcW w:type="dxa" w:w="1134"/>
          </w:tcPr>
          <w:p>
            <w:pPr>
              <w:keepNext/>
              <w:spacing w:before="40" w:after="40" w:line="240" w:lineRule="auto"/>
              <w:jc w:val="left"/>
            </w:pPr>
            <w:r/>
            <w:r>
              <w:rPr>
                <w:rFonts w:ascii="Arial" w:hAnsi="Arial"/>
                <w:sz w:val="20"/>
              </w:rPr>
              <w:t>2</w:t>
            </w:r>
          </w:p>
        </w:tc>
        <w:tc>
          <w:tcPr>
            <w:tcW w:type="dxa" w:w="5669"/>
          </w:tcPr>
          <w:p>
            <w:pPr>
              <w:keepNext/>
              <w:spacing w:before="40" w:after="40" w:line="240" w:lineRule="auto"/>
              <w:jc w:val="left"/>
            </w:pPr>
            <w:r/>
            <w:r>
              <w:rPr>
                <w:rFonts w:ascii="Arial" w:hAnsi="Arial"/>
                <w:sz w:val="20"/>
              </w:rPr>
              <w:t>Rutas con balanceo y arranque de Eureka</w:t>
            </w:r>
          </w:p>
        </w:tc>
      </w:tr>
      <w:tr>
        <w:tc>
          <w:tcPr>
            <w:tcW w:type="dxa" w:w="2268"/>
          </w:tcPr>
          <w:p>
            <w:pPr>
              <w:keepNext w:val="0"/>
              <w:spacing w:before="40" w:after="40" w:line="240" w:lineRule="auto"/>
              <w:jc w:val="left"/>
            </w:pPr>
            <w:r/>
            <w:r>
              <w:rPr>
                <w:rFonts w:ascii="Arial" w:hAnsi="Arial"/>
                <w:sz w:val="20"/>
              </w:rPr>
              <w:t>Total</w:t>
            </w:r>
          </w:p>
        </w:tc>
        <w:tc>
          <w:tcPr>
            <w:tcW w:type="dxa" w:w="1134"/>
          </w:tcPr>
          <w:p>
            <w:pPr>
              <w:keepNext w:val="0"/>
              <w:spacing w:before="40" w:after="40" w:line="240" w:lineRule="auto"/>
              <w:jc w:val="left"/>
            </w:pPr>
            <w:r/>
            <w:r>
              <w:rPr>
                <w:rFonts w:ascii="Arial" w:hAnsi="Arial"/>
                <w:sz w:val="20"/>
              </w:rPr>
              <w:t>78</w:t>
            </w:r>
          </w:p>
        </w:tc>
        <w:tc>
          <w:tcPr>
            <w:tcW w:type="dxa" w:w="5669"/>
          </w:tcPr>
          <w:p>
            <w:pPr>
              <w:keepNext w:val="0"/>
              <w:spacing w:before="40" w:after="40" w:line="240" w:lineRule="auto"/>
              <w:jc w:val="left"/>
            </w:pPr>
            <w:r/>
            <w:r>
              <w:rPr>
                <w:rFonts w:ascii="Arial" w:hAnsi="Arial"/>
                <w:sz w:val="20"/>
              </w:rPr>
              <w:t>Todas en verde con mvn clean verify</w:t>
            </w:r>
          </w:p>
        </w:tc>
      </w:tr>
    </w:tbl>
    <w:p w14:paraId="0251035A" w14:textId="7C533A43" w:rsidR="007770FF" w:rsidRPr="008B171B" w:rsidRDefault="008B171B" w:rsidP="00CA3AE4">
      <w:pPr>
        <w:spacing w:before="120" w:line="23" w:lineRule="atLeast"/>
        <w:rPr>
          <w:rFonts w:ascii="Arial" w:hAnsi="Arial" w:cs="Arial"/>
          <w:noProof/>
          <w:sz w:val="22"/>
          <w:szCs w:val="22"/>
          <w:lang w:val="es-PE"/>
        </w:rPr>
      </w:pPr>
    </w:p>
    <w:p w14:paraId="26BE1BE5" w14:textId="5D8009B7" w:rsidR="0083412E" w:rsidRPr="00CA3AE4" w:rsidRDefault="001D73E0" w:rsidP="00CA3AE4">
      <w:pPr>
        <w:pStyle w:val="Estilo1"/>
        <w:spacing w:before="120" w:after="120" w:line="23" w:lineRule="atLeast"/>
        <w:ind w:left="780"/>
        <w:rPr>
          <w:rFonts w:ascii="Arial" w:hAnsi="Arial" w:cs="Arial"/>
          <w:b/>
          <w:bCs/>
          <w:color w:val="auto"/>
          <w:sz w:val="22"/>
          <w:szCs w:val="22"/>
        </w:rPr>
      </w:pPr>
      <w:bookmarkStart w:id="9024" w:name="_TocSIGIP024"/>
      <w:r>
        <w:rPr>
          <w:rFonts w:ascii="Arial" w:hAnsi="Arial" w:cs="Arial"/>
          <w:b/>
          <w:noProof/>
          <w:sz w:val="22"/>
          <w:szCs w:val="22"/>
        </w:rPr>
        <w:t xml:space="preserve">7.- Productos y entregables</w:t>
      </w:r>
      <w:bookmarkEnd w:id="9024"/>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Código fuente:</w:t>
      </w:r>
      <w:r>
        <w:rPr>
          <w:rFonts w:ascii="Arial" w:hAnsi="Arial" w:cs="Arial"/>
          <w:noProof/>
          <w:sz w:val="22"/>
          <w:szCs w:val="22"/>
        </w:rPr>
        <w:t xml:space="preserve"> repositorio GitHub https://github.com/yankardev/SIGIP con los once módulos, documentación, Dockerfile, docker-compose.yml, render.yaml y el pipeline de GitHub Actions.</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Aplicación en la nube:</w:t>
      </w:r>
      <w:r>
        <w:rPr>
          <w:rFonts w:ascii="Arial" w:hAnsi="Arial" w:cs="Arial"/>
          <w:noProof/>
          <w:sz w:val="22"/>
          <w:szCs w:val="22"/>
        </w:rPr>
        <w:t xml:space="preserve"> servicios publicados en Render con PostgreSQL, accesibles a través del API Gateway (URL pública: https://sigip-gateway.onrender.com, completar con la URL final del despliegue).</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Colección Postman:</w:t>
      </w:r>
      <w:r>
        <w:rPr>
          <w:rFonts w:ascii="Arial" w:hAnsi="Arial" w:cs="Arial"/>
          <w:noProof/>
          <w:sz w:val="22"/>
          <w:szCs w:val="22"/>
        </w:rPr>
        <w:t xml:space="preserve"> 36 peticiones organizadas por módulo para probar todos los servicios REST.</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Informe del proyecto:</w:t>
      </w:r>
      <w:r>
        <w:rPr>
          <w:rFonts w:ascii="Arial" w:hAnsi="Arial" w:cs="Arial"/>
          <w:noProof/>
          <w:sz w:val="22"/>
          <w:szCs w:val="22"/>
        </w:rPr>
        <w:t xml:space="preserve"> el presente documento en formato Word.</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Presentación:</w:t>
      </w:r>
      <w:r>
        <w:rPr>
          <w:rFonts w:ascii="Arial" w:hAnsi="Arial" w:cs="Arial"/>
          <w:noProof/>
          <w:sz w:val="22"/>
          <w:szCs w:val="22"/>
        </w:rPr>
        <w:t xml:space="preserve"> diapositivas para la sustentación en PowerPoint.</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Video demostrativo (3 a 5 minutos):</w:t>
      </w:r>
      <w:r>
        <w:rPr>
          <w:rFonts w:ascii="Arial" w:hAnsi="Arial" w:cs="Arial"/>
          <w:noProof/>
          <w:sz w:val="22"/>
          <w:szCs w:val="22"/>
        </w:rPr>
        <w:t xml:space="preserve"> recorrido por el funcionamiento del sistema según el guion siguiente.</w:t>
      </w:r>
    </w:p>
    <w:tbl>
      <w:tblPr>
        <w:tblStyle w:val="Tablaconcuadrcula"/>
        <w:tblW w:type="dxa" w:w="9072"/>
        <w:jc w:val="center"/>
        <w:tblLayout w:type="fixed"/>
        <w:tblLook w:firstColumn="1" w:firstRow="1" w:lastColumn="0" w:lastRow="0" w:noHBand="0" w:noVBand="1" w:val="04A0"/>
        <w:tblLayout w:type="fixed"/>
      </w:tblPr>
      <w:tblGrid>
        <w:gridCol w:w="1701"/>
        <w:gridCol w:w="7371"/>
      </w:tblGrid>
      <w:tr>
        <w:trPr>
          <w:tblHeader/>
        </w:trPr>
        <w:tc>
          <w:tcPr>
            <w:tcW w:type="dxa" w:w="1701"/>
            <w:shd w:val="clear" w:fill="D9E2F3"/>
          </w:tcPr>
          <w:p>
            <w:pPr>
              <w:keepNext/>
              <w:spacing w:before="40" w:after="40" w:line="240" w:lineRule="auto"/>
              <w:jc w:val="left"/>
            </w:pPr>
            <w:r/>
            <w:r>
              <w:rPr>
                <w:rFonts w:ascii="Arial" w:hAnsi="Arial"/>
                <w:b/>
                <w:sz w:val="20"/>
              </w:rPr>
              <w:t>Minuto</w:t>
            </w:r>
          </w:p>
        </w:tc>
        <w:tc>
          <w:tcPr>
            <w:tcW w:type="dxa" w:w="7370"/>
            <w:shd w:val="clear" w:fill="D9E2F3"/>
          </w:tcPr>
          <w:p>
            <w:pPr>
              <w:keepNext/>
              <w:spacing w:before="40" w:after="40" w:line="240" w:lineRule="auto"/>
              <w:jc w:val="left"/>
            </w:pPr>
            <w:r/>
            <w:r>
              <w:rPr>
                <w:rFonts w:ascii="Arial" w:hAnsi="Arial"/>
                <w:b/>
                <w:sz w:val="20"/>
              </w:rPr>
              <w:t>Contenido del video</w:t>
            </w:r>
          </w:p>
        </w:tc>
      </w:tr>
      <w:tr>
        <w:tc>
          <w:tcPr>
            <w:tcW w:type="dxa" w:w="1701"/>
          </w:tcPr>
          <w:p>
            <w:pPr>
              <w:keepNext/>
              <w:spacing w:before="40" w:after="40" w:line="240" w:lineRule="auto"/>
              <w:jc w:val="left"/>
            </w:pPr>
            <w:r/>
            <w:r>
              <w:rPr>
                <w:rFonts w:ascii="Arial" w:hAnsi="Arial"/>
                <w:sz w:val="20"/>
              </w:rPr>
              <w:t>0:00 - 0:30</w:t>
            </w:r>
          </w:p>
        </w:tc>
        <w:tc>
          <w:tcPr>
            <w:tcW w:type="dxa" w:w="7370"/>
          </w:tcPr>
          <w:p>
            <w:pPr>
              <w:keepNext/>
              <w:spacing w:before="40" w:after="40" w:line="240" w:lineRule="auto"/>
              <w:jc w:val="left"/>
            </w:pPr>
            <w:r/>
            <w:r>
              <w:rPr>
                <w:rFonts w:ascii="Arial" w:hAnsi="Arial"/>
                <w:sz w:val="20"/>
              </w:rPr>
              <w:t>Presentación del problema y de SIGIP</w:t>
            </w:r>
          </w:p>
        </w:tc>
      </w:tr>
      <w:tr>
        <w:tc>
          <w:tcPr>
            <w:tcW w:type="dxa" w:w="1701"/>
          </w:tcPr>
          <w:p>
            <w:pPr>
              <w:keepNext/>
              <w:spacing w:before="40" w:after="40" w:line="240" w:lineRule="auto"/>
              <w:jc w:val="left"/>
            </w:pPr>
            <w:r/>
            <w:r>
              <w:rPr>
                <w:rFonts w:ascii="Arial" w:hAnsi="Arial"/>
                <w:sz w:val="20"/>
              </w:rPr>
              <w:t>0:30 - 1:15</w:t>
            </w:r>
          </w:p>
        </w:tc>
        <w:tc>
          <w:tcPr>
            <w:tcW w:type="dxa" w:w="7370"/>
          </w:tcPr>
          <w:p>
            <w:pPr>
              <w:keepNext/>
              <w:spacing w:before="40" w:after="40" w:line="240" w:lineRule="auto"/>
              <w:jc w:val="left"/>
            </w:pPr>
            <w:r/>
            <w:r>
              <w:rPr>
                <w:rFonts w:ascii="Arial" w:hAnsi="Arial"/>
                <w:sz w:val="20"/>
              </w:rPr>
              <w:t>Arquitectura: gateway, Eureka, microservicios y base de datos en la nube</w:t>
            </w:r>
          </w:p>
        </w:tc>
      </w:tr>
      <w:tr>
        <w:tc>
          <w:tcPr>
            <w:tcW w:type="dxa" w:w="1701"/>
          </w:tcPr>
          <w:p>
            <w:pPr>
              <w:keepNext/>
              <w:spacing w:before="40" w:after="40" w:line="240" w:lineRule="auto"/>
              <w:jc w:val="left"/>
            </w:pPr>
            <w:r/>
            <w:r>
              <w:rPr>
                <w:rFonts w:ascii="Arial" w:hAnsi="Arial"/>
                <w:sz w:val="20"/>
              </w:rPr>
              <w:t>1:15 - 2:30</w:t>
            </w:r>
          </w:p>
        </w:tc>
        <w:tc>
          <w:tcPr>
            <w:tcW w:type="dxa" w:w="7370"/>
          </w:tcPr>
          <w:p>
            <w:pPr>
              <w:keepNext/>
              <w:spacing w:before="40" w:after="40" w:line="240" w:lineRule="auto"/>
              <w:jc w:val="left"/>
            </w:pPr>
            <w:r/>
            <w:r>
              <w:rPr>
                <w:rFonts w:ascii="Arial" w:hAnsi="Arial"/>
                <w:sz w:val="20"/>
              </w:rPr>
              <w:t>Postman en la nube: login, catálogo, pedido, pago y verificación</w:t>
            </w:r>
          </w:p>
        </w:tc>
      </w:tr>
      <w:tr>
        <w:tc>
          <w:tcPr>
            <w:tcW w:type="dxa" w:w="1701"/>
          </w:tcPr>
          <w:p>
            <w:pPr>
              <w:keepNext/>
              <w:spacing w:before="40" w:after="40" w:line="240" w:lineRule="auto"/>
              <w:jc w:val="left"/>
            </w:pPr>
            <w:r/>
            <w:r>
              <w:rPr>
                <w:rFonts w:ascii="Arial" w:hAnsi="Arial"/>
                <w:sz w:val="20"/>
              </w:rPr>
              <w:t>2:30 - 3:15</w:t>
            </w:r>
          </w:p>
        </w:tc>
        <w:tc>
          <w:tcPr>
            <w:tcW w:type="dxa" w:w="7370"/>
          </w:tcPr>
          <w:p>
            <w:pPr>
              <w:keepNext/>
              <w:spacing w:before="40" w:after="40" w:line="240" w:lineRule="auto"/>
              <w:jc w:val="left"/>
            </w:pPr>
            <w:r/>
            <w:r>
              <w:rPr>
                <w:rFonts w:ascii="Arial" w:hAnsi="Arial"/>
                <w:sz w:val="20"/>
              </w:rPr>
              <w:t>Producción, control de calidad, notificaciones y dashboard</w:t>
            </w:r>
          </w:p>
        </w:tc>
      </w:tr>
      <w:tr>
        <w:tc>
          <w:tcPr>
            <w:tcW w:type="dxa" w:w="1701"/>
          </w:tcPr>
          <w:p>
            <w:pPr>
              <w:keepNext w:val="0"/>
              <w:spacing w:before="40" w:after="40" w:line="240" w:lineRule="auto"/>
              <w:jc w:val="left"/>
            </w:pPr>
            <w:r/>
            <w:r>
              <w:rPr>
                <w:rFonts w:ascii="Arial" w:hAnsi="Arial"/>
                <w:sz w:val="20"/>
              </w:rPr>
              <w:t>3:15 - 4:00</w:t>
            </w:r>
          </w:p>
        </w:tc>
        <w:tc>
          <w:tcPr>
            <w:tcW w:type="dxa" w:w="7370"/>
          </w:tcPr>
          <w:p>
            <w:pPr>
              <w:keepNext w:val="0"/>
              <w:spacing w:before="40" w:after="40" w:line="240" w:lineRule="auto"/>
              <w:jc w:val="left"/>
            </w:pPr>
            <w:r/>
            <w:r>
              <w:rPr>
                <w:rFonts w:ascii="Arial" w:hAnsi="Arial"/>
                <w:sz w:val="20"/>
              </w:rPr>
              <w:t>Pipeline de GitHub Actions en verde y resultados de la optimización</w:t>
            </w:r>
          </w:p>
        </w:tc>
      </w:tr>
    </w:tbl>
    <w:p w14:paraId="0251035A" w14:textId="7C533A43" w:rsidR="007770FF" w:rsidRPr="008B171B" w:rsidRDefault="008B171B" w:rsidP="00CA3AE4">
      <w:pPr>
        <w:spacing w:before="120" w:line="23" w:lineRule="atLeast"/>
        <w:rPr>
          <w:rFonts w:ascii="Arial" w:hAnsi="Arial" w:cs="Arial"/>
          <w:noProof/>
          <w:sz w:val="22"/>
          <w:szCs w:val="22"/>
          <w:lang w:val="es-PE"/>
        </w:rPr>
      </w:pPr>
    </w:p>
    <w:p w14:paraId="26BE1BE5" w14:textId="5D8009B7" w:rsidR="0083412E" w:rsidRPr="00CA3AE4" w:rsidRDefault="001D73E0" w:rsidP="00CA3AE4">
      <w:pPr>
        <w:pStyle w:val="Estilo1"/>
        <w:spacing w:before="120" w:after="120" w:line="23" w:lineRule="atLeast"/>
        <w:ind w:left="780"/>
        <w:rPr>
          <w:rFonts w:ascii="Arial" w:hAnsi="Arial" w:cs="Arial"/>
          <w:b/>
          <w:bCs/>
          <w:color w:val="auto"/>
          <w:sz w:val="22"/>
          <w:szCs w:val="22"/>
        </w:rPr>
      </w:pPr>
      <w:bookmarkStart w:id="9025" w:name="_TocSIGIP025"/>
      <w:r>
        <w:rPr>
          <w:rFonts w:ascii="Arial" w:hAnsi="Arial" w:cs="Arial"/>
          <w:b/>
          <w:noProof/>
          <w:sz w:val="22"/>
          <w:szCs w:val="22"/>
        </w:rPr>
        <w:t xml:space="preserve">8.- Conclusiones</w:t>
      </w:r>
      <w:bookmarkEnd w:id="9025"/>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noProof/>
          <w:sz w:val="22"/>
          <w:szCs w:val="22"/>
        </w:rPr>
        <w:t xml:space="preserve">La arquitectura de microservicios con API Gateway, Eureka y una librería común permitió implementar ocho módulos con servicios REST GET, POST, PUT y DELETE persistidos en base de datos y una seguridad uniforme con BCrypt y JWT. Las 78 pruebas automatizadas y el flujo completo ejecutado sobre PostgreSQL confirman que los módulos funcionan de forma integrada, desde el registro del pedido hasta su entrega.</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noProof/>
          <w:sz w:val="22"/>
          <w:szCs w:val="22"/>
        </w:rPr>
        <w:t xml:space="preserve">Medir antes y después fue clave para optimizar: eliminar la consulta N+1 y cachear el catálogo redujo las consultas por listado de 21 a 0, aumentó el rendimiento en 55 % y bajó la latencia p95 de 116 ms a 59 ms. Los mecanismos de resiliencia (tiempos límite, circuit breaker y cola de fallos) evitan que la caída de un servicio afecte al resto del sistema.</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noProof/>
          <w:sz w:val="22"/>
          <w:szCs w:val="22"/>
        </w:rPr>
        <w:t xml:space="preserve">La integración continua con Maven, GitHub Actions y Docker detectó errores antes de publicarlos: la versión inicial de auth-service no compilaba y la prueba real con PostgreSQL reveló que el cliente HTTP por defecto de Feign no soportaba PATCH. Automatizar la compilación y las pruebas reduce el riesgo de publicar cambios con errores.</w:t>
      </w:r>
    </w:p>
    <w:p w14:paraId="26BE1BE5" w14:textId="5D8009B7" w:rsidR="0083412E" w:rsidRPr="00CA3AE4" w:rsidRDefault="001D73E0" w:rsidP="00CA3AE4">
      <w:pPr>
        <w:pStyle w:val="Estilo1"/>
        <w:spacing w:before="120" w:after="120" w:line="23" w:lineRule="atLeast"/>
        <w:ind w:left="780"/>
        <w:rPr>
          <w:rFonts w:ascii="Arial" w:hAnsi="Arial" w:cs="Arial"/>
          <w:b/>
          <w:bCs/>
          <w:color w:val="auto"/>
          <w:sz w:val="22"/>
          <w:szCs w:val="22"/>
        </w:rPr>
      </w:pPr>
      <w:bookmarkStart w:id="9026" w:name="_TocSIGIP026"/>
      <w:r>
        <w:rPr>
          <w:rFonts w:ascii="Arial" w:hAnsi="Arial" w:cs="Arial"/>
          <w:b/>
          <w:noProof/>
          <w:sz w:val="22"/>
          <w:szCs w:val="22"/>
        </w:rPr>
        <w:t xml:space="preserve">9.- Recomendaciones</w:t>
      </w:r>
      <w:bookmarkEnd w:id="9026"/>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noProof/>
          <w:sz w:val="22"/>
          <w:szCs w:val="22"/>
        </w:rPr>
        <w:t xml:space="preserve">Desarrollar la interfaz web en Angular sobre el API Gateway e incorporar pruebas de interfaz al pipeline, para que clientes y personal usen el sistema sin herramientas técnicas como Postman.</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noProof/>
          <w:sz w:val="22"/>
          <w:szCs w:val="22"/>
        </w:rPr>
        <w:t xml:space="preserve">Antes de usar SIGIP en producción, contratar un plan sin suspensión por inactividad, usar RabbitMQ administrado (por ejemplo CloudAMQP), guardar los secretos en un gestor de secretos y aplicar el patrón outbox para no perder eventos si el broker no está disponible.</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noProof/>
          <w:sz w:val="22"/>
          <w:szCs w:val="22"/>
        </w:rPr>
        <w:t xml:space="preserve">Monitorear el sistema con Prometheus y Grafana usando las métricas que ya exponen los servicios, y repetir la prueba de carga en cada versión para detectar degradaciones de rendimiento a tiempo.</w:t>
      </w:r>
    </w:p>
    <w:p w14:paraId="26BE1BE5" w14:textId="5D8009B7" w:rsidR="0083412E" w:rsidRPr="00CA3AE4" w:rsidRDefault="001D73E0" w:rsidP="00CA3AE4">
      <w:pPr>
        <w:pStyle w:val="Estilo1"/>
        <w:spacing w:before="120" w:after="120" w:line="23" w:lineRule="atLeast"/>
        <w:ind w:left="780"/>
        <w:rPr>
          <w:rFonts w:ascii="Arial" w:hAnsi="Arial" w:cs="Arial"/>
          <w:b/>
          <w:bCs/>
          <w:color w:val="auto"/>
          <w:sz w:val="22"/>
          <w:szCs w:val="22"/>
        </w:rPr>
      </w:pPr>
      <w:bookmarkStart w:id="9027" w:name="_TocSIGIP027"/>
      <w:r>
        <w:rPr>
          <w:rFonts w:ascii="Arial" w:hAnsi="Arial" w:cs="Arial"/>
          <w:b/>
          <w:noProof/>
          <w:sz w:val="22"/>
          <w:szCs w:val="22"/>
        </w:rPr>
        <w:t xml:space="preserve">10.- Glosario</w:t>
      </w:r>
      <w:bookmarkEnd w:id="9027"/>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API Gateway:</w:t>
      </w:r>
      <w:r>
        <w:rPr>
          <w:rFonts w:ascii="Arial" w:hAnsi="Arial" w:cs="Arial"/>
          <w:noProof/>
          <w:sz w:val="22"/>
          <w:szCs w:val="22"/>
        </w:rPr>
        <w:t xml:space="preserve"> componente que recibe todas las peticiones y las dirige al microservicio que corresponde.</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API REST:</w:t>
      </w:r>
      <w:r>
        <w:rPr>
          <w:rFonts w:ascii="Arial" w:hAnsi="Arial" w:cs="Arial"/>
          <w:noProof/>
          <w:sz w:val="22"/>
          <w:szCs w:val="22"/>
        </w:rPr>
        <w:t xml:space="preserve"> interfaz que expone recursos mediante HTTP con los métodos GET, POST, PUT y DELETE.</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BCrypt:</w:t>
      </w:r>
      <w:r>
        <w:rPr>
          <w:rFonts w:ascii="Arial" w:hAnsi="Arial" w:cs="Arial"/>
          <w:noProof/>
          <w:sz w:val="22"/>
          <w:szCs w:val="22"/>
        </w:rPr>
        <w:t xml:space="preserve"> algoritmo de cifrado de contraseñas de un solo sentido que incluye una sal aleatoria.</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Caché:</w:t>
      </w:r>
      <w:r>
        <w:rPr>
          <w:rFonts w:ascii="Arial" w:hAnsi="Arial" w:cs="Arial"/>
          <w:noProof/>
          <w:sz w:val="22"/>
          <w:szCs w:val="22"/>
        </w:rPr>
        <w:t xml:space="preserve"> almacenamiento temporal en memoria de datos consultados con frecuencia para responder más rápido.</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CI/CD:</w:t>
      </w:r>
      <w:r>
        <w:rPr>
          <w:rFonts w:ascii="Arial" w:hAnsi="Arial" w:cs="Arial"/>
          <w:noProof/>
          <w:sz w:val="22"/>
          <w:szCs w:val="22"/>
        </w:rPr>
        <w:t xml:space="preserve"> integración y entrega continuas: compilar, probar y publicar el software de forma automática.</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Circuit breaker:</w:t>
      </w:r>
      <w:r>
        <w:rPr>
          <w:rFonts w:ascii="Arial" w:hAnsi="Arial" w:cs="Arial"/>
          <w:noProof/>
          <w:sz w:val="22"/>
          <w:szCs w:val="22"/>
        </w:rPr>
        <w:t xml:space="preserve"> patrón que corta temporalmente las llamadas a un servicio que falla para proteger al resto.</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Docker:</w:t>
      </w:r>
      <w:r>
        <w:rPr>
          <w:rFonts w:ascii="Arial" w:hAnsi="Arial" w:cs="Arial"/>
          <w:noProof/>
          <w:sz w:val="22"/>
          <w:szCs w:val="22"/>
        </w:rPr>
        <w:t xml:space="preserve"> herramienta que empaqueta una aplicación y sus dependencias en una imagen portable (contenedor).</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DLQ:</w:t>
      </w:r>
      <w:r>
        <w:rPr>
          <w:rFonts w:ascii="Arial" w:hAnsi="Arial" w:cs="Arial"/>
          <w:noProof/>
          <w:sz w:val="22"/>
          <w:szCs w:val="22"/>
        </w:rPr>
        <w:t xml:space="preserve"> cola de mensajes fallidos donde quedan los eventos que no se pudieron procesar tras los reintentos.</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Eureka:</w:t>
      </w:r>
      <w:r>
        <w:rPr>
          <w:rFonts w:ascii="Arial" w:hAnsi="Arial" w:cs="Arial"/>
          <w:noProof/>
          <w:sz w:val="22"/>
          <w:szCs w:val="22"/>
        </w:rPr>
        <w:t xml:space="preserve"> servidor de registro donde los microservicios se inscriben y se ubican entre sí.</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Idempotencia:</w:t>
      </w:r>
      <w:r>
        <w:rPr>
          <w:rFonts w:ascii="Arial" w:hAnsi="Arial" w:cs="Arial"/>
          <w:noProof/>
          <w:sz w:val="22"/>
          <w:szCs w:val="22"/>
        </w:rPr>
        <w:t xml:space="preserve"> propiedad de una operación que produce el mismo resultado aunque se ejecute varias veces.</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JWT:</w:t>
      </w:r>
      <w:r>
        <w:rPr>
          <w:rFonts w:ascii="Arial" w:hAnsi="Arial" w:cs="Arial"/>
          <w:noProof/>
          <w:sz w:val="22"/>
          <w:szCs w:val="22"/>
        </w:rPr>
        <w:t xml:space="preserve"> token firmado que identifica al usuario y sus roles en cada petición sin guardar sesión en el servidor.</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Latencia p95:</w:t>
      </w:r>
      <w:r>
        <w:rPr>
          <w:rFonts w:ascii="Arial" w:hAnsi="Arial" w:cs="Arial"/>
          <w:noProof/>
          <w:sz w:val="22"/>
          <w:szCs w:val="22"/>
        </w:rPr>
        <w:t xml:space="preserve"> tiempo de respuesta que no supera el 95 % de las peticiones.</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Maven:</w:t>
      </w:r>
      <w:r>
        <w:rPr>
          <w:rFonts w:ascii="Arial" w:hAnsi="Arial" w:cs="Arial"/>
          <w:noProof/>
          <w:sz w:val="22"/>
          <w:szCs w:val="22"/>
        </w:rPr>
        <w:t xml:space="preserve"> herramienta que gestiona dependencias y automatiza la compilación y las pruebas de proyectos Java.</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Microservicio:</w:t>
      </w:r>
      <w:r>
        <w:rPr>
          <w:rFonts w:ascii="Arial" w:hAnsi="Arial" w:cs="Arial"/>
          <w:noProof/>
          <w:sz w:val="22"/>
          <w:szCs w:val="22"/>
        </w:rPr>
        <w:t xml:space="preserve"> aplicación pequeña e independiente responsable de una parte del negocio, con su propia base de datos.</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N+1:</w:t>
      </w:r>
      <w:r>
        <w:rPr>
          <w:rFonts w:ascii="Arial" w:hAnsi="Arial" w:cs="Arial"/>
          <w:noProof/>
          <w:sz w:val="22"/>
          <w:szCs w:val="22"/>
        </w:rPr>
        <w:t xml:space="preserve"> problema de rendimiento en el que se ejecuta una consulta adicional por cada registro de una lista.</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Pipeline:</w:t>
      </w:r>
      <w:r>
        <w:rPr>
          <w:rFonts w:ascii="Arial" w:hAnsi="Arial" w:cs="Arial"/>
          <w:noProof/>
          <w:sz w:val="22"/>
          <w:szCs w:val="22"/>
        </w:rPr>
        <w:t xml:space="preserve"> secuencia automatizada de pasos que se ejecuta ante cada cambio en el repositorio.</w:t>
      </w:r>
    </w:p>
    <w:p w14:paraId="32B9E174" w14:textId="77777777" w:rsidR="00A43F9B" w:rsidRPr="00A43F9B" w:rsidRDefault="00A43F9B" w:rsidP="00A43F9B">
      <w:pPr>
        <w:numPr>
          <w:ilvl w:val="0"/>
          <w:numId w:val="19"/>
        </w:numPr>
        <w:tabs>
          <w:tab w:val="clear" w:pos="720"/>
          <w:tab w:val="num" w:pos="567"/>
        </w:tabs>
        <w:spacing w:before="120" w:line="23" w:lineRule="atLeast"/>
        <w:ind w:left="1276"/>
        <w:rPr>
          <w:rFonts w:ascii="Arial" w:hAnsi="Arial" w:cs="Arial"/>
          <w:noProof/>
          <w:sz w:val="22"/>
          <w:szCs w:val="22"/>
          <w:lang w:val="es-PE"/>
        </w:rPr>
      </w:pPr>
      <w:r>
        <w:rPr>
          <w:rFonts w:ascii="Arial" w:hAnsi="Arial" w:cs="Arial"/>
          <w:b/>
          <w:noProof/>
          <w:sz w:val="22"/>
          <w:szCs w:val="22"/>
        </w:rPr>
        <w:t xml:space="preserve">RabbitMQ:</w:t>
      </w:r>
      <w:r>
        <w:rPr>
          <w:rFonts w:ascii="Arial" w:hAnsi="Arial" w:cs="Arial"/>
          <w:noProof/>
          <w:sz w:val="22"/>
          <w:szCs w:val="22"/>
        </w:rPr>
        <w:t xml:space="preserve"> intermediario de mensajes que permite la comunicación asíncrona mediante eventos.</w:t>
      </w:r>
    </w:p>
    <w:p w14:paraId="26BE1BE5" w14:textId="5D8009B7" w:rsidR="0083412E" w:rsidRPr="00CA3AE4" w:rsidRDefault="001D73E0" w:rsidP="00CA3AE4">
      <w:pPr>
        <w:pStyle w:val="Estilo1"/>
        <w:spacing w:before="120" w:after="120" w:line="23" w:lineRule="atLeast"/>
        <w:ind w:left="780"/>
        <w:rPr>
          <w:rFonts w:ascii="Arial" w:hAnsi="Arial" w:cs="Arial"/>
          <w:b/>
          <w:bCs/>
          <w:color w:val="auto"/>
          <w:sz w:val="22"/>
          <w:szCs w:val="22"/>
        </w:rPr>
      </w:pPr>
      <w:bookmarkStart w:id="9028" w:name="_TocSIGIP028"/>
      <w:r>
        <w:rPr>
          <w:rFonts w:ascii="Arial" w:hAnsi="Arial" w:cs="Arial"/>
          <w:b/>
          <w:noProof/>
          <w:sz w:val="22"/>
          <w:szCs w:val="22"/>
        </w:rPr>
        <w:t xml:space="preserve">11.- Bibliografía</w:t>
      </w:r>
      <w:bookmarkEnd w:id="9028"/>
    </w:p>
    <w:p w14:paraId="0251035A" w14:textId="7C533A43" w:rsidR="007770FF" w:rsidRPr="008B171B" w:rsidRDefault="008B171B" w:rsidP="00CA3AE4">
      <w:pPr>
        <w:spacing w:before="120" w:line="23" w:lineRule="atLeast"/>
        <w:rPr>
          <w:rFonts w:ascii="Arial" w:hAnsi="Arial" w:cs="Arial"/>
          <w:noProof/>
          <w:sz w:val="22"/>
          <w:szCs w:val="22"/>
          <w:lang w:val="es-PE"/>
        </w:rPr>
        <w:jc w:val="left"/>
        <w:ind w:left="709" w:hanging="709"/>
      </w:pPr>
      <w:r>
        <w:rPr>
          <w:rFonts w:ascii="Arial" w:hAnsi="Arial" w:cs="Arial"/>
          <w:noProof/>
          <w:sz w:val="22"/>
          <w:szCs w:val="22"/>
        </w:rPr>
        <w:t xml:space="preserve">Autoridad Nacional de Protección de Datos Personales. (2025, 31 de marzo). Nuevo Reglamento de Protección de Datos Personales. Ministerio de Justicia y Derechos Humanos.</w:t>
      </w:r>
    </w:p>
    <w:p w14:paraId="0251035A" w14:textId="7C533A43" w:rsidR="007770FF" w:rsidRPr="008B171B" w:rsidRDefault="008B171B" w:rsidP="00CA3AE4">
      <w:pPr>
        <w:spacing w:before="120" w:line="23" w:lineRule="atLeast"/>
        <w:rPr>
          <w:rFonts w:ascii="Arial" w:hAnsi="Arial" w:cs="Arial"/>
          <w:noProof/>
          <w:sz w:val="22"/>
          <w:szCs w:val="22"/>
          <w:lang w:val="es-PE"/>
        </w:rPr>
        <w:jc w:val="left"/>
        <w:ind w:left="709" w:hanging="709"/>
      </w:pPr>
      <w:r>
        <w:rPr>
          <w:rFonts w:ascii="Arial" w:hAnsi="Arial" w:cs="Arial"/>
          <w:noProof/>
          <w:sz w:val="22"/>
          <w:szCs w:val="22"/>
        </w:rPr>
        <w:t xml:space="preserve">Banco Central de Reserva del Perú. (2025). Reporte del Sistema Nacional de Pagos y del Sector FINTECH en Perú - Setiembre 2025. BCRP.</w:t>
      </w:r>
    </w:p>
    <w:p w14:paraId="0251035A" w14:textId="7C533A43" w:rsidR="007770FF" w:rsidRPr="008B171B" w:rsidRDefault="008B171B" w:rsidP="00CA3AE4">
      <w:pPr>
        <w:spacing w:before="120" w:line="23" w:lineRule="atLeast"/>
        <w:rPr>
          <w:rFonts w:ascii="Arial" w:hAnsi="Arial" w:cs="Arial"/>
          <w:noProof/>
          <w:sz w:val="22"/>
          <w:szCs w:val="22"/>
          <w:lang w:val="es-PE"/>
        </w:rPr>
        <w:jc w:val="left"/>
        <w:ind w:left="709" w:hanging="709"/>
      </w:pPr>
      <w:r>
        <w:rPr>
          <w:rFonts w:ascii="Arial" w:hAnsi="Arial" w:cs="Arial"/>
          <w:noProof/>
          <w:sz w:val="22"/>
          <w:szCs w:val="22"/>
        </w:rPr>
        <w:t xml:space="preserve">Broadcom. (2026). Spring Boot reference documentation. https://docs.spring.io/spring-boot/</w:t>
      </w:r>
    </w:p>
    <w:p w14:paraId="0251035A" w14:textId="7C533A43" w:rsidR="007770FF" w:rsidRPr="008B171B" w:rsidRDefault="008B171B" w:rsidP="00CA3AE4">
      <w:pPr>
        <w:spacing w:before="120" w:line="23" w:lineRule="atLeast"/>
        <w:rPr>
          <w:rFonts w:ascii="Arial" w:hAnsi="Arial" w:cs="Arial"/>
          <w:noProof/>
          <w:sz w:val="22"/>
          <w:szCs w:val="22"/>
          <w:lang w:val="es-PE"/>
        </w:rPr>
        <w:jc w:val="left"/>
        <w:ind w:left="709" w:hanging="709"/>
      </w:pPr>
      <w:r>
        <w:rPr>
          <w:rFonts w:ascii="Arial" w:hAnsi="Arial" w:cs="Arial"/>
          <w:noProof/>
          <w:sz w:val="22"/>
          <w:szCs w:val="22"/>
        </w:rPr>
        <w:t xml:space="preserve">Broadcom. (2026). Spring Cloud Gateway reference documentation. https://docs.spring.io/spring-cloud-gateway/reference/</w:t>
      </w:r>
    </w:p>
    <w:p w14:paraId="0251035A" w14:textId="7C533A43" w:rsidR="007770FF" w:rsidRPr="008B171B" w:rsidRDefault="008B171B" w:rsidP="00CA3AE4">
      <w:pPr>
        <w:spacing w:before="120" w:line="23" w:lineRule="atLeast"/>
        <w:rPr>
          <w:rFonts w:ascii="Arial" w:hAnsi="Arial" w:cs="Arial"/>
          <w:noProof/>
          <w:sz w:val="22"/>
          <w:szCs w:val="22"/>
          <w:lang w:val="es-PE"/>
        </w:rPr>
        <w:jc w:val="left"/>
        <w:ind w:left="709" w:hanging="709"/>
      </w:pPr>
      <w:r>
        <w:rPr>
          <w:rFonts w:ascii="Arial" w:hAnsi="Arial" w:cs="Arial"/>
          <w:noProof/>
          <w:sz w:val="22"/>
          <w:szCs w:val="22"/>
        </w:rPr>
        <w:t xml:space="preserve">Broadcom. (2026). Spring Cloud OpenFeign reference documentation. https://docs.spring.io/spring-cloud-openfeign/reference/</w:t>
      </w:r>
    </w:p>
    <w:p w14:paraId="0251035A" w14:textId="7C533A43" w:rsidR="007770FF" w:rsidRPr="008B171B" w:rsidRDefault="008B171B" w:rsidP="00CA3AE4">
      <w:pPr>
        <w:spacing w:before="120" w:line="23" w:lineRule="atLeast"/>
        <w:rPr>
          <w:rFonts w:ascii="Arial" w:hAnsi="Arial" w:cs="Arial"/>
          <w:noProof/>
          <w:sz w:val="22"/>
          <w:szCs w:val="22"/>
          <w:lang w:val="es-PE"/>
        </w:rPr>
        <w:jc w:val="left"/>
        <w:ind w:left="709" w:hanging="709"/>
      </w:pPr>
      <w:r>
        <w:rPr>
          <w:rFonts w:ascii="Arial" w:hAnsi="Arial" w:cs="Arial"/>
          <w:noProof/>
          <w:sz w:val="22"/>
          <w:szCs w:val="22"/>
        </w:rPr>
        <w:t xml:space="preserve">Docker Inc. (2026). Docker documentation. https://docs.docker.com/</w:t>
      </w:r>
    </w:p>
    <w:p w14:paraId="0251035A" w14:textId="7C533A43" w:rsidR="007770FF" w:rsidRPr="008B171B" w:rsidRDefault="008B171B" w:rsidP="00CA3AE4">
      <w:pPr>
        <w:spacing w:before="120" w:line="23" w:lineRule="atLeast"/>
        <w:rPr>
          <w:rFonts w:ascii="Arial" w:hAnsi="Arial" w:cs="Arial"/>
          <w:noProof/>
          <w:sz w:val="22"/>
          <w:szCs w:val="22"/>
          <w:lang w:val="es-PE"/>
        </w:rPr>
        <w:jc w:val="left"/>
        <w:ind w:left="709" w:hanging="709"/>
      </w:pPr>
      <w:r>
        <w:rPr>
          <w:rFonts w:ascii="Arial" w:hAnsi="Arial" w:cs="Arial"/>
          <w:noProof/>
          <w:sz w:val="22"/>
          <w:szCs w:val="22"/>
        </w:rPr>
        <w:t xml:space="preserve">Fowler, M. y Lewis, J. (2014). Microservices. https://martinfowler.com/articles/microservices.html</w:t>
      </w:r>
    </w:p>
    <w:p w14:paraId="0251035A" w14:textId="7C533A43" w:rsidR="007770FF" w:rsidRPr="008B171B" w:rsidRDefault="008B171B" w:rsidP="00CA3AE4">
      <w:pPr>
        <w:spacing w:before="120" w:line="23" w:lineRule="atLeast"/>
        <w:rPr>
          <w:rFonts w:ascii="Arial" w:hAnsi="Arial" w:cs="Arial"/>
          <w:noProof/>
          <w:sz w:val="22"/>
          <w:szCs w:val="22"/>
          <w:lang w:val="es-PE"/>
        </w:rPr>
        <w:jc w:val="left"/>
        <w:ind w:left="709" w:hanging="709"/>
      </w:pPr>
      <w:r>
        <w:rPr>
          <w:rFonts w:ascii="Arial" w:hAnsi="Arial" w:cs="Arial"/>
          <w:noProof/>
          <w:sz w:val="22"/>
          <w:szCs w:val="22"/>
        </w:rPr>
        <w:t xml:space="preserve">GitHub. (2026). GitHub Actions documentation. https://docs.github.com/actions</w:t>
      </w:r>
    </w:p>
    <w:p w14:paraId="0251035A" w14:textId="7C533A43" w:rsidR="007770FF" w:rsidRPr="008B171B" w:rsidRDefault="008B171B" w:rsidP="00CA3AE4">
      <w:pPr>
        <w:spacing w:before="120" w:line="23" w:lineRule="atLeast"/>
        <w:rPr>
          <w:rFonts w:ascii="Arial" w:hAnsi="Arial" w:cs="Arial"/>
          <w:noProof/>
          <w:sz w:val="22"/>
          <w:szCs w:val="22"/>
          <w:lang w:val="es-PE"/>
        </w:rPr>
        <w:jc w:val="left"/>
        <w:ind w:left="709" w:hanging="709"/>
      </w:pPr>
      <w:r>
        <w:rPr>
          <w:rFonts w:ascii="Arial" w:hAnsi="Arial" w:cs="Arial"/>
          <w:noProof/>
          <w:sz w:val="22"/>
          <w:szCs w:val="22"/>
        </w:rPr>
        <w:t xml:space="preserve">Martin, R. C. (2017). Clean Architecture: A Craftsman's Guide to Software Structure and Design. Prentice Hall.</w:t>
      </w:r>
    </w:p>
    <w:p w14:paraId="0251035A" w14:textId="7C533A43" w:rsidR="007770FF" w:rsidRPr="008B171B" w:rsidRDefault="008B171B" w:rsidP="00CA3AE4">
      <w:pPr>
        <w:spacing w:before="120" w:line="23" w:lineRule="atLeast"/>
        <w:rPr>
          <w:rFonts w:ascii="Arial" w:hAnsi="Arial" w:cs="Arial"/>
          <w:noProof/>
          <w:sz w:val="22"/>
          <w:szCs w:val="22"/>
          <w:lang w:val="es-PE"/>
        </w:rPr>
        <w:jc w:val="left"/>
        <w:ind w:left="709" w:hanging="709"/>
      </w:pPr>
      <w:r>
        <w:rPr>
          <w:rFonts w:ascii="Arial" w:hAnsi="Arial" w:cs="Arial"/>
          <w:noProof/>
          <w:sz w:val="22"/>
          <w:szCs w:val="22"/>
        </w:rPr>
        <w:t xml:space="preserve">Ministerio de la Producción. (2026, 10 de marzo). Ventas de comercio minorista crecieron 5,2 % el 2025 y alcanzaron los S/ 52 487 millones por impulso de campañas online. PRODUCE.</w:t>
      </w:r>
    </w:p>
    <w:p w14:paraId="0251035A" w14:textId="7C533A43" w:rsidR="007770FF" w:rsidRPr="008B171B" w:rsidRDefault="008B171B" w:rsidP="00CA3AE4">
      <w:pPr>
        <w:spacing w:before="120" w:line="23" w:lineRule="atLeast"/>
        <w:rPr>
          <w:rFonts w:ascii="Arial" w:hAnsi="Arial" w:cs="Arial"/>
          <w:noProof/>
          <w:sz w:val="22"/>
          <w:szCs w:val="22"/>
          <w:lang w:val="es-PE"/>
        </w:rPr>
        <w:jc w:val="left"/>
        <w:ind w:left="709" w:hanging="709"/>
      </w:pPr>
      <w:r>
        <w:rPr>
          <w:rFonts w:ascii="Arial" w:hAnsi="Arial" w:cs="Arial"/>
          <w:noProof/>
          <w:sz w:val="22"/>
          <w:szCs w:val="22"/>
        </w:rPr>
        <w:t xml:space="preserve">Ministerio del Ambiente. (2025). Conoce cómo las instituciones públicas pueden aplicar el modelo EcoIP impulsado por el Minam. MINAM.</w:t>
      </w:r>
    </w:p>
    <w:p w14:paraId="0251035A" w14:textId="7C533A43" w:rsidR="007770FF" w:rsidRPr="008B171B" w:rsidRDefault="008B171B" w:rsidP="00CA3AE4">
      <w:pPr>
        <w:spacing w:before="120" w:line="23" w:lineRule="atLeast"/>
        <w:rPr>
          <w:rFonts w:ascii="Arial" w:hAnsi="Arial" w:cs="Arial"/>
          <w:noProof/>
          <w:sz w:val="22"/>
          <w:szCs w:val="22"/>
          <w:lang w:val="es-PE"/>
        </w:rPr>
        <w:jc w:val="left"/>
        <w:ind w:left="709" w:hanging="709"/>
      </w:pPr>
      <w:r>
        <w:rPr>
          <w:rFonts w:ascii="Arial" w:hAnsi="Arial" w:cs="Arial"/>
          <w:noProof/>
          <w:sz w:val="22"/>
          <w:szCs w:val="22"/>
        </w:rPr>
        <w:t xml:space="preserve">OSIPTEL. (2026, 19 de mayo). Erestel 2025: aumenta a 96 % los hogares peruanos que tienen acceso a internet fijo o móvil. OSIPTEL.</w:t>
      </w:r>
    </w:p>
    <w:p w14:paraId="0251035A" w14:textId="7C533A43" w:rsidR="007770FF" w:rsidRPr="008B171B" w:rsidRDefault="008B171B" w:rsidP="00CA3AE4">
      <w:pPr>
        <w:spacing w:before="120" w:line="23" w:lineRule="atLeast"/>
        <w:rPr>
          <w:rFonts w:ascii="Arial" w:hAnsi="Arial" w:cs="Arial"/>
          <w:noProof/>
          <w:sz w:val="22"/>
          <w:szCs w:val="22"/>
          <w:lang w:val="es-PE"/>
        </w:rPr>
        <w:jc w:val="left"/>
        <w:ind w:left="709" w:hanging="709"/>
      </w:pPr>
      <w:r>
        <w:rPr>
          <w:rFonts w:ascii="Arial" w:hAnsi="Arial" w:cs="Arial"/>
          <w:noProof/>
          <w:sz w:val="22"/>
          <w:szCs w:val="22"/>
        </w:rPr>
        <w:t xml:space="preserve">Render. (2026). Render documentation: Blueprints and Docker deploys. https://render.com/docs</w:t>
      </w:r>
    </w:p>
    <w:p w14:paraId="0251035A" w14:textId="7C533A43" w:rsidR="007770FF" w:rsidRPr="008B171B" w:rsidRDefault="008B171B" w:rsidP="00CA3AE4">
      <w:pPr>
        <w:spacing w:before="120" w:line="23" w:lineRule="atLeast"/>
        <w:rPr>
          <w:rFonts w:ascii="Arial" w:hAnsi="Arial" w:cs="Arial"/>
          <w:noProof/>
          <w:sz w:val="22"/>
          <w:szCs w:val="22"/>
          <w:lang w:val="es-PE"/>
        </w:rPr>
        <w:jc w:val="left"/>
        <w:ind w:left="709" w:hanging="709"/>
      </w:pPr>
      <w:r>
        <w:rPr>
          <w:rFonts w:ascii="Arial" w:hAnsi="Arial" w:cs="Arial"/>
          <w:noProof/>
          <w:sz w:val="22"/>
          <w:szCs w:val="22"/>
        </w:rPr>
        <w:t xml:space="preserve">Resilience4j. (2026). Resilience4j user guide. https://resilience4j.readme.io/</w:t>
      </w:r>
    </w:p>
    <w:p w14:paraId="0251035A" w14:textId="7C533A43" w:rsidR="007770FF" w:rsidRPr="008B171B" w:rsidRDefault="008B171B" w:rsidP="00CA3AE4">
      <w:pPr>
        <w:spacing w:before="120" w:line="23" w:lineRule="atLeast"/>
        <w:rPr>
          <w:rFonts w:ascii="Arial" w:hAnsi="Arial" w:cs="Arial"/>
          <w:noProof/>
          <w:sz w:val="22"/>
          <w:szCs w:val="22"/>
          <w:lang w:val="es-PE"/>
        </w:rPr>
        <w:jc w:val="left"/>
        <w:ind w:left="709" w:hanging="709"/>
      </w:pPr>
      <w:r>
        <w:rPr>
          <w:rFonts w:ascii="Arial" w:hAnsi="Arial" w:cs="Arial"/>
          <w:noProof/>
          <w:sz w:val="22"/>
          <w:szCs w:val="22"/>
        </w:rPr>
        <w:t xml:space="preserve">Richardson, C. (2018). Microservices Patterns: With examples in Java. Manning.</w:t>
      </w:r>
    </w:p>
    <w:p w14:paraId="0251035A" w14:textId="7C533A43" w:rsidR="007770FF" w:rsidRPr="008B171B" w:rsidRDefault="008B171B" w:rsidP="00CA3AE4">
      <w:pPr>
        <w:spacing w:before="120" w:line="23" w:lineRule="atLeast"/>
        <w:rPr>
          <w:rFonts w:ascii="Arial" w:hAnsi="Arial" w:cs="Arial"/>
          <w:noProof/>
          <w:sz w:val="22"/>
          <w:szCs w:val="22"/>
          <w:lang w:val="es-PE"/>
        </w:rPr>
        <w:jc w:val="left"/>
        <w:ind w:left="709" w:hanging="709"/>
      </w:pPr>
      <w:r>
        <w:rPr>
          <w:rFonts w:ascii="Arial" w:hAnsi="Arial" w:cs="Arial"/>
          <w:noProof/>
          <w:sz w:val="22"/>
          <w:szCs w:val="22"/>
        </w:rPr>
        <w:t xml:space="preserve">VMware Tanzu. (2026). RabbitMQ documentation. https://www.rabbitmq.com/docs</w:t>
      </w:r>
    </w:p>
    <w:p w14:paraId="26BE1BE5" w14:textId="5D8009B7" w:rsidR="0083412E" w:rsidRPr="00CA3AE4" w:rsidRDefault="001D73E0" w:rsidP="00CA3AE4">
      <w:pPr>
        <w:pStyle w:val="Estilo1"/>
        <w:spacing w:before="120" w:after="120" w:line="23" w:lineRule="atLeast"/>
        <w:ind w:left="780"/>
        <w:rPr>
          <w:rFonts w:ascii="Arial" w:hAnsi="Arial" w:cs="Arial"/>
          <w:b/>
          <w:bCs/>
          <w:color w:val="auto"/>
          <w:sz w:val="22"/>
          <w:szCs w:val="22"/>
        </w:rPr>
      </w:pPr>
      <w:bookmarkStart w:id="9029" w:name="_TocSIGIP029"/>
      <w:r>
        <w:rPr>
          <w:rFonts w:ascii="Arial" w:hAnsi="Arial" w:cs="Arial"/>
          <w:b/>
          <w:noProof/>
          <w:sz w:val="22"/>
          <w:szCs w:val="22"/>
        </w:rPr>
        <w:t xml:space="preserve">12.- Anexos</w:t>
      </w:r>
      <w:bookmarkEnd w:id="9029"/>
    </w:p>
    <w:p w14:paraId="61E77A3B" w14:textId="7B481706" w:rsidR="0083412E" w:rsidRPr="00E34F7F" w:rsidRDefault="008636E8" w:rsidP="00E34F7F">
      <w:pPr>
        <w:pStyle w:val="Estilo2"/>
        <w:spacing w:before="120" w:after="120" w:line="23" w:lineRule="atLeast"/>
        <w:ind w:left="708"/>
        <w:rPr>
          <w:rFonts w:ascii="Arial" w:hAnsi="Arial" w:cs="Arial"/>
          <w:b/>
          <w:sz w:val="22"/>
          <w:szCs w:val="22"/>
        </w:rPr>
      </w:pPr>
      <w:bookmarkStart w:id="9030" w:name="_TocSIGIP030"/>
      <w:r>
        <w:rPr>
          <w:rFonts w:ascii="Arial" w:hAnsi="Arial" w:cs="Arial"/>
          <w:b/>
          <w:noProof/>
          <w:sz w:val="22"/>
          <w:szCs w:val="22"/>
        </w:rPr>
        <w:t xml:space="preserve">Anexo A: Servicios REST principales (a través del API Gateway)</w:t>
      </w:r>
      <w:bookmarkEnd w:id="9030"/>
    </w:p>
    <w:tbl>
      <w:tblPr>
        <w:tblStyle w:val="Tablaconcuadrcula"/>
        <w:tblW w:type="dxa" w:w="9072"/>
        <w:jc w:val="center"/>
        <w:tblLayout w:type="fixed"/>
        <w:tblLook w:firstColumn="1" w:firstRow="1" w:lastColumn="0" w:lastRow="0" w:noHBand="0" w:noVBand="1" w:val="04A0"/>
        <w:tblLayout w:type="fixed"/>
      </w:tblPr>
      <w:tblGrid>
        <w:gridCol w:w="4649"/>
        <w:gridCol w:w="2835"/>
        <w:gridCol w:w="1587"/>
      </w:tblGrid>
      <w:tr>
        <w:trPr>
          <w:tblHeader/>
        </w:trPr>
        <w:tc>
          <w:tcPr>
            <w:tcW w:type="dxa" w:w="4649"/>
            <w:shd w:val="clear" w:fill="D9E2F3"/>
          </w:tcPr>
          <w:p>
            <w:pPr>
              <w:keepNext/>
              <w:spacing w:before="40" w:after="40" w:line="240" w:lineRule="auto"/>
              <w:jc w:val="left"/>
            </w:pPr>
            <w:r/>
            <w:r>
              <w:rPr>
                <w:rFonts w:ascii="Arial" w:hAnsi="Arial"/>
                <w:b/>
                <w:sz w:val="20"/>
              </w:rPr>
              <w:t>Método y ruta</w:t>
            </w:r>
          </w:p>
        </w:tc>
        <w:tc>
          <w:tcPr>
            <w:tcW w:type="dxa" w:w="2835"/>
            <w:shd w:val="clear" w:fill="D9E2F3"/>
          </w:tcPr>
          <w:p>
            <w:pPr>
              <w:keepNext/>
              <w:spacing w:before="40" w:after="40" w:line="240" w:lineRule="auto"/>
              <w:jc w:val="left"/>
            </w:pPr>
            <w:r/>
            <w:r>
              <w:rPr>
                <w:rFonts w:ascii="Arial" w:hAnsi="Arial"/>
                <w:b/>
                <w:sz w:val="20"/>
              </w:rPr>
              <w:t>Descripción</w:t>
            </w:r>
          </w:p>
        </w:tc>
        <w:tc>
          <w:tcPr>
            <w:tcW w:type="dxa" w:w="1587"/>
            <w:shd w:val="clear" w:fill="D9E2F3"/>
          </w:tcPr>
          <w:p>
            <w:pPr>
              <w:keepNext/>
              <w:spacing w:before="40" w:after="40" w:line="240" w:lineRule="auto"/>
              <w:jc w:val="left"/>
            </w:pPr>
            <w:r/>
            <w:r>
              <w:rPr>
                <w:rFonts w:ascii="Arial" w:hAnsi="Arial"/>
                <w:b/>
                <w:sz w:val="20"/>
              </w:rPr>
              <w:t>Acceso</w:t>
            </w:r>
          </w:p>
        </w:tc>
      </w:tr>
      <w:tr>
        <w:tc>
          <w:tcPr>
            <w:tcW w:type="dxa" w:w="4649"/>
          </w:tcPr>
          <w:p>
            <w:pPr>
              <w:keepNext/>
              <w:spacing w:before="40" w:after="40" w:line="240" w:lineRule="auto"/>
              <w:jc w:val="left"/>
            </w:pPr>
            <w:r/>
            <w:r>
              <w:rPr>
                <w:rFonts w:ascii="Arial" w:hAnsi="Arial"/>
                <w:sz w:val="20"/>
              </w:rPr>
              <w:t>POST /auth-service/api/v1/auth/login</w:t>
            </w:r>
          </w:p>
        </w:tc>
        <w:tc>
          <w:tcPr>
            <w:tcW w:type="dxa" w:w="2835"/>
          </w:tcPr>
          <w:p>
            <w:pPr>
              <w:keepNext/>
              <w:spacing w:before="40" w:after="40" w:line="240" w:lineRule="auto"/>
              <w:jc w:val="left"/>
            </w:pPr>
            <w:r/>
            <w:r>
              <w:rPr>
                <w:rFonts w:ascii="Arial" w:hAnsi="Arial"/>
                <w:sz w:val="20"/>
              </w:rPr>
              <w:t>Inicio de sesión, devuelve JWT</w:t>
            </w:r>
          </w:p>
        </w:tc>
        <w:tc>
          <w:tcPr>
            <w:tcW w:type="dxa" w:w="1587"/>
          </w:tcPr>
          <w:p>
            <w:pPr>
              <w:keepNext/>
              <w:spacing w:before="40" w:after="40" w:line="240" w:lineRule="auto"/>
              <w:jc w:val="left"/>
            </w:pPr>
            <w:r/>
            <w:r>
              <w:rPr>
                <w:rFonts w:ascii="Arial" w:hAnsi="Arial"/>
                <w:sz w:val="20"/>
              </w:rPr>
              <w:t>Público</w:t>
            </w:r>
          </w:p>
        </w:tc>
      </w:tr>
      <w:tr>
        <w:tc>
          <w:tcPr>
            <w:tcW w:type="dxa" w:w="4649"/>
          </w:tcPr>
          <w:p>
            <w:pPr>
              <w:keepNext/>
              <w:spacing w:before="40" w:after="40" w:line="240" w:lineRule="auto"/>
              <w:jc w:val="left"/>
            </w:pPr>
            <w:r/>
            <w:r>
              <w:rPr>
                <w:rFonts w:ascii="Arial" w:hAnsi="Arial"/>
                <w:sz w:val="20"/>
              </w:rPr>
              <w:t>POST /auth-service/api/v1/auth/registro</w:t>
            </w:r>
          </w:p>
        </w:tc>
        <w:tc>
          <w:tcPr>
            <w:tcW w:type="dxa" w:w="2835"/>
          </w:tcPr>
          <w:p>
            <w:pPr>
              <w:keepNext/>
              <w:spacing w:before="40" w:after="40" w:line="240" w:lineRule="auto"/>
              <w:jc w:val="left"/>
            </w:pPr>
            <w:r/>
            <w:r>
              <w:rPr>
                <w:rFonts w:ascii="Arial" w:hAnsi="Arial"/>
                <w:sz w:val="20"/>
              </w:rPr>
              <w:t>Registro de cliente</w:t>
            </w:r>
          </w:p>
        </w:tc>
        <w:tc>
          <w:tcPr>
            <w:tcW w:type="dxa" w:w="1587"/>
          </w:tcPr>
          <w:p>
            <w:pPr>
              <w:keepNext/>
              <w:spacing w:before="40" w:after="40" w:line="240" w:lineRule="auto"/>
              <w:jc w:val="left"/>
            </w:pPr>
            <w:r/>
            <w:r>
              <w:rPr>
                <w:rFonts w:ascii="Arial" w:hAnsi="Arial"/>
                <w:sz w:val="20"/>
              </w:rPr>
              <w:t>Público</w:t>
            </w:r>
          </w:p>
        </w:tc>
      </w:tr>
      <w:tr>
        <w:tc>
          <w:tcPr>
            <w:tcW w:type="dxa" w:w="4649"/>
          </w:tcPr>
          <w:p>
            <w:pPr>
              <w:keepNext/>
              <w:spacing w:before="40" w:after="40" w:line="240" w:lineRule="auto"/>
              <w:jc w:val="left"/>
            </w:pPr>
            <w:r/>
            <w:r>
              <w:rPr>
                <w:rFonts w:ascii="Arial" w:hAnsi="Arial"/>
                <w:sz w:val="20"/>
              </w:rPr>
              <w:t>GET, POST, PUT, DELETE /auth-service/api/v1/usuarios</w:t>
            </w:r>
          </w:p>
        </w:tc>
        <w:tc>
          <w:tcPr>
            <w:tcW w:type="dxa" w:w="2835"/>
          </w:tcPr>
          <w:p>
            <w:pPr>
              <w:keepNext/>
              <w:spacing w:before="40" w:after="40" w:line="240" w:lineRule="auto"/>
              <w:jc w:val="left"/>
            </w:pPr>
            <w:r/>
            <w:r>
              <w:rPr>
                <w:rFonts w:ascii="Arial" w:hAnsi="Arial"/>
                <w:sz w:val="20"/>
              </w:rPr>
              <w:t>CRUD de usuarios</w:t>
            </w:r>
          </w:p>
        </w:tc>
        <w:tc>
          <w:tcPr>
            <w:tcW w:type="dxa" w:w="1587"/>
          </w:tcPr>
          <w:p>
            <w:pPr>
              <w:keepNext/>
              <w:spacing w:before="40" w:after="40" w:line="240" w:lineRule="auto"/>
              <w:jc w:val="left"/>
            </w:pPr>
            <w:r/>
            <w:r>
              <w:rPr>
                <w:rFonts w:ascii="Arial" w:hAnsi="Arial"/>
                <w:sz w:val="20"/>
              </w:rPr>
              <w:t>ADMIN</w:t>
            </w:r>
          </w:p>
        </w:tc>
      </w:tr>
      <w:tr>
        <w:tc>
          <w:tcPr>
            <w:tcW w:type="dxa" w:w="4649"/>
          </w:tcPr>
          <w:p>
            <w:pPr>
              <w:keepNext/>
              <w:spacing w:before="40" w:after="40" w:line="240" w:lineRule="auto"/>
              <w:jc w:val="left"/>
            </w:pPr>
            <w:r/>
            <w:r>
              <w:rPr>
                <w:rFonts w:ascii="Arial" w:hAnsi="Arial"/>
                <w:sz w:val="20"/>
              </w:rPr>
              <w:t>GET /catalog-service/api/v1/servicios/activos</w:t>
            </w:r>
          </w:p>
        </w:tc>
        <w:tc>
          <w:tcPr>
            <w:tcW w:type="dxa" w:w="2835"/>
          </w:tcPr>
          <w:p>
            <w:pPr>
              <w:keepNext/>
              <w:spacing w:before="40" w:after="40" w:line="240" w:lineRule="auto"/>
              <w:jc w:val="left"/>
            </w:pPr>
            <w:r/>
            <w:r>
              <w:rPr>
                <w:rFonts w:ascii="Arial" w:hAnsi="Arial"/>
                <w:sz w:val="20"/>
              </w:rPr>
              <w:t>Catálogo vigente</w:t>
            </w:r>
          </w:p>
        </w:tc>
        <w:tc>
          <w:tcPr>
            <w:tcW w:type="dxa" w:w="1587"/>
          </w:tcPr>
          <w:p>
            <w:pPr>
              <w:keepNext/>
              <w:spacing w:before="40" w:after="40" w:line="240" w:lineRule="auto"/>
              <w:jc w:val="left"/>
            </w:pPr>
            <w:r/>
            <w:r>
              <w:rPr>
                <w:rFonts w:ascii="Arial" w:hAnsi="Arial"/>
                <w:sz w:val="20"/>
              </w:rPr>
              <w:t>Público</w:t>
            </w:r>
          </w:p>
        </w:tc>
      </w:tr>
      <w:tr>
        <w:tc>
          <w:tcPr>
            <w:tcW w:type="dxa" w:w="4649"/>
          </w:tcPr>
          <w:p>
            <w:pPr>
              <w:keepNext/>
              <w:spacing w:before="40" w:after="40" w:line="240" w:lineRule="auto"/>
              <w:jc w:val="left"/>
            </w:pPr>
            <w:r/>
            <w:r>
              <w:rPr>
                <w:rFonts w:ascii="Arial" w:hAnsi="Arial"/>
                <w:sz w:val="20"/>
              </w:rPr>
              <w:t>POST, PUT, DELETE /catalog-service/api/v1/servicios</w:t>
            </w:r>
          </w:p>
        </w:tc>
        <w:tc>
          <w:tcPr>
            <w:tcW w:type="dxa" w:w="2835"/>
          </w:tcPr>
          <w:p>
            <w:pPr>
              <w:keepNext/>
              <w:spacing w:before="40" w:after="40" w:line="240" w:lineRule="auto"/>
              <w:jc w:val="left"/>
            </w:pPr>
            <w:r/>
            <w:r>
              <w:rPr>
                <w:rFonts w:ascii="Arial" w:hAnsi="Arial"/>
                <w:sz w:val="20"/>
              </w:rPr>
              <w:t>Mantenimiento del catálogo</w:t>
            </w:r>
          </w:p>
        </w:tc>
        <w:tc>
          <w:tcPr>
            <w:tcW w:type="dxa" w:w="1587"/>
          </w:tcPr>
          <w:p>
            <w:pPr>
              <w:keepNext/>
              <w:spacing w:before="40" w:after="40" w:line="240" w:lineRule="auto"/>
              <w:jc w:val="left"/>
            </w:pPr>
            <w:r/>
            <w:r>
              <w:rPr>
                <w:rFonts w:ascii="Arial" w:hAnsi="Arial"/>
                <w:sz w:val="20"/>
              </w:rPr>
              <w:t>ADMIN</w:t>
            </w:r>
          </w:p>
        </w:tc>
      </w:tr>
      <w:tr>
        <w:tc>
          <w:tcPr>
            <w:tcW w:type="dxa" w:w="4649"/>
          </w:tcPr>
          <w:p>
            <w:pPr>
              <w:keepNext/>
              <w:spacing w:before="40" w:after="40" w:line="240" w:lineRule="auto"/>
              <w:jc w:val="left"/>
            </w:pPr>
            <w:r/>
            <w:r>
              <w:rPr>
                <w:rFonts w:ascii="Arial" w:hAnsi="Arial"/>
                <w:sz w:val="20"/>
              </w:rPr>
              <w:t>GET, POST, PUT, DELETE /sales-service/api/v1/pedidos</w:t>
            </w:r>
          </w:p>
        </w:tc>
        <w:tc>
          <w:tcPr>
            <w:tcW w:type="dxa" w:w="2835"/>
          </w:tcPr>
          <w:p>
            <w:pPr>
              <w:keepNext/>
              <w:spacing w:before="40" w:after="40" w:line="240" w:lineRule="auto"/>
              <w:jc w:val="left"/>
            </w:pPr>
            <w:r/>
            <w:r>
              <w:rPr>
                <w:rFonts w:ascii="Arial" w:hAnsi="Arial"/>
                <w:sz w:val="20"/>
              </w:rPr>
              <w:t>Pedidos del cliente</w:t>
            </w:r>
          </w:p>
        </w:tc>
        <w:tc>
          <w:tcPr>
            <w:tcW w:type="dxa" w:w="1587"/>
          </w:tcPr>
          <w:p>
            <w:pPr>
              <w:keepNext/>
              <w:spacing w:before="40" w:after="40" w:line="240" w:lineRule="auto"/>
              <w:jc w:val="left"/>
            </w:pPr>
            <w:r/>
            <w:r>
              <w:rPr>
                <w:rFonts w:ascii="Arial" w:hAnsi="Arial"/>
                <w:sz w:val="20"/>
              </w:rPr>
              <w:t>CLIENTE / ADMIN</w:t>
            </w:r>
          </w:p>
        </w:tc>
      </w:tr>
      <w:tr>
        <w:tc>
          <w:tcPr>
            <w:tcW w:type="dxa" w:w="4649"/>
          </w:tcPr>
          <w:p>
            <w:pPr>
              <w:keepNext/>
              <w:spacing w:before="40" w:after="40" w:line="240" w:lineRule="auto"/>
              <w:jc w:val="left"/>
            </w:pPr>
            <w:r/>
            <w:r>
              <w:rPr>
                <w:rFonts w:ascii="Arial" w:hAnsi="Arial"/>
                <w:sz w:val="20"/>
              </w:rPr>
              <w:t>POST /sales-service/api/v1/pedidos/{id}/pagos</w:t>
            </w:r>
          </w:p>
        </w:tc>
        <w:tc>
          <w:tcPr>
            <w:tcW w:type="dxa" w:w="2835"/>
          </w:tcPr>
          <w:p>
            <w:pPr>
              <w:keepNext/>
              <w:spacing w:before="40" w:after="40" w:line="240" w:lineRule="auto"/>
              <w:jc w:val="left"/>
            </w:pPr>
            <w:r/>
            <w:r>
              <w:rPr>
                <w:rFonts w:ascii="Arial" w:hAnsi="Arial"/>
                <w:sz w:val="20"/>
              </w:rPr>
              <w:t>Registro de pago</w:t>
            </w:r>
          </w:p>
        </w:tc>
        <w:tc>
          <w:tcPr>
            <w:tcW w:type="dxa" w:w="1587"/>
          </w:tcPr>
          <w:p>
            <w:pPr>
              <w:keepNext/>
              <w:spacing w:before="40" w:after="40" w:line="240" w:lineRule="auto"/>
              <w:jc w:val="left"/>
            </w:pPr>
            <w:r/>
            <w:r>
              <w:rPr>
                <w:rFonts w:ascii="Arial" w:hAnsi="Arial"/>
                <w:sz w:val="20"/>
              </w:rPr>
              <w:t>CLIENTE</w:t>
            </w:r>
          </w:p>
        </w:tc>
      </w:tr>
      <w:tr>
        <w:tc>
          <w:tcPr>
            <w:tcW w:type="dxa" w:w="4649"/>
          </w:tcPr>
          <w:p>
            <w:pPr>
              <w:keepNext/>
              <w:spacing w:before="40" w:after="40" w:line="240" w:lineRule="auto"/>
              <w:jc w:val="left"/>
            </w:pPr>
            <w:r/>
            <w:r>
              <w:rPr>
                <w:rFonts w:ascii="Arial" w:hAnsi="Arial"/>
                <w:sz w:val="20"/>
              </w:rPr>
              <w:t>POST /sales-service/api/v1/pagos/{id}/verificacion</w:t>
            </w:r>
          </w:p>
        </w:tc>
        <w:tc>
          <w:tcPr>
            <w:tcW w:type="dxa" w:w="2835"/>
          </w:tcPr>
          <w:p>
            <w:pPr>
              <w:keepNext/>
              <w:spacing w:before="40" w:after="40" w:line="240" w:lineRule="auto"/>
              <w:jc w:val="left"/>
            </w:pPr>
            <w:r/>
            <w:r>
              <w:rPr>
                <w:rFonts w:ascii="Arial" w:hAnsi="Arial"/>
                <w:sz w:val="20"/>
              </w:rPr>
              <w:t>Verificación del pago</w:t>
            </w:r>
          </w:p>
        </w:tc>
        <w:tc>
          <w:tcPr>
            <w:tcW w:type="dxa" w:w="1587"/>
          </w:tcPr>
          <w:p>
            <w:pPr>
              <w:keepNext/>
              <w:spacing w:before="40" w:after="40" w:line="240" w:lineRule="auto"/>
              <w:jc w:val="left"/>
            </w:pPr>
            <w:r/>
            <w:r>
              <w:rPr>
                <w:rFonts w:ascii="Arial" w:hAnsi="Arial"/>
                <w:sz w:val="20"/>
              </w:rPr>
              <w:t>ADMIN</w:t>
            </w:r>
          </w:p>
        </w:tc>
      </w:tr>
      <w:tr>
        <w:tc>
          <w:tcPr>
            <w:tcW w:type="dxa" w:w="4649"/>
          </w:tcPr>
          <w:p>
            <w:pPr>
              <w:keepNext/>
              <w:spacing w:before="40" w:after="40" w:line="240" w:lineRule="auto"/>
              <w:jc w:val="left"/>
            </w:pPr>
            <w:r/>
            <w:r>
              <w:rPr>
                <w:rFonts w:ascii="Arial" w:hAnsi="Arial"/>
                <w:sz w:val="20"/>
              </w:rPr>
              <w:t>POST /design-service/api/v1/disenos/{id}/decision</w:t>
            </w:r>
          </w:p>
        </w:tc>
        <w:tc>
          <w:tcPr>
            <w:tcW w:type="dxa" w:w="2835"/>
          </w:tcPr>
          <w:p>
            <w:pPr>
              <w:keepNext/>
              <w:spacing w:before="40" w:after="40" w:line="240" w:lineRule="auto"/>
              <w:jc w:val="left"/>
            </w:pPr>
            <w:r/>
            <w:r>
              <w:rPr>
                <w:rFonts w:ascii="Arial" w:hAnsi="Arial"/>
                <w:sz w:val="20"/>
              </w:rPr>
              <w:t>Aprobar u observar diseño</w:t>
            </w:r>
          </w:p>
        </w:tc>
        <w:tc>
          <w:tcPr>
            <w:tcW w:type="dxa" w:w="1587"/>
          </w:tcPr>
          <w:p>
            <w:pPr>
              <w:keepNext/>
              <w:spacing w:before="40" w:after="40" w:line="240" w:lineRule="auto"/>
              <w:jc w:val="left"/>
            </w:pPr>
            <w:r/>
            <w:r>
              <w:rPr>
                <w:rFonts w:ascii="Arial" w:hAnsi="Arial"/>
                <w:sz w:val="20"/>
              </w:rPr>
              <w:t>CLIENTE</w:t>
            </w:r>
          </w:p>
        </w:tc>
      </w:tr>
      <w:tr>
        <w:tc>
          <w:tcPr>
            <w:tcW w:type="dxa" w:w="4649"/>
          </w:tcPr>
          <w:p>
            <w:pPr>
              <w:keepNext/>
              <w:spacing w:before="40" w:after="40" w:line="240" w:lineRule="auto"/>
              <w:jc w:val="left"/>
            </w:pPr>
            <w:r/>
            <w:r>
              <w:rPr>
                <w:rFonts w:ascii="Arial" w:hAnsi="Arial"/>
                <w:sz w:val="20"/>
              </w:rPr>
              <w:t>POST /production-service/api/v1/ordenes-produccion/{id}/calidad</w:t>
            </w:r>
          </w:p>
        </w:tc>
        <w:tc>
          <w:tcPr>
            <w:tcW w:type="dxa" w:w="2835"/>
          </w:tcPr>
          <w:p>
            <w:pPr>
              <w:keepNext/>
              <w:spacing w:before="40" w:after="40" w:line="240" w:lineRule="auto"/>
              <w:jc w:val="left"/>
            </w:pPr>
            <w:r/>
            <w:r>
              <w:rPr>
                <w:rFonts w:ascii="Arial" w:hAnsi="Arial"/>
                <w:sz w:val="20"/>
              </w:rPr>
              <w:t>Control de calidad</w:t>
            </w:r>
          </w:p>
        </w:tc>
        <w:tc>
          <w:tcPr>
            <w:tcW w:type="dxa" w:w="1587"/>
          </w:tcPr>
          <w:p>
            <w:pPr>
              <w:keepNext/>
              <w:spacing w:before="40" w:after="40" w:line="240" w:lineRule="auto"/>
              <w:jc w:val="left"/>
            </w:pPr>
            <w:r/>
            <w:r>
              <w:rPr>
                <w:rFonts w:ascii="Arial" w:hAnsi="Arial"/>
                <w:sz w:val="20"/>
              </w:rPr>
              <w:t>ADMIN</w:t>
            </w:r>
          </w:p>
        </w:tc>
      </w:tr>
      <w:tr>
        <w:tc>
          <w:tcPr>
            <w:tcW w:type="dxa" w:w="4649"/>
          </w:tcPr>
          <w:p>
            <w:pPr>
              <w:keepNext/>
              <w:spacing w:before="40" w:after="40" w:line="240" w:lineRule="auto"/>
              <w:jc w:val="left"/>
            </w:pPr>
            <w:r/>
            <w:r>
              <w:rPr>
                <w:rFonts w:ascii="Arial" w:hAnsi="Arial"/>
                <w:sz w:val="20"/>
              </w:rPr>
              <w:t>POST /inventory-service/api/v1/insumos/{id}/movimientos</w:t>
            </w:r>
          </w:p>
        </w:tc>
        <w:tc>
          <w:tcPr>
            <w:tcW w:type="dxa" w:w="2835"/>
          </w:tcPr>
          <w:p>
            <w:pPr>
              <w:keepNext/>
              <w:spacing w:before="40" w:after="40" w:line="240" w:lineRule="auto"/>
              <w:jc w:val="left"/>
            </w:pPr>
            <w:r/>
            <w:r>
              <w:rPr>
                <w:rFonts w:ascii="Arial" w:hAnsi="Arial"/>
                <w:sz w:val="20"/>
              </w:rPr>
              <w:t>Entrada o salida de stock</w:t>
            </w:r>
          </w:p>
        </w:tc>
        <w:tc>
          <w:tcPr>
            <w:tcW w:type="dxa" w:w="1587"/>
          </w:tcPr>
          <w:p>
            <w:pPr>
              <w:keepNext/>
              <w:spacing w:before="40" w:after="40" w:line="240" w:lineRule="auto"/>
              <w:jc w:val="left"/>
            </w:pPr>
            <w:r/>
            <w:r>
              <w:rPr>
                <w:rFonts w:ascii="Arial" w:hAnsi="Arial"/>
                <w:sz w:val="20"/>
              </w:rPr>
              <w:t>ADMIN</w:t>
            </w:r>
          </w:p>
        </w:tc>
      </w:tr>
      <w:tr>
        <w:tc>
          <w:tcPr>
            <w:tcW w:type="dxa" w:w="4649"/>
          </w:tcPr>
          <w:p>
            <w:pPr>
              <w:keepNext/>
              <w:spacing w:before="40" w:after="40" w:line="240" w:lineRule="auto"/>
              <w:jc w:val="left"/>
            </w:pPr>
            <w:r/>
            <w:r>
              <w:rPr>
                <w:rFonts w:ascii="Arial" w:hAnsi="Arial"/>
                <w:sz w:val="20"/>
              </w:rPr>
              <w:t>PATCH /notification-service/api/v1/notificaciones/{id}/leida</w:t>
            </w:r>
          </w:p>
        </w:tc>
        <w:tc>
          <w:tcPr>
            <w:tcW w:type="dxa" w:w="2835"/>
          </w:tcPr>
          <w:p>
            <w:pPr>
              <w:keepNext/>
              <w:spacing w:before="40" w:after="40" w:line="240" w:lineRule="auto"/>
              <w:jc w:val="left"/>
            </w:pPr>
            <w:r/>
            <w:r>
              <w:rPr>
                <w:rFonts w:ascii="Arial" w:hAnsi="Arial"/>
                <w:sz w:val="20"/>
              </w:rPr>
              <w:t>Marcar aviso como leído</w:t>
            </w:r>
          </w:p>
        </w:tc>
        <w:tc>
          <w:tcPr>
            <w:tcW w:type="dxa" w:w="1587"/>
          </w:tcPr>
          <w:p>
            <w:pPr>
              <w:keepNext/>
              <w:spacing w:before="40" w:after="40" w:line="240" w:lineRule="auto"/>
              <w:jc w:val="left"/>
            </w:pPr>
            <w:r/>
            <w:r>
              <w:rPr>
                <w:rFonts w:ascii="Arial" w:hAnsi="Arial"/>
                <w:sz w:val="20"/>
              </w:rPr>
              <w:t>CLIENTE</w:t>
            </w:r>
          </w:p>
        </w:tc>
      </w:tr>
      <w:tr>
        <w:tc>
          <w:tcPr>
            <w:tcW w:type="dxa" w:w="4649"/>
          </w:tcPr>
          <w:p>
            <w:pPr>
              <w:keepNext w:val="0"/>
              <w:spacing w:before="40" w:after="40" w:line="240" w:lineRule="auto"/>
              <w:jc w:val="left"/>
            </w:pPr>
            <w:r/>
            <w:r>
              <w:rPr>
                <w:rFonts w:ascii="Arial" w:hAnsi="Arial"/>
                <w:sz w:val="20"/>
              </w:rPr>
              <w:t>GET /report-service/api/v1/reportes/dashboard</w:t>
            </w:r>
          </w:p>
        </w:tc>
        <w:tc>
          <w:tcPr>
            <w:tcW w:type="dxa" w:w="2835"/>
          </w:tcPr>
          <w:p>
            <w:pPr>
              <w:keepNext w:val="0"/>
              <w:spacing w:before="40" w:after="40" w:line="240" w:lineRule="auto"/>
              <w:jc w:val="left"/>
            </w:pPr>
            <w:r/>
            <w:r>
              <w:rPr>
                <w:rFonts w:ascii="Arial" w:hAnsi="Arial"/>
                <w:sz w:val="20"/>
              </w:rPr>
              <w:t>Tablero del administrador</w:t>
            </w:r>
          </w:p>
        </w:tc>
        <w:tc>
          <w:tcPr>
            <w:tcW w:type="dxa" w:w="1587"/>
          </w:tcPr>
          <w:p>
            <w:pPr>
              <w:keepNext w:val="0"/>
              <w:spacing w:before="40" w:after="40" w:line="240" w:lineRule="auto"/>
              <w:jc w:val="left"/>
            </w:pPr>
            <w:r/>
            <w:r>
              <w:rPr>
                <w:rFonts w:ascii="Arial" w:hAnsi="Arial"/>
                <w:sz w:val="20"/>
              </w:rPr>
              <w:t>ADMIN</w:t>
            </w:r>
          </w:p>
        </w:tc>
      </w:tr>
    </w:tbl>
    <w:p w14:paraId="0251035A" w14:textId="7C533A43" w:rsidR="007770FF" w:rsidRPr="008B171B" w:rsidRDefault="008B171B" w:rsidP="00CA3AE4">
      <w:pPr>
        <w:spacing w:before="120" w:line="23" w:lineRule="atLeast"/>
        <w:rPr>
          <w:rFonts w:ascii="Arial" w:hAnsi="Arial" w:cs="Arial"/>
          <w:noProof/>
          <w:sz w:val="22"/>
          <w:szCs w:val="22"/>
          <w:lang w:val="es-PE"/>
        </w:rPr>
      </w:pPr>
    </w:p>
    <w:p w14:paraId="61E77A3B" w14:textId="7B481706" w:rsidR="0083412E" w:rsidRPr="00E34F7F" w:rsidRDefault="008636E8" w:rsidP="00E34F7F">
      <w:pPr>
        <w:pStyle w:val="Estilo2"/>
        <w:spacing w:before="120" w:after="120" w:line="23" w:lineRule="atLeast"/>
        <w:ind w:left="708"/>
        <w:rPr>
          <w:rFonts w:ascii="Arial" w:hAnsi="Arial" w:cs="Arial"/>
          <w:b/>
          <w:sz w:val="22"/>
          <w:szCs w:val="22"/>
        </w:rPr>
      </w:pPr>
      <w:bookmarkStart w:id="9031" w:name="_TocSIGIP031"/>
      <w:r>
        <w:rPr>
          <w:rFonts w:ascii="Arial" w:hAnsi="Arial" w:cs="Arial"/>
          <w:b/>
          <w:noProof/>
          <w:sz w:val="22"/>
          <w:szCs w:val="22"/>
        </w:rPr>
        <w:t xml:space="preserve">Anexo B: Ejecución real del flujo completo (perfil nube con PostgreSQL)</w:t>
      </w:r>
      <w:bookmarkEnd w:id="9031"/>
    </w:p>
    <w:p>
      <w:pPr>
        <w:spacing w:before="0" w:after="0" w:line="240" w:lineRule="auto"/>
        <w:shd w:val="clear" w:fill="F2F2F2"/>
        <w:ind w:left="284"/>
        <w:jc w:val="left"/>
      </w:pPr>
      <w:r>
        <w:rPr>
          <w:rFonts w:ascii="Consolas" w:hAnsi="Consolas" w:cs="Consolas"/>
          <w:noProof/>
          <w:sz w:val="16"/>
          <w:szCs w:val="16"/>
        </w:rPr>
        <w:t xml:space="preserve">$ ./scripts/prueba-e2e.sh http://localhost:8090</w:t>
      </w:r>
    </w:p>
    <w:p>
      <w:pPr>
        <w:spacing w:before="0" w:after="0" w:line="240" w:lineRule="auto"/>
        <w:shd w:val="clear" w:fill="F2F2F2"/>
        <w:ind w:left="284"/>
        <w:jc w:val="left"/>
      </w:pPr>
      <w:r>
        <w:rPr>
          <w:rFonts w:ascii="Consolas" w:hAnsi="Consolas" w:cs="Consolas"/>
          <w:noProof/>
          <w:sz w:val="16"/>
          <w:szCs w:val="16"/>
        </w:rPr>
        <w:t xml:space="preserve">== 1. Login del administrador (usuario en BD, contraseña con BCrypt)</w:t>
      </w:r>
    </w:p>
    <w:p>
      <w:pPr>
        <w:spacing w:before="0" w:after="0" w:line="240" w:lineRule="auto"/>
        <w:shd w:val="clear" w:fill="F2F2F2"/>
        <w:ind w:left="284"/>
        <w:jc w:val="left"/>
      </w:pPr>
      <w:r>
        <w:rPr>
          <w:rFonts w:ascii="Consolas" w:hAnsi="Consolas" w:cs="Consolas"/>
          <w:noProof/>
          <w:sz w:val="16"/>
          <w:szCs w:val="16"/>
        </w:rPr>
        <w:t xml:space="preserve">token: eyJhbGciOiJIUzI1NiJ9.eyJz...</w:t>
      </w:r>
    </w:p>
    <w:p>
      <w:pPr>
        <w:spacing w:before="0" w:after="0" w:line="240" w:lineRule="auto"/>
        <w:shd w:val="clear" w:fill="F2F2F2"/>
        <w:ind w:left="284"/>
        <w:jc w:val="left"/>
      </w:pPr>
      <w:r>
        <w:rPr>
          <w:rFonts w:ascii="Consolas" w:hAnsi="Consolas" w:cs="Consolas"/>
          <w:noProof/>
          <w:sz w:val="16"/>
          <w:szCs w:val="16"/>
        </w:rPr>
        <w:t xml:space="preserve">== 2. Registro y login de un cliente</w:t>
      </w:r>
    </w:p>
    <w:p>
      <w:pPr>
        <w:spacing w:before="0" w:after="0" w:line="240" w:lineRule="auto"/>
        <w:shd w:val="clear" w:fill="F2F2F2"/>
        <w:ind w:left="284"/>
        <w:jc w:val="left"/>
      </w:pPr>
      <w:r>
        <w:rPr>
          <w:rFonts w:ascii="Consolas" w:hAnsi="Consolas" w:cs="Consolas"/>
          <w:noProof/>
          <w:sz w:val="16"/>
          <w:szCs w:val="16"/>
        </w:rPr>
        <w:t xml:space="preserve">{"idusuario":2,"nomusuario":"cliente9557","roles":["CLIENTE"]}</w:t>
      </w:r>
    </w:p>
    <w:p>
      <w:pPr>
        <w:spacing w:before="0" w:after="0" w:line="240" w:lineRule="auto"/>
        <w:shd w:val="clear" w:fill="F2F2F2"/>
        <w:ind w:left="284"/>
        <w:jc w:val="left"/>
      </w:pPr>
      <w:r>
        <w:rPr>
          <w:rFonts w:ascii="Consolas" w:hAnsi="Consolas" w:cs="Consolas"/>
          <w:noProof/>
          <w:sz w:val="16"/>
          <w:szCs w:val="16"/>
        </w:rPr>
        <w:t xml:space="preserve">== 3. Catálogo público (con caché)</w:t>
      </w:r>
    </w:p>
    <w:p>
      <w:pPr>
        <w:spacing w:before="0" w:after="0" w:line="240" w:lineRule="auto"/>
        <w:shd w:val="clear" w:fill="F2F2F2"/>
        <w:ind w:left="284"/>
        <w:jc w:val="left"/>
      </w:pPr>
      <w:r>
        <w:rPr>
          <w:rFonts w:ascii="Consolas" w:hAnsi="Consolas" w:cs="Consolas"/>
          <w:noProof/>
          <w:sz w:val="16"/>
          <w:szCs w:val="16"/>
        </w:rPr>
        <w:t xml:space="preserve">{"idservicio":4,"nombre":"Banner 1 x 2 m","precioBase":70.00}</w:t>
      </w:r>
    </w:p>
    <w:p>
      <w:pPr>
        <w:spacing w:before="0" w:after="0" w:line="240" w:lineRule="auto"/>
        <w:shd w:val="clear" w:fill="F2F2F2"/>
        <w:ind w:left="284"/>
        <w:jc w:val="left"/>
      </w:pPr>
      <w:r>
        <w:rPr>
          <w:rFonts w:ascii="Consolas" w:hAnsi="Consolas" w:cs="Consolas"/>
          <w:noProof/>
          <w:sz w:val="16"/>
          <w:szCs w:val="16"/>
        </w:rPr>
        <w:t xml:space="preserve">{"idservicio":5,"nombre":"Gigantografía m2","precioBase":28.00}</w:t>
      </w:r>
    </w:p>
    <w:p>
      <w:pPr>
        <w:spacing w:before="0" w:after="0" w:line="240" w:lineRule="auto"/>
        <w:shd w:val="clear" w:fill="F2F2F2"/>
        <w:ind w:left="284"/>
        <w:jc w:val="left"/>
      </w:pPr>
      <w:r>
        <w:rPr>
          <w:rFonts w:ascii="Consolas" w:hAnsi="Consolas" w:cs="Consolas"/>
          <w:noProof/>
          <w:sz w:val="16"/>
          <w:szCs w:val="16"/>
        </w:rPr>
        <w:t xml:space="preserve">{"idservicio":6,"nombre":"Packaging personalizado","precioBase":0.00}</w:t>
      </w:r>
    </w:p>
    <w:p>
      <w:pPr>
        <w:spacing w:before="0" w:after="0" w:line="240" w:lineRule="auto"/>
        <w:shd w:val="clear" w:fill="F2F2F2"/>
        <w:ind w:left="284"/>
        <w:jc w:val="left"/>
      </w:pPr>
      <w:r>
        <w:rPr>
          <w:rFonts w:ascii="Consolas" w:hAnsi="Consolas" w:cs="Consolas"/>
          <w:noProof/>
          <w:sz w:val="16"/>
          <w:szCs w:val="16"/>
        </w:rPr>
        <w:t xml:space="preserve">== 4. El cliente registra un pedido (precio tomado del catálogo vía Feign)</w:t>
      </w:r>
    </w:p>
    <w:p>
      <w:pPr>
        <w:spacing w:before="0" w:after="0" w:line="240" w:lineRule="auto"/>
        <w:shd w:val="clear" w:fill="F2F2F2"/>
        <w:ind w:left="284"/>
        <w:jc w:val="left"/>
      </w:pPr>
      <w:r>
        <w:rPr>
          <w:rFonts w:ascii="Consolas" w:hAnsi="Consolas" w:cs="Consolas"/>
          <w:noProof/>
          <w:sz w:val="16"/>
          <w:szCs w:val="16"/>
        </w:rPr>
        <w:t xml:space="preserve">{"idpedido":1,"nombreServicio":"Banner 1 x 2 m","total":7000.00,"estado":"REGISTRADO","siguientesEstados":["PAGO_EN_REVISION","CANCELADO"]}</w:t>
      </w:r>
    </w:p>
    <w:p>
      <w:pPr>
        <w:spacing w:before="0" w:after="0" w:line="240" w:lineRule="auto"/>
        <w:shd w:val="clear" w:fill="F2F2F2"/>
        <w:ind w:left="284"/>
        <w:jc w:val="left"/>
      </w:pPr>
      <w:r>
        <w:rPr>
          <w:rFonts w:ascii="Consolas" w:hAnsi="Consolas" w:cs="Consolas"/>
          <w:noProof/>
          <w:sz w:val="16"/>
          <w:szCs w:val="16"/>
        </w:rPr>
        <w:t xml:space="preserve">== 5. Pago por Yape y verificación del administrador</w:t>
      </w:r>
    </w:p>
    <w:p>
      <w:pPr>
        <w:spacing w:before="0" w:after="0" w:line="240" w:lineRule="auto"/>
        <w:shd w:val="clear" w:fill="F2F2F2"/>
        <w:ind w:left="284"/>
        <w:jc w:val="left"/>
      </w:pPr>
      <w:r>
        <w:rPr>
          <w:rFonts w:ascii="Consolas" w:hAnsi="Consolas" w:cs="Consolas"/>
          <w:noProof/>
          <w:sz w:val="16"/>
          <w:szCs w:val="16"/>
        </w:rPr>
        <w:t xml:space="preserve">{"idpago":1,"estado":"VERIFICADO"}</w:t>
      </w:r>
    </w:p>
    <w:p>
      <w:pPr>
        <w:spacing w:before="0" w:after="0" w:line="240" w:lineRule="auto"/>
        <w:shd w:val="clear" w:fill="F2F2F2"/>
        <w:ind w:left="284"/>
        <w:jc w:val="left"/>
      </w:pPr>
      <w:r>
        <w:rPr>
          <w:rFonts w:ascii="Consolas" w:hAnsi="Consolas" w:cs="Consolas"/>
          <w:noProof/>
          <w:sz w:val="16"/>
          <w:szCs w:val="16"/>
        </w:rPr>
        <w:t xml:space="preserve">== 6. Orden de producción: inicio y control de calidad</w:t>
      </w:r>
    </w:p>
    <w:p>
      <w:pPr>
        <w:spacing w:before="0" w:after="0" w:line="240" w:lineRule="auto"/>
        <w:shd w:val="clear" w:fill="F2F2F2"/>
        <w:ind w:left="284"/>
        <w:jc w:val="left"/>
      </w:pPr>
      <w:r>
        <w:rPr>
          <w:rFonts w:ascii="Consolas" w:hAnsi="Consolas" w:cs="Consolas"/>
          <w:noProof/>
          <w:sz w:val="16"/>
          <w:szCs w:val="16"/>
        </w:rPr>
        <w:t xml:space="preserve">{"idorden":1,"estado":"EN_PROCESO"}</w:t>
      </w:r>
    </w:p>
    <w:p>
      <w:pPr>
        <w:spacing w:before="0" w:after="0" w:line="240" w:lineRule="auto"/>
        <w:shd w:val="clear" w:fill="F2F2F2"/>
        <w:ind w:left="284"/>
        <w:jc w:val="left"/>
      </w:pPr>
      <w:r>
        <w:rPr>
          <w:rFonts w:ascii="Consolas" w:hAnsi="Consolas" w:cs="Consolas"/>
          <w:noProof/>
          <w:sz w:val="16"/>
          <w:szCs w:val="16"/>
        </w:rPr>
        <w:t xml:space="preserve">{"idorden":1,"estado":"TERMINADA"}</w:t>
      </w:r>
    </w:p>
    <w:p>
      <w:pPr>
        <w:spacing w:before="0" w:after="0" w:line="240" w:lineRule="auto"/>
        <w:shd w:val="clear" w:fill="F2F2F2"/>
        <w:ind w:left="284"/>
        <w:jc w:val="left"/>
      </w:pPr>
      <w:r>
        <w:rPr>
          <w:rFonts w:ascii="Consolas" w:hAnsi="Consolas" w:cs="Consolas"/>
          <w:noProof/>
          <w:sz w:val="16"/>
          <w:szCs w:val="16"/>
        </w:rPr>
        <w:t xml:space="preserve">== 7. El cliente consulta su pedido</w:t>
      </w:r>
    </w:p>
    <w:p>
      <w:pPr>
        <w:spacing w:before="0" w:after="0" w:line="240" w:lineRule="auto"/>
        <w:shd w:val="clear" w:fill="F2F2F2"/>
        <w:ind w:left="284"/>
        <w:jc w:val="left"/>
      </w:pPr>
      <w:r>
        <w:rPr>
          <w:rFonts w:ascii="Consolas" w:hAnsi="Consolas" w:cs="Consolas"/>
          <w:noProof/>
          <w:sz w:val="16"/>
          <w:szCs w:val="16"/>
        </w:rPr>
        <w:t xml:space="preserve">{"idpedido":1,"estado":"TERMINADO","siguientesEstados":["ENTREGADO"]}</w:t>
      </w:r>
    </w:p>
    <w:p>
      <w:pPr>
        <w:spacing w:before="0" w:after="0" w:line="240" w:lineRule="auto"/>
        <w:shd w:val="clear" w:fill="F2F2F2"/>
        <w:ind w:left="284"/>
        <w:jc w:val="left"/>
      </w:pPr>
      <w:r>
        <w:rPr>
          <w:rFonts w:ascii="Consolas" w:hAnsi="Consolas" w:cs="Consolas"/>
          <w:noProof/>
          <w:sz w:val="16"/>
          <w:szCs w:val="16"/>
        </w:rPr>
        <w:t xml:space="preserve">== 8. Seguridad: un cliente no puede ver reportes (403) y sin token es 401</w:t>
      </w:r>
    </w:p>
    <w:p>
      <w:pPr>
        <w:spacing w:before="0" w:after="0" w:line="240" w:lineRule="auto"/>
        <w:shd w:val="clear" w:fill="F2F2F2"/>
        <w:ind w:left="284"/>
        <w:jc w:val="left"/>
      </w:pPr>
      <w:r>
        <w:rPr>
          <w:rFonts w:ascii="Consolas" w:hAnsi="Consolas" w:cs="Consolas"/>
          <w:noProof/>
          <w:sz w:val="16"/>
          <w:szCs w:val="16"/>
        </w:rPr>
        <w:t xml:space="preserve">cliente -&gt; 403</w:t>
      </w:r>
    </w:p>
    <w:p>
      <w:pPr>
        <w:spacing w:before="0" w:after="0" w:line="240" w:lineRule="auto"/>
        <w:shd w:val="clear" w:fill="F2F2F2"/>
        <w:ind w:left="284"/>
        <w:jc w:val="left"/>
      </w:pPr>
      <w:r>
        <w:rPr>
          <w:rFonts w:ascii="Consolas" w:hAnsi="Consolas" w:cs="Consolas"/>
          <w:noProof/>
          <w:sz w:val="16"/>
          <w:szCs w:val="16"/>
        </w:rPr>
        <w:t xml:space="preserve">sin token -&gt; 401</w:t>
      </w:r>
    </w:p>
    <w:p>
      <w:pPr>
        <w:spacing w:before="0" w:after="0" w:line="240" w:lineRule="auto"/>
        <w:shd w:val="clear" w:fill="F2F2F2"/>
        <w:ind w:left="284"/>
        <w:jc w:val="left"/>
      </w:pPr>
      <w:r>
        <w:rPr>
          <w:rFonts w:ascii="Consolas" w:hAnsi="Consolas" w:cs="Consolas"/>
          <w:noProof/>
          <w:sz w:val="16"/>
          <w:szCs w:val="16"/>
        </w:rPr>
        <w:t xml:space="preserve">== 9. Dashboard del administrador (report-service consolida ventas e inventario)</w:t>
      </w:r>
    </w:p>
    <w:p>
      <w:pPr>
        <w:spacing w:before="0" w:after="0" w:line="240" w:lineRule="auto"/>
        <w:shd w:val="clear" w:fill="F2F2F2"/>
        <w:ind w:left="284"/>
        <w:jc w:val="left"/>
      </w:pPr>
      <w:r>
        <w:rPr>
          <w:rFonts w:ascii="Consolas" w:hAnsi="Consolas" w:cs="Consolas"/>
          <w:noProof/>
          <w:sz w:val="16"/>
          <w:szCs w:val="16"/>
        </w:rPr>
        <w:t xml:space="preserve">{"ventas":{"totalPedidos":1,"pedidosPorEstado":{"REGISTRADO":0,"PAGO_EN_REVISION":0,"CONFIRMADO":0,"EN_DISENO":0,"EN_PRODUCCION":0,"TERMINADO":1,"ENTREGADO":0,"CANCELADO":0},"ventasConfirmadas":7000.00},"pedidosPorAtender":0,"pedidosEnTaller":0,"avisos":[]}</w:t>
      </w:r>
    </w:p>
    <w:p>
      <w:pPr>
        <w:spacing w:before="0" w:after="0" w:line="240" w:lineRule="auto"/>
        <w:shd w:val="clear" w:fill="F2F2F2"/>
        <w:ind w:left="284"/>
        <w:jc w:val="left"/>
      </w:pPr>
      <w:r>
        <w:rPr>
          <w:rFonts w:ascii="Consolas" w:hAnsi="Consolas" w:cs="Consolas"/>
          <w:noProof/>
          <w:sz w:val="16"/>
          <w:szCs w:val="16"/>
        </w:rPr>
        <w:t xml:space="preserve">Flujo completo OK</w:t>
      </w:r>
    </w:p>
    <w:p w14:paraId="0251035A" w14:textId="7C533A43" w:rsidR="007770FF" w:rsidRPr="008B171B" w:rsidRDefault="008B171B" w:rsidP="00CA3AE4">
      <w:pPr>
        <w:spacing w:before="120" w:line="23" w:lineRule="atLeast"/>
        <w:rPr>
          <w:rFonts w:ascii="Arial" w:hAnsi="Arial" w:cs="Arial"/>
          <w:noProof/>
          <w:sz w:val="22"/>
          <w:szCs w:val="22"/>
          <w:lang w:val="es-PE"/>
        </w:rPr>
      </w:pPr>
    </w:p>
    <w:p w14:paraId="61E77A3B" w14:textId="7B481706" w:rsidR="0083412E" w:rsidRPr="00E34F7F" w:rsidRDefault="008636E8" w:rsidP="00E34F7F">
      <w:pPr>
        <w:pStyle w:val="Estilo2"/>
        <w:spacing w:before="120" w:after="120" w:line="23" w:lineRule="atLeast"/>
        <w:ind w:left="708"/>
        <w:rPr>
          <w:rFonts w:ascii="Arial" w:hAnsi="Arial" w:cs="Arial"/>
          <w:b/>
          <w:sz w:val="22"/>
          <w:szCs w:val="22"/>
        </w:rPr>
      </w:pPr>
      <w:bookmarkStart w:id="9032" w:name="_TocSIGIP032"/>
      <w:r>
        <w:rPr>
          <w:rFonts w:ascii="Arial" w:hAnsi="Arial" w:cs="Arial"/>
          <w:b/>
          <w:noProof/>
          <w:sz w:val="22"/>
          <w:szCs w:val="22"/>
        </w:rPr>
        <w:t xml:space="preserve">Anexo C: Resultado de mvn clean verify</w:t>
      </w:r>
      <w:bookmarkEnd w:id="9032"/>
    </w:p>
    <w:p>
      <w:pPr>
        <w:spacing w:before="0" w:after="0" w:line="240" w:lineRule="auto"/>
        <w:shd w:val="clear" w:fill="F2F2F2"/>
        <w:ind w:left="284"/>
        <w:jc w:val="left"/>
      </w:pPr>
      <w:r>
        <w:rPr>
          <w:rFonts w:ascii="Consolas" w:hAnsi="Consolas" w:cs="Consolas"/>
          <w:noProof/>
          <w:sz w:val="16"/>
          <w:szCs w:val="16"/>
        </w:rPr>
        <w:t xml:space="preserve">[INFO] Reactor Summary for sigip-parent 0.0.1-SNAPSHOT:</w:t>
      </w:r>
    </w:p>
    <w:p>
      <w:pPr>
        <w:spacing w:before="0" w:after="0" w:line="240" w:lineRule="auto"/>
        <w:shd w:val="clear" w:fill="F2F2F2"/>
        <w:ind w:left="284"/>
        <w:jc w:val="left"/>
      </w:pPr>
      <w:r>
        <w:rPr>
          <w:rFonts w:ascii="Consolas" w:hAnsi="Consolas" w:cs="Consolas"/>
          <w:noProof/>
          <w:sz w:val="16"/>
          <w:szCs w:val="16"/>
        </w:rPr>
        <w:t xml:space="preserve">[INFO] sigip-common ......................... SUCCESS</w:t>
      </w:r>
    </w:p>
    <w:p>
      <w:pPr>
        <w:spacing w:before="0" w:after="0" w:line="240" w:lineRule="auto"/>
        <w:shd w:val="clear" w:fill="F2F2F2"/>
        <w:ind w:left="284"/>
        <w:jc w:val="left"/>
      </w:pPr>
      <w:r>
        <w:rPr>
          <w:rFonts w:ascii="Consolas" w:hAnsi="Consolas" w:cs="Consolas"/>
          <w:noProof/>
          <w:sz w:val="16"/>
          <w:szCs w:val="16"/>
        </w:rPr>
        <w:t xml:space="preserve">[INFO] discovery-server ..................... SUCCESS   (1 prueba)</w:t>
      </w:r>
    </w:p>
    <w:p>
      <w:pPr>
        <w:spacing w:before="0" w:after="0" w:line="240" w:lineRule="auto"/>
        <w:shd w:val="clear" w:fill="F2F2F2"/>
        <w:ind w:left="284"/>
        <w:jc w:val="left"/>
      </w:pPr>
      <w:r>
        <w:rPr>
          <w:rFonts w:ascii="Consolas" w:hAnsi="Consolas" w:cs="Consolas"/>
          <w:noProof/>
          <w:sz w:val="16"/>
          <w:szCs w:val="16"/>
        </w:rPr>
        <w:t xml:space="preserve">[INFO] api-gateway .......................... SUCCESS   (1 prueba)</w:t>
      </w:r>
    </w:p>
    <w:p>
      <w:pPr>
        <w:spacing w:before="0" w:after="0" w:line="240" w:lineRule="auto"/>
        <w:shd w:val="clear" w:fill="F2F2F2"/>
        <w:ind w:left="284"/>
        <w:jc w:val="left"/>
      </w:pPr>
      <w:r>
        <w:rPr>
          <w:rFonts w:ascii="Consolas" w:hAnsi="Consolas" w:cs="Consolas"/>
          <w:noProof/>
          <w:sz w:val="16"/>
          <w:szCs w:val="16"/>
        </w:rPr>
        <w:t xml:space="preserve">[INFO] auth-service ......................... SUCCESS   (15 pruebas)</w:t>
      </w:r>
    </w:p>
    <w:p>
      <w:pPr>
        <w:spacing w:before="0" w:after="0" w:line="240" w:lineRule="auto"/>
        <w:shd w:val="clear" w:fill="F2F2F2"/>
        <w:ind w:left="284"/>
        <w:jc w:val="left"/>
      </w:pPr>
      <w:r>
        <w:rPr>
          <w:rFonts w:ascii="Consolas" w:hAnsi="Consolas" w:cs="Consolas"/>
          <w:noProof/>
          <w:sz w:val="16"/>
          <w:szCs w:val="16"/>
        </w:rPr>
        <w:t xml:space="preserve">[INFO] catalog-service ...................... SUCCESS   (15 pruebas)</w:t>
      </w:r>
    </w:p>
    <w:p>
      <w:pPr>
        <w:spacing w:before="0" w:after="0" w:line="240" w:lineRule="auto"/>
        <w:shd w:val="clear" w:fill="F2F2F2"/>
        <w:ind w:left="284"/>
        <w:jc w:val="left"/>
      </w:pPr>
      <w:r>
        <w:rPr>
          <w:rFonts w:ascii="Consolas" w:hAnsi="Consolas" w:cs="Consolas"/>
          <w:noProof/>
          <w:sz w:val="16"/>
          <w:szCs w:val="16"/>
        </w:rPr>
        <w:t xml:space="preserve">[INFO] sales-service ........................ SUCCESS   (14 pruebas)</w:t>
      </w:r>
    </w:p>
    <w:p>
      <w:pPr>
        <w:spacing w:before="0" w:after="0" w:line="240" w:lineRule="auto"/>
        <w:shd w:val="clear" w:fill="F2F2F2"/>
        <w:ind w:left="284"/>
        <w:jc w:val="left"/>
      </w:pPr>
      <w:r>
        <w:rPr>
          <w:rFonts w:ascii="Consolas" w:hAnsi="Consolas" w:cs="Consolas"/>
          <w:noProof/>
          <w:sz w:val="16"/>
          <w:szCs w:val="16"/>
        </w:rPr>
        <w:t xml:space="preserve">[INFO] design-service ....................... SUCCESS   (7 pruebas)</w:t>
      </w:r>
    </w:p>
    <w:p>
      <w:pPr>
        <w:spacing w:before="0" w:after="0" w:line="240" w:lineRule="auto"/>
        <w:shd w:val="clear" w:fill="F2F2F2"/>
        <w:ind w:left="284"/>
        <w:jc w:val="left"/>
      </w:pPr>
      <w:r>
        <w:rPr>
          <w:rFonts w:ascii="Consolas" w:hAnsi="Consolas" w:cs="Consolas"/>
          <w:noProof/>
          <w:sz w:val="16"/>
          <w:szCs w:val="16"/>
        </w:rPr>
        <w:t xml:space="preserve">[INFO] production-service ................... SUCCESS   (8 pruebas)</w:t>
      </w:r>
    </w:p>
    <w:p>
      <w:pPr>
        <w:spacing w:before="0" w:after="0" w:line="240" w:lineRule="auto"/>
        <w:shd w:val="clear" w:fill="F2F2F2"/>
        <w:ind w:left="284"/>
        <w:jc w:val="left"/>
      </w:pPr>
      <w:r>
        <w:rPr>
          <w:rFonts w:ascii="Consolas" w:hAnsi="Consolas" w:cs="Consolas"/>
          <w:noProof/>
          <w:sz w:val="16"/>
          <w:szCs w:val="16"/>
        </w:rPr>
        <w:t xml:space="preserve">[INFO] inventory-service .................... SUCCESS   (6 pruebas)</w:t>
      </w:r>
    </w:p>
    <w:p>
      <w:pPr>
        <w:spacing w:before="0" w:after="0" w:line="240" w:lineRule="auto"/>
        <w:shd w:val="clear" w:fill="F2F2F2"/>
        <w:ind w:left="284"/>
        <w:jc w:val="left"/>
      </w:pPr>
      <w:r>
        <w:rPr>
          <w:rFonts w:ascii="Consolas" w:hAnsi="Consolas" w:cs="Consolas"/>
          <w:noProof/>
          <w:sz w:val="16"/>
          <w:szCs w:val="16"/>
        </w:rPr>
        <w:t xml:space="preserve">[INFO] notification-service ................. SUCCESS   (7 pruebas)</w:t>
      </w:r>
    </w:p>
    <w:p>
      <w:pPr>
        <w:spacing w:before="0" w:after="0" w:line="240" w:lineRule="auto"/>
        <w:shd w:val="clear" w:fill="F2F2F2"/>
        <w:ind w:left="284"/>
        <w:jc w:val="left"/>
      </w:pPr>
      <w:r>
        <w:rPr>
          <w:rFonts w:ascii="Consolas" w:hAnsi="Consolas" w:cs="Consolas"/>
          <w:noProof/>
          <w:sz w:val="16"/>
          <w:szCs w:val="16"/>
        </w:rPr>
        <w:t xml:space="preserve">[INFO] report-service ....................... SUCCESS   (4 pruebas)</w:t>
      </w:r>
    </w:p>
    <w:p>
      <w:pPr>
        <w:spacing w:before="0" w:after="0" w:line="240" w:lineRule="auto"/>
        <w:shd w:val="clear" w:fill="F2F2F2"/>
        <w:ind w:left="284"/>
        <w:jc w:val="left"/>
      </w:pPr>
      <w:r>
        <w:rPr>
          <w:rFonts w:ascii="Consolas" w:hAnsi="Consolas" w:cs="Consolas"/>
          <w:noProof/>
          <w:sz w:val="16"/>
          <w:szCs w:val="16"/>
        </w:rPr>
        <w:t xml:space="preserve">[INFO] BUILD SUCCESS</w:t>
      </w:r>
    </w:p>
    <w:p w14:paraId="0251035A" w14:textId="7C533A43" w:rsidR="007770FF" w:rsidRPr="008B171B" w:rsidRDefault="008B171B" w:rsidP="00CA3AE4">
      <w:pPr>
        <w:spacing w:before="120" w:line="23" w:lineRule="atLeast"/>
        <w:rPr>
          <w:rFonts w:ascii="Arial" w:hAnsi="Arial" w:cs="Arial"/>
          <w:noProof/>
          <w:sz w:val="22"/>
          <w:szCs w:val="22"/>
          <w:lang w:val="es-PE"/>
        </w:rPr>
      </w:pPr>
    </w:p>
    <w:p w14:paraId="61E77A3B" w14:textId="7B481706" w:rsidR="0083412E" w:rsidRPr="00E34F7F" w:rsidRDefault="008636E8" w:rsidP="00E34F7F">
      <w:pPr>
        <w:pStyle w:val="Estilo2"/>
        <w:spacing w:before="120" w:after="120" w:line="23" w:lineRule="atLeast"/>
        <w:ind w:left="708"/>
        <w:rPr>
          <w:rFonts w:ascii="Arial" w:hAnsi="Arial" w:cs="Arial"/>
          <w:b/>
          <w:sz w:val="22"/>
          <w:szCs w:val="22"/>
        </w:rPr>
      </w:pPr>
      <w:bookmarkStart w:id="9033" w:name="_TocSIGIP033"/>
      <w:r>
        <w:rPr>
          <w:rFonts w:ascii="Arial" w:hAnsi="Arial" w:cs="Arial"/>
          <w:b/>
          <w:noProof/>
          <w:sz w:val="22"/>
          <w:szCs w:val="22"/>
        </w:rPr>
        <w:t xml:space="preserve">Anexo D: Pipeline de GitHub Actions (extracto de .github/workflows/ci.yml)</w:t>
      </w:r>
      <w:bookmarkEnd w:id="9033"/>
    </w:p>
    <w:p>
      <w:pPr>
        <w:spacing w:before="0" w:after="0" w:line="240" w:lineRule="auto"/>
        <w:shd w:val="clear" w:fill="F2F2F2"/>
        <w:ind w:left="284"/>
        <w:jc w:val="left"/>
      </w:pPr>
      <w:r>
        <w:rPr>
          <w:rFonts w:ascii="Consolas" w:hAnsi="Consolas" w:cs="Consolas"/>
          <w:noProof/>
          <w:sz w:val="16"/>
          <w:szCs w:val="16"/>
        </w:rPr>
        <w:t xml:space="preserve">on:</w:t>
      </w:r>
    </w:p>
    <w:p>
      <w:pPr>
        <w:spacing w:before="0" w:after="0" w:line="240" w:lineRule="auto"/>
        <w:shd w:val="clear" w:fill="F2F2F2"/>
        <w:ind w:left="284"/>
        <w:jc w:val="left"/>
      </w:pPr>
      <w:r>
        <w:rPr>
          <w:rFonts w:ascii="Consolas" w:hAnsi="Consolas" w:cs="Consolas"/>
          <w:noProof/>
          <w:sz w:val="16"/>
          <w:szCs w:val="16"/>
        </w:rPr>
        <w:t xml:space="preserve">  push:          { branches: [main, develop] }</w:t>
      </w:r>
    </w:p>
    <w:p>
      <w:pPr>
        <w:spacing w:before="0" w:after="0" w:line="240" w:lineRule="auto"/>
        <w:shd w:val="clear" w:fill="F2F2F2"/>
        <w:ind w:left="284"/>
        <w:jc w:val="left"/>
      </w:pPr>
      <w:r>
        <w:rPr>
          <w:rFonts w:ascii="Consolas" w:hAnsi="Consolas" w:cs="Consolas"/>
          <w:noProof/>
          <w:sz w:val="16"/>
          <w:szCs w:val="16"/>
        </w:rPr>
        <w:t xml:space="preserve">  pull_request:  { branches: [main, develop] }</w:t>
      </w:r>
    </w:p>
    <w:p>
      <w:pPr>
        <w:spacing w:before="0" w:after="0" w:line="240" w:lineRule="auto"/>
        <w:shd w:val="clear" w:fill="F2F2F2"/>
        <w:ind w:left="284"/>
        <w:jc w:val="left"/>
      </w:pPr>
      <w:r>
        <w:rPr>
          <w:rFonts w:ascii="Consolas" w:hAnsi="Consolas" w:cs="Consolas"/>
          <w:noProof/>
          <w:sz w:val="16"/>
          <w:szCs w:val="16"/>
        </w:rPr>
        <w:t xml:space="preserve">jobs:</w:t>
      </w:r>
    </w:p>
    <w:p>
      <w:pPr>
        <w:spacing w:before="0" w:after="0" w:line="240" w:lineRule="auto"/>
        <w:shd w:val="clear" w:fill="F2F2F2"/>
        <w:ind w:left="284"/>
        <w:jc w:val="left"/>
      </w:pPr>
      <w:r>
        <w:rPr>
          <w:rFonts w:ascii="Consolas" w:hAnsi="Consolas" w:cs="Consolas"/>
          <w:noProof/>
          <w:sz w:val="16"/>
          <w:szCs w:val="16"/>
        </w:rPr>
        <w:t xml:space="preserve">  build-test:</w:t>
      </w:r>
    </w:p>
    <w:p>
      <w:pPr>
        <w:spacing w:before="0" w:after="0" w:line="240" w:lineRule="auto"/>
        <w:shd w:val="clear" w:fill="F2F2F2"/>
        <w:ind w:left="284"/>
        <w:jc w:val="left"/>
      </w:pPr>
      <w:r>
        <w:rPr>
          <w:rFonts w:ascii="Consolas" w:hAnsi="Consolas" w:cs="Consolas"/>
          <w:noProof/>
          <w:sz w:val="16"/>
          <w:szCs w:val="16"/>
        </w:rPr>
        <w:t xml:space="preserve">    runs-on: ubuntu-latest</w:t>
      </w:r>
    </w:p>
    <w:p>
      <w:pPr>
        <w:spacing w:before="0" w:after="0" w:line="240" w:lineRule="auto"/>
        <w:shd w:val="clear" w:fill="F2F2F2"/>
        <w:ind w:left="284"/>
        <w:jc w:val="left"/>
      </w:pPr>
      <w:r>
        <w:rPr>
          <w:rFonts w:ascii="Consolas" w:hAnsi="Consolas" w:cs="Consolas"/>
          <w:noProof/>
          <w:sz w:val="16"/>
          <w:szCs w:val="16"/>
        </w:rPr>
        <w:t xml:space="preserve">    steps:</w:t>
      </w:r>
    </w:p>
    <w:p>
      <w:pPr>
        <w:spacing w:before="0" w:after="0" w:line="240" w:lineRule="auto"/>
        <w:shd w:val="clear" w:fill="F2F2F2"/>
        <w:ind w:left="284"/>
        <w:jc w:val="left"/>
      </w:pPr>
      <w:r>
        <w:rPr>
          <w:rFonts w:ascii="Consolas" w:hAnsi="Consolas" w:cs="Consolas"/>
          <w:noProof/>
          <w:sz w:val="16"/>
          <w:szCs w:val="16"/>
        </w:rPr>
        <w:t xml:space="preserve">      - uses: actions/checkout@v4</w:t>
      </w:r>
    </w:p>
    <w:p>
      <w:pPr>
        <w:spacing w:before="0" w:after="0" w:line="240" w:lineRule="auto"/>
        <w:shd w:val="clear" w:fill="F2F2F2"/>
        <w:ind w:left="284"/>
        <w:jc w:val="left"/>
      </w:pPr>
      <w:r>
        <w:rPr>
          <w:rFonts w:ascii="Consolas" w:hAnsi="Consolas" w:cs="Consolas"/>
          <w:noProof/>
          <w:sz w:val="16"/>
          <w:szCs w:val="16"/>
        </w:rPr>
        <w:t xml:space="preserve">      - uses: actions/setup-java@v4</w:t>
      </w:r>
    </w:p>
    <w:p>
      <w:pPr>
        <w:spacing w:before="0" w:after="0" w:line="240" w:lineRule="auto"/>
        <w:shd w:val="clear" w:fill="F2F2F2"/>
        <w:ind w:left="284"/>
        <w:jc w:val="left"/>
      </w:pPr>
      <w:r>
        <w:rPr>
          <w:rFonts w:ascii="Consolas" w:hAnsi="Consolas" w:cs="Consolas"/>
          <w:noProof/>
          <w:sz w:val="16"/>
          <w:szCs w:val="16"/>
        </w:rPr>
        <w:t xml:space="preserve">        with: { distribution: temurin, java-version: '25', cache: maven }</w:t>
      </w:r>
    </w:p>
    <w:p>
      <w:pPr>
        <w:spacing w:before="0" w:after="0" w:line="240" w:lineRule="auto"/>
        <w:shd w:val="clear" w:fill="F2F2F2"/>
        <w:ind w:left="284"/>
        <w:jc w:val="left"/>
      </w:pPr>
      <w:r>
        <w:rPr>
          <w:rFonts w:ascii="Consolas" w:hAnsi="Consolas" w:cs="Consolas"/>
          <w:noProof/>
          <w:sz w:val="16"/>
          <w:szCs w:val="16"/>
        </w:rPr>
        <w:t xml:space="preserve">      - run: mvn -B -ntp clean verify</w:t>
      </w:r>
    </w:p>
    <w:p>
      <w:pPr>
        <w:spacing w:before="0" w:after="0" w:line="240" w:lineRule="auto"/>
        <w:shd w:val="clear" w:fill="F2F2F2"/>
        <w:ind w:left="284"/>
        <w:jc w:val="left"/>
      </w:pPr>
      <w:r>
        <w:rPr>
          <w:rFonts w:ascii="Consolas" w:hAnsi="Consolas" w:cs="Consolas"/>
          <w:noProof/>
          <w:sz w:val="16"/>
          <w:szCs w:val="16"/>
        </w:rPr>
        <w:t xml:space="preserve">  docker:</w:t>
      </w:r>
    </w:p>
    <w:p>
      <w:pPr>
        <w:spacing w:before="0" w:after="0" w:line="240" w:lineRule="auto"/>
        <w:shd w:val="clear" w:fill="F2F2F2"/>
        <w:ind w:left="284"/>
        <w:jc w:val="left"/>
      </w:pPr>
      <w:r>
        <w:rPr>
          <w:rFonts w:ascii="Consolas" w:hAnsi="Consolas" w:cs="Consolas"/>
          <w:noProof/>
          <w:sz w:val="16"/>
          <w:szCs w:val="16"/>
        </w:rPr>
        <w:t xml:space="preserve">    needs: build-test</w:t>
      </w:r>
    </w:p>
    <w:p>
      <w:pPr>
        <w:spacing w:before="0" w:after="0" w:line="240" w:lineRule="auto"/>
        <w:shd w:val="clear" w:fill="F2F2F2"/>
        <w:ind w:left="284"/>
        <w:jc w:val="left"/>
      </w:pPr>
      <w:r>
        <w:rPr>
          <w:rFonts w:ascii="Consolas" w:hAnsi="Consolas" w:cs="Consolas"/>
          <w:noProof/>
          <w:sz w:val="16"/>
          <w:szCs w:val="16"/>
        </w:rPr>
        <w:t xml:space="preserve">    strategy: { matrix: { service: [api-gateway, auth-service, sales-service, ...] } }</w:t>
      </w:r>
    </w:p>
    <w:p>
      <w:pPr>
        <w:spacing w:before="0" w:after="0" w:line="240" w:lineRule="auto"/>
        <w:shd w:val="clear" w:fill="F2F2F2"/>
        <w:ind w:left="284"/>
        <w:jc w:val="left"/>
      </w:pPr>
      <w:r>
        <w:rPr>
          <w:rFonts w:ascii="Consolas" w:hAnsi="Consolas" w:cs="Consolas"/>
          <w:noProof/>
          <w:sz w:val="16"/>
          <w:szCs w:val="16"/>
        </w:rPr>
        <w:t xml:space="preserve">    steps:</w:t>
      </w:r>
    </w:p>
    <w:p>
      <w:pPr>
        <w:spacing w:before="0" w:after="0" w:line="240" w:lineRule="auto"/>
        <w:shd w:val="clear" w:fill="F2F2F2"/>
        <w:ind w:left="284"/>
        <w:jc w:val="left"/>
      </w:pPr>
      <w:r>
        <w:rPr>
          <w:rFonts w:ascii="Consolas" w:hAnsi="Consolas" w:cs="Consolas"/>
          <w:noProof/>
          <w:sz w:val="16"/>
          <w:szCs w:val="16"/>
        </w:rPr>
        <w:t xml:space="preserve">      - uses: docker/build-push-action@v6</w:t>
      </w:r>
    </w:p>
    <w:p w14:paraId="0251035A" w14:textId="7C533A43" w:rsidR="007770FF" w:rsidRPr="008B171B" w:rsidRDefault="008B171B" w:rsidP="00CA3AE4">
      <w:pPr>
        <w:spacing w:before="120" w:line="23" w:lineRule="atLeast"/>
        <w:rPr>
          <w:rFonts w:ascii="Arial" w:hAnsi="Arial" w:cs="Arial"/>
          <w:noProof/>
          <w:sz w:val="22"/>
          <w:szCs w:val="22"/>
          <w:lang w:val="es-PE"/>
        </w:rPr>
      </w:pPr>
    </w:p>
    <w:p w14:paraId="61E77A3B" w14:textId="7B481706" w:rsidR="0083412E" w:rsidRPr="00E34F7F" w:rsidRDefault="008636E8" w:rsidP="00E34F7F">
      <w:pPr>
        <w:pStyle w:val="Estilo2"/>
        <w:spacing w:before="120" w:after="120" w:line="23" w:lineRule="atLeast"/>
        <w:ind w:left="708"/>
        <w:rPr>
          <w:rFonts w:ascii="Arial" w:hAnsi="Arial" w:cs="Arial"/>
          <w:b/>
          <w:sz w:val="22"/>
          <w:szCs w:val="22"/>
        </w:rPr>
      </w:pPr>
      <w:bookmarkStart w:id="9034" w:name="_TocSIGIP034"/>
      <w:r>
        <w:rPr>
          <w:rFonts w:ascii="Arial" w:hAnsi="Arial" w:cs="Arial"/>
          <w:b/>
          <w:noProof/>
          <w:sz w:val="22"/>
          <w:szCs w:val="22"/>
        </w:rPr>
        <w:t xml:space="preserve">Anexo E: Diagramas UML</w:t>
      </w:r>
      <w:bookmarkEnd w:id="9034"/>
    </w:p>
    <w:p w14:paraId="7D153C5E" w14:textId="77777777" w:rsidR="00A43F9B" w:rsidRPr="00A43F9B" w:rsidRDefault="00A43F9B" w:rsidP="00A43F9B">
      <w:pPr>
        <w:spacing w:before="120" w:line="23" w:lineRule="atLeast"/>
        <w:ind w:left="709"/>
        <w:rPr>
          <w:rFonts w:ascii="Arial" w:hAnsi="Arial" w:cs="Arial"/>
          <w:noProof/>
          <w:sz w:val="22"/>
          <w:szCs w:val="22"/>
          <w:lang w:val="es-PE"/>
        </w:rPr>
      </w:pPr>
      <w:r>
        <w:rPr>
          <w:rFonts w:ascii="Arial" w:hAnsi="Arial" w:cs="Arial"/>
          <w:noProof/>
          <w:sz w:val="22"/>
          <w:szCs w:val="22"/>
        </w:rPr>
        <w:t xml:space="preserve">Los diagramas de casos de uso, arquitectura, clases, secuencia, despliegue y flujo del negocio se entregan en el archivo editable de Draw.io incluido en la carpeta del proyecto.</w:t>
      </w:r>
    </w:p>
    <w:p w14:paraId="20CF4451" w14:textId="77777777" w:rsidR="00017CC1" w:rsidRPr="00A43F9B" w:rsidRDefault="00017CC1" w:rsidP="00A43F9B">
      <w:pPr>
        <w:spacing w:before="120" w:line="23" w:lineRule="atLeast"/>
        <w:ind w:left="709"/>
        <w:rPr>
          <w:rFonts w:ascii="Arial" w:hAnsi="Arial" w:cs="Arial"/>
          <w:noProof/>
          <w:sz w:val="22"/>
          <w:szCs w:val="22"/>
          <w:lang w:val="es-PE"/>
        </w:rPr>
      </w:pPr>
    </w:p>
    <w:p w14:paraId="7DD38DAA" w14:textId="77777777" w:rsidR="009838D5" w:rsidRDefault="009838D5" w:rsidP="009838D5">
      <w:pPr>
        <w:spacing w:before="120" w:line="23" w:lineRule="atLeast"/>
        <w:rPr>
          <w:rFonts w:ascii="Arial" w:hAnsi="Arial" w:cs="Arial"/>
          <w:noProof/>
          <w:sz w:val="22"/>
          <w:szCs w:val="22"/>
          <w:lang w:val="es-PE"/>
        </w:rPr>
      </w:pPr>
    </w:p>
    <w:p w14:paraId="5808E5DA" w14:textId="48442AF1" w:rsidR="00EC13E1" w:rsidRPr="00CA3AE4" w:rsidRDefault="00EC13E1" w:rsidP="00CA3AE4">
      <w:pPr>
        <w:spacing w:before="120" w:line="23" w:lineRule="atLeast"/>
        <w:rPr>
          <w:rFonts w:ascii="Arial" w:hAnsi="Arial" w:cs="Arial"/>
          <w:noProof/>
          <w:color w:val="EE0000"/>
          <w:sz w:val="22"/>
          <w:szCs w:val="22"/>
        </w:rPr>
      </w:pPr>
    </w:p>
    <w:sectPr w:rsidR="00EC13E1" w:rsidRPr="00CA3AE4" w:rsidSect="00BE3A5A">
      <w:headerReference w:type="default" r:id="rId11"/>
      <w:footerReference w:type="even" r:id="rId12"/>
      <w:footerReference w:type="default" r:id="rId13"/>
      <w:footerReference w:type="first" r:id="rId14"/>
      <w:pgSz w:w="11906" w:h="16838" w:code="9"/>
      <w:pgMar w:top="1701" w:right="1417" w:bottom="1701" w:left="141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C026E" w14:textId="77777777" w:rsidR="00697955" w:rsidRDefault="00697955" w:rsidP="006D707B">
      <w:pPr>
        <w:spacing w:after="0" w:line="240" w:lineRule="auto"/>
      </w:pPr>
      <w:r>
        <w:separator/>
      </w:r>
    </w:p>
  </w:endnote>
  <w:endnote w:type="continuationSeparator" w:id="0">
    <w:p w14:paraId="2BE97546" w14:textId="77777777" w:rsidR="00697955" w:rsidRDefault="00697955" w:rsidP="006D7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8A598" w14:textId="77777777" w:rsidR="00CA3AE4" w:rsidRDefault="00CA3AE4">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2859762" w14:textId="77777777" w:rsidR="00CA3AE4" w:rsidRDefault="00CA3AE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42430" w14:textId="4F792AA4" w:rsidR="00CA3AE4" w:rsidRPr="00976820" w:rsidRDefault="00CA3AE4" w:rsidP="00D164A6">
    <w:pPr>
      <w:pStyle w:val="Piedepgina"/>
      <w:pBdr>
        <w:top w:val="single" w:sz="4" w:space="1" w:color="auto"/>
      </w:pBdr>
      <w:tabs>
        <w:tab w:val="clear" w:pos="4419"/>
        <w:tab w:val="clear" w:pos="8838"/>
        <w:tab w:val="center" w:pos="4536"/>
        <w:tab w:val="right" w:pos="8505"/>
      </w:tabs>
      <w:rPr>
        <w:rFonts w:ascii="Arial" w:hAnsi="Arial" w:cs="Arial"/>
        <w:sz w:val="18"/>
        <w:szCs w:val="18"/>
      </w:rPr>
    </w:pPr>
    <w:r w:rsidRPr="00976820">
      <w:rPr>
        <w:rFonts w:ascii="Arial" w:hAnsi="Arial" w:cs="Arial"/>
        <w:sz w:val="18"/>
        <w:szCs w:val="18"/>
      </w:rPr>
      <w:t>CIBERTEC</w:t>
    </w:r>
    <w:r w:rsidRPr="00976820">
      <w:rPr>
        <w:rFonts w:ascii="Arial" w:hAnsi="Arial" w:cs="Arial"/>
        <w:sz w:val="18"/>
        <w:szCs w:val="18"/>
      </w:rPr>
      <w:tab/>
    </w:r>
    <w:r w:rsidRPr="00976820">
      <w:rPr>
        <w:rFonts w:ascii="Arial" w:hAnsi="Arial" w:cs="Arial"/>
        <w:sz w:val="18"/>
        <w:szCs w:val="18"/>
      </w:rPr>
      <w:tab/>
      <w:t xml:space="preserve">Página </w:t>
    </w:r>
    <w:r w:rsidRPr="00976820">
      <w:rPr>
        <w:rFonts w:ascii="Arial" w:hAnsi="Arial" w:cs="Arial"/>
        <w:sz w:val="18"/>
        <w:szCs w:val="18"/>
      </w:rPr>
      <w:fldChar w:fldCharType="begin"/>
    </w:r>
    <w:r w:rsidRPr="00976820">
      <w:rPr>
        <w:rFonts w:ascii="Arial" w:hAnsi="Arial" w:cs="Arial"/>
        <w:sz w:val="18"/>
        <w:szCs w:val="18"/>
      </w:rPr>
      <w:instrText>PAGE   \* MERGEFORMAT</w:instrText>
    </w:r>
    <w:r w:rsidRPr="00976820">
      <w:rPr>
        <w:rFonts w:ascii="Arial" w:hAnsi="Arial" w:cs="Arial"/>
        <w:sz w:val="18"/>
        <w:szCs w:val="18"/>
      </w:rPr>
      <w:fldChar w:fldCharType="separate"/>
    </w:r>
    <w:r w:rsidR="009838D5">
      <w:rPr>
        <w:rFonts w:ascii="Arial" w:hAnsi="Arial" w:cs="Arial"/>
        <w:noProof/>
        <w:sz w:val="18"/>
        <w:szCs w:val="18"/>
      </w:rPr>
      <w:t>12</w:t>
    </w:r>
    <w:r w:rsidRPr="00976820">
      <w:rPr>
        <w:rFonts w:ascii="Arial" w:hAnsi="Arial" w:cs="Arial"/>
        <w:sz w:val="18"/>
        <w:szCs w:val="18"/>
      </w:rPr>
      <w:fldChar w:fldCharType="end"/>
    </w:r>
  </w:p>
  <w:p w14:paraId="7BDD1FB9" w14:textId="77777777" w:rsidR="00CA3AE4" w:rsidRPr="00D164A6" w:rsidRDefault="00CA3AE4" w:rsidP="001C2DF7">
    <w:pPr>
      <w:pStyle w:val="Piedepgina"/>
      <w:jc w:val="both"/>
      <w:rPr>
        <w:rFonts w:ascii="Arial" w:hAnsi="Arial" w:cs="Arial"/>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901F7" w14:textId="77777777" w:rsidR="00CA3AE4" w:rsidRPr="003F09F2" w:rsidRDefault="00CA3AE4">
    <w:pPr>
      <w:pStyle w:val="Piedepgina"/>
      <w:jc w:val="center"/>
      <w:rPr>
        <w:rFonts w:ascii="Arial" w:hAnsi="Arial" w:cs="Arial"/>
        <w:i/>
        <w:sz w:val="22"/>
        <w:szCs w:val="22"/>
      </w:rPr>
    </w:pPr>
  </w:p>
  <w:p w14:paraId="313D3148" w14:textId="77777777" w:rsidR="00CA3AE4" w:rsidRDefault="00CA3AE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D6B62" w14:textId="77777777" w:rsidR="00697955" w:rsidRDefault="00697955" w:rsidP="006D707B">
      <w:pPr>
        <w:spacing w:after="0" w:line="240" w:lineRule="auto"/>
      </w:pPr>
      <w:r>
        <w:separator/>
      </w:r>
    </w:p>
  </w:footnote>
  <w:footnote w:type="continuationSeparator" w:id="0">
    <w:p w14:paraId="0072C099" w14:textId="77777777" w:rsidR="00697955" w:rsidRDefault="00697955" w:rsidP="006D707B">
      <w:pPr>
        <w:spacing w:after="0" w:line="240" w:lineRule="auto"/>
      </w:pPr>
      <w:r>
        <w:continuationSeparator/>
      </w:r>
    </w:p>
  </w:footnote>
  <w:footnote w:id="1">
    <w:p w14:paraId="1003BE59" w14:textId="7CA9DAD4" w:rsidR="001D1AC0" w:rsidRDefault="001D1AC0">
      <w:pPr>
        <w:pStyle w:val="Textonotapie"/>
      </w:pPr>
      <w:r>
        <w:rPr>
          <w:rStyle w:val="Refdenotaalpie"/>
        </w:rPr>
        <w:footnoteRef/>
      </w:r>
      <w:r>
        <w:t xml:space="preserve"> </w:t>
      </w:r>
      <w:r w:rsidRPr="001D1AC0">
        <w:t xml:space="preserve">OSIPTEL. </w:t>
      </w:r>
      <w:r w:rsidRPr="001D1AC0">
        <w:rPr>
          <w:i/>
          <w:iCs/>
        </w:rPr>
        <w:t>Erestel 2025: aumenta a 96 % los hogares peruanos que tienen acceso a internet fijo o móvil.</w:t>
      </w:r>
      <w:r w:rsidRPr="001D1AC0">
        <w:t xml:space="preserve"> 19 de mayo de 2026.</w:t>
      </w:r>
    </w:p>
  </w:footnote>
  <w:footnote w:id="2">
    <w:p w14:paraId="6098C710" w14:textId="064D72AB" w:rsidR="001D1AC0" w:rsidRDefault="001D1AC0">
      <w:pPr>
        <w:pStyle w:val="Textonotapie"/>
      </w:pPr>
      <w:r>
        <w:rPr>
          <w:rStyle w:val="Refdenotaalpie"/>
        </w:rPr>
        <w:footnoteRef/>
      </w:r>
      <w:r>
        <w:t xml:space="preserve"> </w:t>
      </w:r>
      <w:r w:rsidRPr="001D1AC0">
        <w:t xml:space="preserve">Ministerio de la Producción. </w:t>
      </w:r>
      <w:r w:rsidRPr="001D1AC0">
        <w:rPr>
          <w:i/>
          <w:iCs/>
        </w:rPr>
        <w:t>Ventas de comercio minorista crecieron 5,2 % el 2025 y alcanzaron los S/ 52 487 millones por impulso de campañas online.</w:t>
      </w:r>
      <w:r w:rsidRPr="001D1AC0">
        <w:t xml:space="preserve"> 10 de marzo de 2026.</w:t>
      </w:r>
    </w:p>
  </w:footnote>
  <w:footnote w:id="3">
    <w:p w14:paraId="5876E7F3" w14:textId="79D33743" w:rsidR="001D1AC0" w:rsidRDefault="001D1AC0">
      <w:pPr>
        <w:pStyle w:val="Textonotapie"/>
      </w:pPr>
      <w:r>
        <w:rPr>
          <w:rStyle w:val="Refdenotaalpie"/>
        </w:rPr>
        <w:footnoteRef/>
      </w:r>
      <w:r>
        <w:t xml:space="preserve"> </w:t>
      </w:r>
      <w:r w:rsidRPr="001D1AC0">
        <w:t xml:space="preserve">Autoridad Nacional de Protección de Datos Personales. </w:t>
      </w:r>
      <w:r w:rsidRPr="001D1AC0">
        <w:rPr>
          <w:i/>
          <w:iCs/>
        </w:rPr>
        <w:t>Nuevo Reglamento de Protección de Datos Personales.</w:t>
      </w:r>
      <w:r w:rsidRPr="001D1AC0">
        <w:t xml:space="preserve"> 31 de marzo de 2025.</w:t>
      </w:r>
    </w:p>
  </w:footnote>
  <w:footnote w:id="4">
    <w:p w14:paraId="23ACC1E3" w14:textId="3FDAE64D" w:rsidR="001D1AC0" w:rsidRDefault="001D1AC0">
      <w:pPr>
        <w:pStyle w:val="Textonotapie"/>
      </w:pPr>
      <w:r>
        <w:rPr>
          <w:rStyle w:val="Refdenotaalpie"/>
        </w:rPr>
        <w:footnoteRef/>
      </w:r>
      <w:r>
        <w:t xml:space="preserve"> </w:t>
      </w:r>
      <w:r w:rsidRPr="001D1AC0">
        <w:t xml:space="preserve">Banco Central de Reserva del Perú. </w:t>
      </w:r>
      <w:r w:rsidRPr="001D1AC0">
        <w:rPr>
          <w:i/>
          <w:iCs/>
        </w:rPr>
        <w:t>Reporte del Sistema Nacional de Pagos y del Sector FINTECH en Perú – Setiembre 2025.</w:t>
      </w:r>
    </w:p>
  </w:footnote>
  <w:footnote w:id="5">
    <w:p w14:paraId="68ADA960" w14:textId="621F8D08" w:rsidR="001D1AC0" w:rsidRDefault="001D1AC0">
      <w:pPr>
        <w:pStyle w:val="Textonotapie"/>
      </w:pPr>
      <w:r>
        <w:rPr>
          <w:rStyle w:val="Refdenotaalpie"/>
        </w:rPr>
        <w:footnoteRef/>
      </w:r>
      <w:r>
        <w:t xml:space="preserve"> </w:t>
      </w:r>
      <w:r w:rsidRPr="001D1AC0">
        <w:t xml:space="preserve">Ministerio del Ambiente. </w:t>
      </w:r>
      <w:r w:rsidRPr="001D1AC0">
        <w:rPr>
          <w:i/>
          <w:iCs/>
        </w:rPr>
        <w:t xml:space="preserve">Conoce cómo las instituciones públicas pueden aplicar el modelo </w:t>
      </w:r>
      <w:proofErr w:type="spellStart"/>
      <w:r w:rsidRPr="001D1AC0">
        <w:rPr>
          <w:i/>
          <w:iCs/>
        </w:rPr>
        <w:t>EcoIP</w:t>
      </w:r>
      <w:proofErr w:type="spellEnd"/>
      <w:r w:rsidRPr="001D1AC0">
        <w:rPr>
          <w:i/>
          <w:iCs/>
        </w:rPr>
        <w:t xml:space="preserve"> impulsado por el Minam.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C3159" w14:textId="0EBE96F7" w:rsidR="00CA3AE4" w:rsidRPr="00976820" w:rsidRDefault="00CA3AE4" w:rsidP="00D164A6">
    <w:pPr>
      <w:pStyle w:val="Encabezado"/>
      <w:pBdr>
        <w:bottom w:val="single" w:sz="4" w:space="1" w:color="auto"/>
      </w:pBdr>
      <w:rPr>
        <w:rFonts w:ascii="Arial" w:hAnsi="Arial" w:cs="Arial"/>
        <w:sz w:val="18"/>
        <w:szCs w:val="18"/>
      </w:rPr>
    </w:pPr>
    <w:r w:rsidRPr="00976820">
      <w:rPr>
        <w:rFonts w:ascii="Arial" w:hAnsi="Arial" w:cs="Arial"/>
        <w:sz w:val="18"/>
        <w:szCs w:val="18"/>
      </w:rPr>
      <w:t>Informe de Proyecto</w:t>
    </w:r>
    <w:r w:rsidRPr="00976820">
      <w:rPr>
        <w:rFonts w:ascii="Arial" w:hAnsi="Arial" w:cs="Arial"/>
        <w:sz w:val="18"/>
        <w:szCs w:val="18"/>
      </w:rPr>
      <w:tab/>
    </w:r>
    <w:r w:rsidRPr="00976820">
      <w:rPr>
        <w:rFonts w:ascii="Arial" w:hAnsi="Arial" w:cs="Arial"/>
        <w:sz w:val="18"/>
        <w:szCs w:val="18"/>
      </w:rPr>
      <w:tab/>
    </w:r>
    <w:r>
      <w:rPr>
        <w:rFonts w:ascii="Arial" w:hAnsi="Arial" w:cs="Arial"/>
        <w:sz w:val="18"/>
        <w:szCs w:val="18"/>
      </w:rPr>
      <w:t>EFSRT</w:t>
    </w:r>
    <w:r w:rsidRPr="00976820">
      <w:rPr>
        <w:rFonts w:ascii="Arial" w:hAnsi="Arial" w:cs="Arial"/>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651E"/>
    <w:multiLevelType w:val="hybridMultilevel"/>
    <w:tmpl w:val="F45057F6"/>
    <w:lvl w:ilvl="0" w:tplc="AECA1986">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896DF2"/>
    <w:multiLevelType w:val="hybridMultilevel"/>
    <w:tmpl w:val="55309348"/>
    <w:lvl w:ilvl="0" w:tplc="AAD2B774">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C9A1B86"/>
    <w:multiLevelType w:val="hybridMultilevel"/>
    <w:tmpl w:val="509AAB14"/>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3" w15:restartNumberingAfterBreak="0">
    <w:nsid w:val="14BA6299"/>
    <w:multiLevelType w:val="hybridMultilevel"/>
    <w:tmpl w:val="A25AE154"/>
    <w:lvl w:ilvl="0" w:tplc="280A0011">
      <w:start w:val="1"/>
      <w:numFmt w:val="decimal"/>
      <w:lvlText w:val="%1)"/>
      <w:lvlJc w:val="left"/>
      <w:pPr>
        <w:ind w:left="1996" w:hanging="360"/>
      </w:pPr>
    </w:lvl>
    <w:lvl w:ilvl="1" w:tplc="280A0019" w:tentative="1">
      <w:start w:val="1"/>
      <w:numFmt w:val="lowerLetter"/>
      <w:lvlText w:val="%2."/>
      <w:lvlJc w:val="left"/>
      <w:pPr>
        <w:ind w:left="2716" w:hanging="360"/>
      </w:pPr>
    </w:lvl>
    <w:lvl w:ilvl="2" w:tplc="280A001B" w:tentative="1">
      <w:start w:val="1"/>
      <w:numFmt w:val="lowerRoman"/>
      <w:lvlText w:val="%3."/>
      <w:lvlJc w:val="right"/>
      <w:pPr>
        <w:ind w:left="3436" w:hanging="180"/>
      </w:pPr>
    </w:lvl>
    <w:lvl w:ilvl="3" w:tplc="280A000F" w:tentative="1">
      <w:start w:val="1"/>
      <w:numFmt w:val="decimal"/>
      <w:lvlText w:val="%4."/>
      <w:lvlJc w:val="left"/>
      <w:pPr>
        <w:ind w:left="4156" w:hanging="360"/>
      </w:pPr>
    </w:lvl>
    <w:lvl w:ilvl="4" w:tplc="280A0019" w:tentative="1">
      <w:start w:val="1"/>
      <w:numFmt w:val="lowerLetter"/>
      <w:lvlText w:val="%5."/>
      <w:lvlJc w:val="left"/>
      <w:pPr>
        <w:ind w:left="4876" w:hanging="360"/>
      </w:pPr>
    </w:lvl>
    <w:lvl w:ilvl="5" w:tplc="280A001B" w:tentative="1">
      <w:start w:val="1"/>
      <w:numFmt w:val="lowerRoman"/>
      <w:lvlText w:val="%6."/>
      <w:lvlJc w:val="right"/>
      <w:pPr>
        <w:ind w:left="5596" w:hanging="180"/>
      </w:pPr>
    </w:lvl>
    <w:lvl w:ilvl="6" w:tplc="280A000F" w:tentative="1">
      <w:start w:val="1"/>
      <w:numFmt w:val="decimal"/>
      <w:lvlText w:val="%7."/>
      <w:lvlJc w:val="left"/>
      <w:pPr>
        <w:ind w:left="6316" w:hanging="360"/>
      </w:pPr>
    </w:lvl>
    <w:lvl w:ilvl="7" w:tplc="280A0019" w:tentative="1">
      <w:start w:val="1"/>
      <w:numFmt w:val="lowerLetter"/>
      <w:lvlText w:val="%8."/>
      <w:lvlJc w:val="left"/>
      <w:pPr>
        <w:ind w:left="7036" w:hanging="360"/>
      </w:pPr>
    </w:lvl>
    <w:lvl w:ilvl="8" w:tplc="280A001B" w:tentative="1">
      <w:start w:val="1"/>
      <w:numFmt w:val="lowerRoman"/>
      <w:lvlText w:val="%9."/>
      <w:lvlJc w:val="right"/>
      <w:pPr>
        <w:ind w:left="7756" w:hanging="180"/>
      </w:pPr>
    </w:lvl>
  </w:abstractNum>
  <w:abstractNum w:abstractNumId="4" w15:restartNumberingAfterBreak="0">
    <w:nsid w:val="198B2232"/>
    <w:multiLevelType w:val="hybridMultilevel"/>
    <w:tmpl w:val="1778D5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2664E9B"/>
    <w:multiLevelType w:val="hybridMultilevel"/>
    <w:tmpl w:val="9094FD48"/>
    <w:lvl w:ilvl="0" w:tplc="280A0011">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6" w15:restartNumberingAfterBreak="0">
    <w:nsid w:val="23484AAC"/>
    <w:multiLevelType w:val="hybridMultilevel"/>
    <w:tmpl w:val="E8EA11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36177E1"/>
    <w:multiLevelType w:val="multilevel"/>
    <w:tmpl w:val="6E86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E1CFE"/>
    <w:multiLevelType w:val="multilevel"/>
    <w:tmpl w:val="0CAA5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0B47DA"/>
    <w:multiLevelType w:val="hybridMultilevel"/>
    <w:tmpl w:val="67EE7E5E"/>
    <w:lvl w:ilvl="0" w:tplc="280A0015">
      <w:start w:val="1"/>
      <w:numFmt w:val="upperLetter"/>
      <w:lvlText w:val="%1."/>
      <w:lvlJc w:val="left"/>
      <w:pPr>
        <w:ind w:left="1713" w:hanging="360"/>
      </w:pPr>
    </w:lvl>
    <w:lvl w:ilvl="1" w:tplc="280A0019" w:tentative="1">
      <w:start w:val="1"/>
      <w:numFmt w:val="lowerLetter"/>
      <w:lvlText w:val="%2."/>
      <w:lvlJc w:val="left"/>
      <w:pPr>
        <w:ind w:left="2433" w:hanging="360"/>
      </w:pPr>
    </w:lvl>
    <w:lvl w:ilvl="2" w:tplc="280A001B" w:tentative="1">
      <w:start w:val="1"/>
      <w:numFmt w:val="lowerRoman"/>
      <w:lvlText w:val="%3."/>
      <w:lvlJc w:val="right"/>
      <w:pPr>
        <w:ind w:left="3153" w:hanging="180"/>
      </w:pPr>
    </w:lvl>
    <w:lvl w:ilvl="3" w:tplc="280A000F" w:tentative="1">
      <w:start w:val="1"/>
      <w:numFmt w:val="decimal"/>
      <w:lvlText w:val="%4."/>
      <w:lvlJc w:val="left"/>
      <w:pPr>
        <w:ind w:left="3873" w:hanging="360"/>
      </w:pPr>
    </w:lvl>
    <w:lvl w:ilvl="4" w:tplc="280A0019" w:tentative="1">
      <w:start w:val="1"/>
      <w:numFmt w:val="lowerLetter"/>
      <w:lvlText w:val="%5."/>
      <w:lvlJc w:val="left"/>
      <w:pPr>
        <w:ind w:left="4593" w:hanging="360"/>
      </w:pPr>
    </w:lvl>
    <w:lvl w:ilvl="5" w:tplc="280A001B" w:tentative="1">
      <w:start w:val="1"/>
      <w:numFmt w:val="lowerRoman"/>
      <w:lvlText w:val="%6."/>
      <w:lvlJc w:val="right"/>
      <w:pPr>
        <w:ind w:left="5313" w:hanging="180"/>
      </w:pPr>
    </w:lvl>
    <w:lvl w:ilvl="6" w:tplc="280A000F" w:tentative="1">
      <w:start w:val="1"/>
      <w:numFmt w:val="decimal"/>
      <w:lvlText w:val="%7."/>
      <w:lvlJc w:val="left"/>
      <w:pPr>
        <w:ind w:left="6033" w:hanging="360"/>
      </w:pPr>
    </w:lvl>
    <w:lvl w:ilvl="7" w:tplc="280A0019" w:tentative="1">
      <w:start w:val="1"/>
      <w:numFmt w:val="lowerLetter"/>
      <w:lvlText w:val="%8."/>
      <w:lvlJc w:val="left"/>
      <w:pPr>
        <w:ind w:left="6753" w:hanging="360"/>
      </w:pPr>
    </w:lvl>
    <w:lvl w:ilvl="8" w:tplc="280A001B" w:tentative="1">
      <w:start w:val="1"/>
      <w:numFmt w:val="lowerRoman"/>
      <w:lvlText w:val="%9."/>
      <w:lvlJc w:val="right"/>
      <w:pPr>
        <w:ind w:left="7473" w:hanging="180"/>
      </w:pPr>
    </w:lvl>
  </w:abstractNum>
  <w:abstractNum w:abstractNumId="10" w15:restartNumberingAfterBreak="0">
    <w:nsid w:val="31FA0967"/>
    <w:multiLevelType w:val="hybridMultilevel"/>
    <w:tmpl w:val="A60205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60A5EAD"/>
    <w:multiLevelType w:val="multilevel"/>
    <w:tmpl w:val="D146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003D4"/>
    <w:multiLevelType w:val="hybridMultilevel"/>
    <w:tmpl w:val="225A3DF6"/>
    <w:lvl w:ilvl="0" w:tplc="280A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BAE4CCD"/>
    <w:multiLevelType w:val="multilevel"/>
    <w:tmpl w:val="3776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906CC5"/>
    <w:multiLevelType w:val="multilevel"/>
    <w:tmpl w:val="2234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831D7"/>
    <w:multiLevelType w:val="hybridMultilevel"/>
    <w:tmpl w:val="99C237AE"/>
    <w:lvl w:ilvl="0" w:tplc="280A0011">
      <w:start w:val="1"/>
      <w:numFmt w:val="decimal"/>
      <w:lvlText w:val="%1)"/>
      <w:lvlJc w:val="left"/>
      <w:pPr>
        <w:ind w:left="1429" w:hanging="360"/>
      </w:p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16" w15:restartNumberingAfterBreak="0">
    <w:nsid w:val="3F3B035C"/>
    <w:multiLevelType w:val="hybridMultilevel"/>
    <w:tmpl w:val="0FE04AD2"/>
    <w:lvl w:ilvl="0" w:tplc="280A0011">
      <w:start w:val="1"/>
      <w:numFmt w:val="decimal"/>
      <w:lvlText w:val="%1)"/>
      <w:lvlJc w:val="left"/>
      <w:pPr>
        <w:ind w:left="1713" w:hanging="360"/>
      </w:pPr>
    </w:lvl>
    <w:lvl w:ilvl="1" w:tplc="280A0019" w:tentative="1">
      <w:start w:val="1"/>
      <w:numFmt w:val="lowerLetter"/>
      <w:lvlText w:val="%2."/>
      <w:lvlJc w:val="left"/>
      <w:pPr>
        <w:ind w:left="2433" w:hanging="360"/>
      </w:pPr>
    </w:lvl>
    <w:lvl w:ilvl="2" w:tplc="280A001B" w:tentative="1">
      <w:start w:val="1"/>
      <w:numFmt w:val="lowerRoman"/>
      <w:lvlText w:val="%3."/>
      <w:lvlJc w:val="right"/>
      <w:pPr>
        <w:ind w:left="3153" w:hanging="180"/>
      </w:pPr>
    </w:lvl>
    <w:lvl w:ilvl="3" w:tplc="280A000F" w:tentative="1">
      <w:start w:val="1"/>
      <w:numFmt w:val="decimal"/>
      <w:lvlText w:val="%4."/>
      <w:lvlJc w:val="left"/>
      <w:pPr>
        <w:ind w:left="3873" w:hanging="360"/>
      </w:pPr>
    </w:lvl>
    <w:lvl w:ilvl="4" w:tplc="280A0019" w:tentative="1">
      <w:start w:val="1"/>
      <w:numFmt w:val="lowerLetter"/>
      <w:lvlText w:val="%5."/>
      <w:lvlJc w:val="left"/>
      <w:pPr>
        <w:ind w:left="4593" w:hanging="360"/>
      </w:pPr>
    </w:lvl>
    <w:lvl w:ilvl="5" w:tplc="280A001B" w:tentative="1">
      <w:start w:val="1"/>
      <w:numFmt w:val="lowerRoman"/>
      <w:lvlText w:val="%6."/>
      <w:lvlJc w:val="right"/>
      <w:pPr>
        <w:ind w:left="5313" w:hanging="180"/>
      </w:pPr>
    </w:lvl>
    <w:lvl w:ilvl="6" w:tplc="280A000F" w:tentative="1">
      <w:start w:val="1"/>
      <w:numFmt w:val="decimal"/>
      <w:lvlText w:val="%7."/>
      <w:lvlJc w:val="left"/>
      <w:pPr>
        <w:ind w:left="6033" w:hanging="360"/>
      </w:pPr>
    </w:lvl>
    <w:lvl w:ilvl="7" w:tplc="280A0019" w:tentative="1">
      <w:start w:val="1"/>
      <w:numFmt w:val="lowerLetter"/>
      <w:lvlText w:val="%8."/>
      <w:lvlJc w:val="left"/>
      <w:pPr>
        <w:ind w:left="6753" w:hanging="360"/>
      </w:pPr>
    </w:lvl>
    <w:lvl w:ilvl="8" w:tplc="280A001B" w:tentative="1">
      <w:start w:val="1"/>
      <w:numFmt w:val="lowerRoman"/>
      <w:lvlText w:val="%9."/>
      <w:lvlJc w:val="right"/>
      <w:pPr>
        <w:ind w:left="7473" w:hanging="180"/>
      </w:pPr>
    </w:lvl>
  </w:abstractNum>
  <w:abstractNum w:abstractNumId="17" w15:restartNumberingAfterBreak="0">
    <w:nsid w:val="49B55E57"/>
    <w:multiLevelType w:val="multilevel"/>
    <w:tmpl w:val="09EC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6D37DC"/>
    <w:multiLevelType w:val="multilevel"/>
    <w:tmpl w:val="503A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0B491A"/>
    <w:multiLevelType w:val="hybridMultilevel"/>
    <w:tmpl w:val="5A62BA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52A0150"/>
    <w:multiLevelType w:val="hybridMultilevel"/>
    <w:tmpl w:val="15F84070"/>
    <w:lvl w:ilvl="0" w:tplc="280A0015">
      <w:start w:val="1"/>
      <w:numFmt w:val="upperLetter"/>
      <w:lvlText w:val="%1."/>
      <w:lvlJc w:val="left"/>
      <w:pPr>
        <w:ind w:left="1713" w:hanging="360"/>
      </w:pPr>
    </w:lvl>
    <w:lvl w:ilvl="1" w:tplc="280A0019" w:tentative="1">
      <w:start w:val="1"/>
      <w:numFmt w:val="lowerLetter"/>
      <w:lvlText w:val="%2."/>
      <w:lvlJc w:val="left"/>
      <w:pPr>
        <w:ind w:left="2433" w:hanging="360"/>
      </w:pPr>
    </w:lvl>
    <w:lvl w:ilvl="2" w:tplc="280A001B" w:tentative="1">
      <w:start w:val="1"/>
      <w:numFmt w:val="lowerRoman"/>
      <w:lvlText w:val="%3."/>
      <w:lvlJc w:val="right"/>
      <w:pPr>
        <w:ind w:left="3153" w:hanging="180"/>
      </w:pPr>
    </w:lvl>
    <w:lvl w:ilvl="3" w:tplc="280A000F" w:tentative="1">
      <w:start w:val="1"/>
      <w:numFmt w:val="decimal"/>
      <w:lvlText w:val="%4."/>
      <w:lvlJc w:val="left"/>
      <w:pPr>
        <w:ind w:left="3873" w:hanging="360"/>
      </w:pPr>
    </w:lvl>
    <w:lvl w:ilvl="4" w:tplc="280A0019" w:tentative="1">
      <w:start w:val="1"/>
      <w:numFmt w:val="lowerLetter"/>
      <w:lvlText w:val="%5."/>
      <w:lvlJc w:val="left"/>
      <w:pPr>
        <w:ind w:left="4593" w:hanging="360"/>
      </w:pPr>
    </w:lvl>
    <w:lvl w:ilvl="5" w:tplc="280A001B" w:tentative="1">
      <w:start w:val="1"/>
      <w:numFmt w:val="lowerRoman"/>
      <w:lvlText w:val="%6."/>
      <w:lvlJc w:val="right"/>
      <w:pPr>
        <w:ind w:left="5313" w:hanging="180"/>
      </w:pPr>
    </w:lvl>
    <w:lvl w:ilvl="6" w:tplc="280A000F" w:tentative="1">
      <w:start w:val="1"/>
      <w:numFmt w:val="decimal"/>
      <w:lvlText w:val="%7."/>
      <w:lvlJc w:val="left"/>
      <w:pPr>
        <w:ind w:left="6033" w:hanging="360"/>
      </w:pPr>
    </w:lvl>
    <w:lvl w:ilvl="7" w:tplc="280A0019" w:tentative="1">
      <w:start w:val="1"/>
      <w:numFmt w:val="lowerLetter"/>
      <w:lvlText w:val="%8."/>
      <w:lvlJc w:val="left"/>
      <w:pPr>
        <w:ind w:left="6753" w:hanging="360"/>
      </w:pPr>
    </w:lvl>
    <w:lvl w:ilvl="8" w:tplc="280A001B" w:tentative="1">
      <w:start w:val="1"/>
      <w:numFmt w:val="lowerRoman"/>
      <w:lvlText w:val="%9."/>
      <w:lvlJc w:val="right"/>
      <w:pPr>
        <w:ind w:left="7473" w:hanging="180"/>
      </w:pPr>
    </w:lvl>
  </w:abstractNum>
  <w:abstractNum w:abstractNumId="21" w15:restartNumberingAfterBreak="0">
    <w:nsid w:val="59921001"/>
    <w:multiLevelType w:val="hybridMultilevel"/>
    <w:tmpl w:val="6746879C"/>
    <w:lvl w:ilvl="0" w:tplc="280A0015">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2" w15:restartNumberingAfterBreak="0">
    <w:nsid w:val="64F440C4"/>
    <w:multiLevelType w:val="hybridMultilevel"/>
    <w:tmpl w:val="A9F6AC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75341B9F"/>
    <w:multiLevelType w:val="hybridMultilevel"/>
    <w:tmpl w:val="DC7865C0"/>
    <w:lvl w:ilvl="0" w:tplc="06681800">
      <w:start w:val="1"/>
      <w:numFmt w:val="upperLetter"/>
      <w:lvlText w:val="%1."/>
      <w:lvlJc w:val="lef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24" w15:restartNumberingAfterBreak="0">
    <w:nsid w:val="7DAB4C0B"/>
    <w:multiLevelType w:val="hybridMultilevel"/>
    <w:tmpl w:val="27068E82"/>
    <w:lvl w:ilvl="0" w:tplc="280A0015">
      <w:start w:val="1"/>
      <w:numFmt w:val="upp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319724240">
    <w:abstractNumId w:val="22"/>
  </w:num>
  <w:num w:numId="2" w16cid:durableId="460804082">
    <w:abstractNumId w:val="14"/>
  </w:num>
  <w:num w:numId="3" w16cid:durableId="1238397226">
    <w:abstractNumId w:val="7"/>
  </w:num>
  <w:num w:numId="4" w16cid:durableId="754134552">
    <w:abstractNumId w:val="2"/>
  </w:num>
  <w:num w:numId="5" w16cid:durableId="2070611869">
    <w:abstractNumId w:val="17"/>
  </w:num>
  <w:num w:numId="6" w16cid:durableId="1766069354">
    <w:abstractNumId w:val="6"/>
  </w:num>
  <w:num w:numId="7" w16cid:durableId="153492878">
    <w:abstractNumId w:val="4"/>
  </w:num>
  <w:num w:numId="8" w16cid:durableId="574362379">
    <w:abstractNumId w:val="1"/>
  </w:num>
  <w:num w:numId="9" w16cid:durableId="360860284">
    <w:abstractNumId w:val="19"/>
  </w:num>
  <w:num w:numId="10" w16cid:durableId="815342532">
    <w:abstractNumId w:val="18"/>
  </w:num>
  <w:num w:numId="11" w16cid:durableId="1735853730">
    <w:abstractNumId w:val="10"/>
  </w:num>
  <w:num w:numId="12" w16cid:durableId="2107142637">
    <w:abstractNumId w:val="0"/>
  </w:num>
  <w:num w:numId="13" w16cid:durableId="307324404">
    <w:abstractNumId w:val="12"/>
  </w:num>
  <w:num w:numId="14" w16cid:durableId="1687636480">
    <w:abstractNumId w:val="5"/>
  </w:num>
  <w:num w:numId="15" w16cid:durableId="234323252">
    <w:abstractNumId w:val="3"/>
  </w:num>
  <w:num w:numId="16" w16cid:durableId="263463648">
    <w:abstractNumId w:val="8"/>
  </w:num>
  <w:num w:numId="17" w16cid:durableId="650065551">
    <w:abstractNumId w:val="16"/>
  </w:num>
  <w:num w:numId="18" w16cid:durableId="1932202942">
    <w:abstractNumId w:val="11"/>
  </w:num>
  <w:num w:numId="19" w16cid:durableId="1195390812">
    <w:abstractNumId w:val="13"/>
  </w:num>
  <w:num w:numId="20" w16cid:durableId="1715353281">
    <w:abstractNumId w:val="15"/>
  </w:num>
  <w:num w:numId="21" w16cid:durableId="644891012">
    <w:abstractNumId w:val="21"/>
  </w:num>
  <w:num w:numId="22" w16cid:durableId="1794471646">
    <w:abstractNumId w:val="24"/>
  </w:num>
  <w:num w:numId="23" w16cid:durableId="1083457334">
    <w:abstractNumId w:val="9"/>
  </w:num>
  <w:num w:numId="24" w16cid:durableId="476457975">
    <w:abstractNumId w:val="20"/>
  </w:num>
  <w:num w:numId="25" w16cid:durableId="1563516176">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29F"/>
    <w:rsid w:val="00000AD1"/>
    <w:rsid w:val="00001259"/>
    <w:rsid w:val="0000230B"/>
    <w:rsid w:val="00004544"/>
    <w:rsid w:val="00006D53"/>
    <w:rsid w:val="00006EA0"/>
    <w:rsid w:val="000146F7"/>
    <w:rsid w:val="000150E0"/>
    <w:rsid w:val="00017CC1"/>
    <w:rsid w:val="00022D1D"/>
    <w:rsid w:val="00023AF3"/>
    <w:rsid w:val="000264F4"/>
    <w:rsid w:val="00033924"/>
    <w:rsid w:val="000366D7"/>
    <w:rsid w:val="00041C30"/>
    <w:rsid w:val="00043666"/>
    <w:rsid w:val="000438C2"/>
    <w:rsid w:val="00051111"/>
    <w:rsid w:val="00052579"/>
    <w:rsid w:val="0006053C"/>
    <w:rsid w:val="00061AAA"/>
    <w:rsid w:val="00062C5E"/>
    <w:rsid w:val="0006301F"/>
    <w:rsid w:val="00063306"/>
    <w:rsid w:val="00064B88"/>
    <w:rsid w:val="00066BD4"/>
    <w:rsid w:val="00066EDA"/>
    <w:rsid w:val="0007271A"/>
    <w:rsid w:val="00080BB1"/>
    <w:rsid w:val="000874E3"/>
    <w:rsid w:val="00087F9E"/>
    <w:rsid w:val="000918AB"/>
    <w:rsid w:val="00093528"/>
    <w:rsid w:val="000B37CA"/>
    <w:rsid w:val="000B6BEC"/>
    <w:rsid w:val="000B6CF2"/>
    <w:rsid w:val="000C2B41"/>
    <w:rsid w:val="000C2B51"/>
    <w:rsid w:val="000C3AEF"/>
    <w:rsid w:val="000C505D"/>
    <w:rsid w:val="000C7C3D"/>
    <w:rsid w:val="000D08D0"/>
    <w:rsid w:val="000D10F7"/>
    <w:rsid w:val="000D6293"/>
    <w:rsid w:val="000D7554"/>
    <w:rsid w:val="000E50E5"/>
    <w:rsid w:val="000F476D"/>
    <w:rsid w:val="000F69F9"/>
    <w:rsid w:val="000F6F1C"/>
    <w:rsid w:val="00112BC0"/>
    <w:rsid w:val="001136F3"/>
    <w:rsid w:val="001147D9"/>
    <w:rsid w:val="00115CCB"/>
    <w:rsid w:val="00117C81"/>
    <w:rsid w:val="001223DB"/>
    <w:rsid w:val="00125667"/>
    <w:rsid w:val="00141409"/>
    <w:rsid w:val="00141706"/>
    <w:rsid w:val="0015013A"/>
    <w:rsid w:val="0015671F"/>
    <w:rsid w:val="00156724"/>
    <w:rsid w:val="00157F57"/>
    <w:rsid w:val="0016533B"/>
    <w:rsid w:val="00165A5F"/>
    <w:rsid w:val="00167325"/>
    <w:rsid w:val="00170AC4"/>
    <w:rsid w:val="00175697"/>
    <w:rsid w:val="0018503C"/>
    <w:rsid w:val="00185041"/>
    <w:rsid w:val="001856D2"/>
    <w:rsid w:val="00193575"/>
    <w:rsid w:val="001A13CB"/>
    <w:rsid w:val="001A46DD"/>
    <w:rsid w:val="001A67FA"/>
    <w:rsid w:val="001A78A4"/>
    <w:rsid w:val="001C26DF"/>
    <w:rsid w:val="001C2DF7"/>
    <w:rsid w:val="001D1AC0"/>
    <w:rsid w:val="001D73E0"/>
    <w:rsid w:val="001E02BE"/>
    <w:rsid w:val="001E18CD"/>
    <w:rsid w:val="001E2780"/>
    <w:rsid w:val="001E643C"/>
    <w:rsid w:val="001F700A"/>
    <w:rsid w:val="0020246E"/>
    <w:rsid w:val="00202D9F"/>
    <w:rsid w:val="00204AB4"/>
    <w:rsid w:val="00212BBD"/>
    <w:rsid w:val="00227901"/>
    <w:rsid w:val="00233575"/>
    <w:rsid w:val="00237A5E"/>
    <w:rsid w:val="00252B13"/>
    <w:rsid w:val="00254291"/>
    <w:rsid w:val="00266E26"/>
    <w:rsid w:val="0027086F"/>
    <w:rsid w:val="00271C35"/>
    <w:rsid w:val="00272AA0"/>
    <w:rsid w:val="00286C44"/>
    <w:rsid w:val="002872FD"/>
    <w:rsid w:val="00291736"/>
    <w:rsid w:val="0029619F"/>
    <w:rsid w:val="002A52F6"/>
    <w:rsid w:val="002B0DC5"/>
    <w:rsid w:val="002B27DD"/>
    <w:rsid w:val="002B751F"/>
    <w:rsid w:val="002D09C4"/>
    <w:rsid w:val="002D2823"/>
    <w:rsid w:val="002D61B9"/>
    <w:rsid w:val="002E4121"/>
    <w:rsid w:val="002E5571"/>
    <w:rsid w:val="002F180A"/>
    <w:rsid w:val="002F5114"/>
    <w:rsid w:val="002F614A"/>
    <w:rsid w:val="00301DDE"/>
    <w:rsid w:val="00313EAA"/>
    <w:rsid w:val="003144DF"/>
    <w:rsid w:val="00315E8A"/>
    <w:rsid w:val="0031600C"/>
    <w:rsid w:val="0031644C"/>
    <w:rsid w:val="00316D27"/>
    <w:rsid w:val="00326017"/>
    <w:rsid w:val="00326145"/>
    <w:rsid w:val="003267EC"/>
    <w:rsid w:val="00332D1B"/>
    <w:rsid w:val="00336FC0"/>
    <w:rsid w:val="00341FCE"/>
    <w:rsid w:val="003472B6"/>
    <w:rsid w:val="00355BCC"/>
    <w:rsid w:val="00362EC1"/>
    <w:rsid w:val="00363130"/>
    <w:rsid w:val="00363166"/>
    <w:rsid w:val="003639CD"/>
    <w:rsid w:val="003673EA"/>
    <w:rsid w:val="003704AA"/>
    <w:rsid w:val="00371826"/>
    <w:rsid w:val="0037351B"/>
    <w:rsid w:val="00380B05"/>
    <w:rsid w:val="00382B59"/>
    <w:rsid w:val="003A5AFA"/>
    <w:rsid w:val="003C65C3"/>
    <w:rsid w:val="003C6EC7"/>
    <w:rsid w:val="003D1990"/>
    <w:rsid w:val="003D45EB"/>
    <w:rsid w:val="003E2A3C"/>
    <w:rsid w:val="003E2C15"/>
    <w:rsid w:val="003E453B"/>
    <w:rsid w:val="003E5EAC"/>
    <w:rsid w:val="003F09F2"/>
    <w:rsid w:val="00411EB3"/>
    <w:rsid w:val="00411FE8"/>
    <w:rsid w:val="004136C4"/>
    <w:rsid w:val="004223BD"/>
    <w:rsid w:val="00422C7F"/>
    <w:rsid w:val="00426060"/>
    <w:rsid w:val="004312D1"/>
    <w:rsid w:val="0043554E"/>
    <w:rsid w:val="00436FB2"/>
    <w:rsid w:val="00440750"/>
    <w:rsid w:val="00450D8F"/>
    <w:rsid w:val="00453987"/>
    <w:rsid w:val="00457247"/>
    <w:rsid w:val="0045749B"/>
    <w:rsid w:val="00461DD8"/>
    <w:rsid w:val="00467921"/>
    <w:rsid w:val="004710E5"/>
    <w:rsid w:val="004720F2"/>
    <w:rsid w:val="00477FB8"/>
    <w:rsid w:val="00481E9D"/>
    <w:rsid w:val="00487DB7"/>
    <w:rsid w:val="00493271"/>
    <w:rsid w:val="0049583B"/>
    <w:rsid w:val="0049695C"/>
    <w:rsid w:val="00496BF5"/>
    <w:rsid w:val="004A15FB"/>
    <w:rsid w:val="004B0BAE"/>
    <w:rsid w:val="004B1609"/>
    <w:rsid w:val="004B3704"/>
    <w:rsid w:val="004C0831"/>
    <w:rsid w:val="004C6AD3"/>
    <w:rsid w:val="004D2572"/>
    <w:rsid w:val="004D2E05"/>
    <w:rsid w:val="004D4844"/>
    <w:rsid w:val="004D4A65"/>
    <w:rsid w:val="004E0D9E"/>
    <w:rsid w:val="004E1123"/>
    <w:rsid w:val="004F02F0"/>
    <w:rsid w:val="0050347B"/>
    <w:rsid w:val="00503869"/>
    <w:rsid w:val="005059F3"/>
    <w:rsid w:val="00506DA8"/>
    <w:rsid w:val="005202B0"/>
    <w:rsid w:val="0052136D"/>
    <w:rsid w:val="0052465F"/>
    <w:rsid w:val="00525116"/>
    <w:rsid w:val="005270BA"/>
    <w:rsid w:val="00536A76"/>
    <w:rsid w:val="00544E78"/>
    <w:rsid w:val="00545A18"/>
    <w:rsid w:val="0054645C"/>
    <w:rsid w:val="005466E2"/>
    <w:rsid w:val="005478FE"/>
    <w:rsid w:val="00553361"/>
    <w:rsid w:val="00560C2F"/>
    <w:rsid w:val="00563734"/>
    <w:rsid w:val="005666E3"/>
    <w:rsid w:val="00573071"/>
    <w:rsid w:val="00586931"/>
    <w:rsid w:val="005A015B"/>
    <w:rsid w:val="005A27E9"/>
    <w:rsid w:val="005A45ED"/>
    <w:rsid w:val="005A721B"/>
    <w:rsid w:val="005B1135"/>
    <w:rsid w:val="005B1649"/>
    <w:rsid w:val="005B35C8"/>
    <w:rsid w:val="005B53D9"/>
    <w:rsid w:val="005C033B"/>
    <w:rsid w:val="005C2C39"/>
    <w:rsid w:val="005D04F8"/>
    <w:rsid w:val="005E0A4E"/>
    <w:rsid w:val="005E16D8"/>
    <w:rsid w:val="005F5E56"/>
    <w:rsid w:val="006028C2"/>
    <w:rsid w:val="00604104"/>
    <w:rsid w:val="00605CC8"/>
    <w:rsid w:val="00610BBA"/>
    <w:rsid w:val="00612B5F"/>
    <w:rsid w:val="006133E1"/>
    <w:rsid w:val="006138A7"/>
    <w:rsid w:val="00615613"/>
    <w:rsid w:val="00623E57"/>
    <w:rsid w:val="00627941"/>
    <w:rsid w:val="00631102"/>
    <w:rsid w:val="00636A33"/>
    <w:rsid w:val="0064023F"/>
    <w:rsid w:val="006425B6"/>
    <w:rsid w:val="00643336"/>
    <w:rsid w:val="006462B5"/>
    <w:rsid w:val="00647A36"/>
    <w:rsid w:val="00650CAE"/>
    <w:rsid w:val="006535BE"/>
    <w:rsid w:val="006609BD"/>
    <w:rsid w:val="00662197"/>
    <w:rsid w:val="00664329"/>
    <w:rsid w:val="006656A1"/>
    <w:rsid w:val="006703C2"/>
    <w:rsid w:val="00670911"/>
    <w:rsid w:val="006839D7"/>
    <w:rsid w:val="0068459F"/>
    <w:rsid w:val="006925AF"/>
    <w:rsid w:val="0069407D"/>
    <w:rsid w:val="006943AF"/>
    <w:rsid w:val="00694961"/>
    <w:rsid w:val="006968E6"/>
    <w:rsid w:val="006978C2"/>
    <w:rsid w:val="00697955"/>
    <w:rsid w:val="006A0B9B"/>
    <w:rsid w:val="006A0BA0"/>
    <w:rsid w:val="006A36C6"/>
    <w:rsid w:val="006B08CD"/>
    <w:rsid w:val="006B3B10"/>
    <w:rsid w:val="006B4BFA"/>
    <w:rsid w:val="006C04A8"/>
    <w:rsid w:val="006C0F70"/>
    <w:rsid w:val="006C10CA"/>
    <w:rsid w:val="006C1B06"/>
    <w:rsid w:val="006C3409"/>
    <w:rsid w:val="006D149B"/>
    <w:rsid w:val="006D19C3"/>
    <w:rsid w:val="006D3205"/>
    <w:rsid w:val="006D39F4"/>
    <w:rsid w:val="006D707B"/>
    <w:rsid w:val="006D7475"/>
    <w:rsid w:val="006E5FCF"/>
    <w:rsid w:val="006F43B4"/>
    <w:rsid w:val="006F43CE"/>
    <w:rsid w:val="006F718F"/>
    <w:rsid w:val="007006A8"/>
    <w:rsid w:val="00701BC0"/>
    <w:rsid w:val="00703E0D"/>
    <w:rsid w:val="00704397"/>
    <w:rsid w:val="00710470"/>
    <w:rsid w:val="007113B5"/>
    <w:rsid w:val="007152D4"/>
    <w:rsid w:val="0072247B"/>
    <w:rsid w:val="00725DC1"/>
    <w:rsid w:val="007320E1"/>
    <w:rsid w:val="00736A61"/>
    <w:rsid w:val="0075369F"/>
    <w:rsid w:val="00753911"/>
    <w:rsid w:val="00760BB6"/>
    <w:rsid w:val="00761F83"/>
    <w:rsid w:val="007624B8"/>
    <w:rsid w:val="00762C78"/>
    <w:rsid w:val="00765095"/>
    <w:rsid w:val="0076666B"/>
    <w:rsid w:val="007713C2"/>
    <w:rsid w:val="00774F00"/>
    <w:rsid w:val="00775689"/>
    <w:rsid w:val="007770FF"/>
    <w:rsid w:val="00784299"/>
    <w:rsid w:val="0078519E"/>
    <w:rsid w:val="007851A5"/>
    <w:rsid w:val="007A2A9D"/>
    <w:rsid w:val="007B1A92"/>
    <w:rsid w:val="007B2E7F"/>
    <w:rsid w:val="007B3A28"/>
    <w:rsid w:val="007C0FE9"/>
    <w:rsid w:val="007C14DE"/>
    <w:rsid w:val="007C549E"/>
    <w:rsid w:val="007C63D6"/>
    <w:rsid w:val="007C7D29"/>
    <w:rsid w:val="007D14EB"/>
    <w:rsid w:val="007D5194"/>
    <w:rsid w:val="007D5693"/>
    <w:rsid w:val="007E0468"/>
    <w:rsid w:val="007E2FBF"/>
    <w:rsid w:val="007E61E4"/>
    <w:rsid w:val="007F0EA3"/>
    <w:rsid w:val="007F7740"/>
    <w:rsid w:val="00804FA1"/>
    <w:rsid w:val="008112ED"/>
    <w:rsid w:val="00813076"/>
    <w:rsid w:val="008171E1"/>
    <w:rsid w:val="00824CA6"/>
    <w:rsid w:val="00826A70"/>
    <w:rsid w:val="008325C1"/>
    <w:rsid w:val="0083412E"/>
    <w:rsid w:val="00835F39"/>
    <w:rsid w:val="00835F83"/>
    <w:rsid w:val="00840281"/>
    <w:rsid w:val="00846684"/>
    <w:rsid w:val="00856EB7"/>
    <w:rsid w:val="00862438"/>
    <w:rsid w:val="008636E8"/>
    <w:rsid w:val="0086428F"/>
    <w:rsid w:val="00867F30"/>
    <w:rsid w:val="00872299"/>
    <w:rsid w:val="008743E9"/>
    <w:rsid w:val="0087526E"/>
    <w:rsid w:val="008818CD"/>
    <w:rsid w:val="008A212E"/>
    <w:rsid w:val="008A5EE5"/>
    <w:rsid w:val="008A6A90"/>
    <w:rsid w:val="008B171B"/>
    <w:rsid w:val="008B38F3"/>
    <w:rsid w:val="008B5D98"/>
    <w:rsid w:val="008B7A06"/>
    <w:rsid w:val="008C5B77"/>
    <w:rsid w:val="008C7E14"/>
    <w:rsid w:val="008D2497"/>
    <w:rsid w:val="008D4425"/>
    <w:rsid w:val="008D4FB9"/>
    <w:rsid w:val="008E6535"/>
    <w:rsid w:val="008F18E7"/>
    <w:rsid w:val="008F7D37"/>
    <w:rsid w:val="00903BE6"/>
    <w:rsid w:val="00903F75"/>
    <w:rsid w:val="00904581"/>
    <w:rsid w:val="00910CBC"/>
    <w:rsid w:val="00912D7E"/>
    <w:rsid w:val="00914A5F"/>
    <w:rsid w:val="0091534C"/>
    <w:rsid w:val="009171E8"/>
    <w:rsid w:val="00920575"/>
    <w:rsid w:val="00921563"/>
    <w:rsid w:val="00925546"/>
    <w:rsid w:val="0092566F"/>
    <w:rsid w:val="00931CC1"/>
    <w:rsid w:val="009332E2"/>
    <w:rsid w:val="0093484D"/>
    <w:rsid w:val="00936449"/>
    <w:rsid w:val="00941248"/>
    <w:rsid w:val="00945744"/>
    <w:rsid w:val="00966CB6"/>
    <w:rsid w:val="00973031"/>
    <w:rsid w:val="00976820"/>
    <w:rsid w:val="009778D8"/>
    <w:rsid w:val="00980ABF"/>
    <w:rsid w:val="009838D5"/>
    <w:rsid w:val="0099227F"/>
    <w:rsid w:val="00992BF0"/>
    <w:rsid w:val="0099365D"/>
    <w:rsid w:val="00995078"/>
    <w:rsid w:val="00995B8D"/>
    <w:rsid w:val="009A0980"/>
    <w:rsid w:val="009A5E41"/>
    <w:rsid w:val="009B4782"/>
    <w:rsid w:val="009C0E8C"/>
    <w:rsid w:val="009C193E"/>
    <w:rsid w:val="009C2608"/>
    <w:rsid w:val="009C44D1"/>
    <w:rsid w:val="009C66E2"/>
    <w:rsid w:val="009D0C43"/>
    <w:rsid w:val="009D3716"/>
    <w:rsid w:val="009D7DE6"/>
    <w:rsid w:val="009E2507"/>
    <w:rsid w:val="009E2DEC"/>
    <w:rsid w:val="009E3AC2"/>
    <w:rsid w:val="009E56B8"/>
    <w:rsid w:val="009E78B1"/>
    <w:rsid w:val="009F2AC4"/>
    <w:rsid w:val="009F30DC"/>
    <w:rsid w:val="009F3CE6"/>
    <w:rsid w:val="00A000FD"/>
    <w:rsid w:val="00A00C66"/>
    <w:rsid w:val="00A023B5"/>
    <w:rsid w:val="00A07011"/>
    <w:rsid w:val="00A1572A"/>
    <w:rsid w:val="00A160B2"/>
    <w:rsid w:val="00A165BF"/>
    <w:rsid w:val="00A177CB"/>
    <w:rsid w:val="00A20F04"/>
    <w:rsid w:val="00A2125D"/>
    <w:rsid w:val="00A30453"/>
    <w:rsid w:val="00A3136B"/>
    <w:rsid w:val="00A31772"/>
    <w:rsid w:val="00A4253E"/>
    <w:rsid w:val="00A43F9B"/>
    <w:rsid w:val="00A53DA7"/>
    <w:rsid w:val="00A5749F"/>
    <w:rsid w:val="00A626D2"/>
    <w:rsid w:val="00A62F1B"/>
    <w:rsid w:val="00A6709C"/>
    <w:rsid w:val="00A7153A"/>
    <w:rsid w:val="00A72581"/>
    <w:rsid w:val="00A76983"/>
    <w:rsid w:val="00A77182"/>
    <w:rsid w:val="00A808D0"/>
    <w:rsid w:val="00A82177"/>
    <w:rsid w:val="00A82E29"/>
    <w:rsid w:val="00A8572C"/>
    <w:rsid w:val="00A91364"/>
    <w:rsid w:val="00A94CB6"/>
    <w:rsid w:val="00A978B7"/>
    <w:rsid w:val="00AA43CA"/>
    <w:rsid w:val="00AA5F96"/>
    <w:rsid w:val="00AB3642"/>
    <w:rsid w:val="00AC2F6D"/>
    <w:rsid w:val="00AC53B8"/>
    <w:rsid w:val="00AC72CD"/>
    <w:rsid w:val="00AD77D3"/>
    <w:rsid w:val="00AE4B09"/>
    <w:rsid w:val="00AE54E1"/>
    <w:rsid w:val="00AE79AA"/>
    <w:rsid w:val="00B001C8"/>
    <w:rsid w:val="00B12121"/>
    <w:rsid w:val="00B134FD"/>
    <w:rsid w:val="00B13614"/>
    <w:rsid w:val="00B163A3"/>
    <w:rsid w:val="00B165A6"/>
    <w:rsid w:val="00B2036D"/>
    <w:rsid w:val="00B35C37"/>
    <w:rsid w:val="00B37D84"/>
    <w:rsid w:val="00B41DC2"/>
    <w:rsid w:val="00B4394A"/>
    <w:rsid w:val="00B4465D"/>
    <w:rsid w:val="00B46D88"/>
    <w:rsid w:val="00B602AC"/>
    <w:rsid w:val="00B67625"/>
    <w:rsid w:val="00B8399F"/>
    <w:rsid w:val="00B93124"/>
    <w:rsid w:val="00B93CDA"/>
    <w:rsid w:val="00B94BC0"/>
    <w:rsid w:val="00BA00CF"/>
    <w:rsid w:val="00BA22A8"/>
    <w:rsid w:val="00BA2DA8"/>
    <w:rsid w:val="00BA4205"/>
    <w:rsid w:val="00BA5830"/>
    <w:rsid w:val="00BA78C9"/>
    <w:rsid w:val="00BB024A"/>
    <w:rsid w:val="00BB0BAE"/>
    <w:rsid w:val="00BB3F35"/>
    <w:rsid w:val="00BC2800"/>
    <w:rsid w:val="00BC3222"/>
    <w:rsid w:val="00BC5ACE"/>
    <w:rsid w:val="00BD00D7"/>
    <w:rsid w:val="00BD0BD2"/>
    <w:rsid w:val="00BD3B0B"/>
    <w:rsid w:val="00BD5AA1"/>
    <w:rsid w:val="00BD5ABF"/>
    <w:rsid w:val="00BE3A5A"/>
    <w:rsid w:val="00BE4F4F"/>
    <w:rsid w:val="00BE5D59"/>
    <w:rsid w:val="00BF1062"/>
    <w:rsid w:val="00BF7B3E"/>
    <w:rsid w:val="00BF7FF9"/>
    <w:rsid w:val="00C018C4"/>
    <w:rsid w:val="00C06341"/>
    <w:rsid w:val="00C155C4"/>
    <w:rsid w:val="00C23673"/>
    <w:rsid w:val="00C26CD2"/>
    <w:rsid w:val="00C27B4E"/>
    <w:rsid w:val="00C32B37"/>
    <w:rsid w:val="00C4046C"/>
    <w:rsid w:val="00C469AA"/>
    <w:rsid w:val="00C65786"/>
    <w:rsid w:val="00C671A5"/>
    <w:rsid w:val="00C7158B"/>
    <w:rsid w:val="00C75218"/>
    <w:rsid w:val="00C75701"/>
    <w:rsid w:val="00C85EA6"/>
    <w:rsid w:val="00C91471"/>
    <w:rsid w:val="00C91BE1"/>
    <w:rsid w:val="00C91D42"/>
    <w:rsid w:val="00C91E7E"/>
    <w:rsid w:val="00C9237E"/>
    <w:rsid w:val="00C93475"/>
    <w:rsid w:val="00C957F7"/>
    <w:rsid w:val="00CA136E"/>
    <w:rsid w:val="00CA3AE4"/>
    <w:rsid w:val="00CA3CE2"/>
    <w:rsid w:val="00CB379B"/>
    <w:rsid w:val="00CB3E07"/>
    <w:rsid w:val="00CB69D4"/>
    <w:rsid w:val="00CC3E4F"/>
    <w:rsid w:val="00CC55E9"/>
    <w:rsid w:val="00CD17E1"/>
    <w:rsid w:val="00CD4258"/>
    <w:rsid w:val="00CE2501"/>
    <w:rsid w:val="00CE558F"/>
    <w:rsid w:val="00CE69E1"/>
    <w:rsid w:val="00CF1A6E"/>
    <w:rsid w:val="00CF763E"/>
    <w:rsid w:val="00D06899"/>
    <w:rsid w:val="00D0790F"/>
    <w:rsid w:val="00D144BC"/>
    <w:rsid w:val="00D164A6"/>
    <w:rsid w:val="00D17D22"/>
    <w:rsid w:val="00D2160C"/>
    <w:rsid w:val="00D249DA"/>
    <w:rsid w:val="00D26D00"/>
    <w:rsid w:val="00D26ECA"/>
    <w:rsid w:val="00D30644"/>
    <w:rsid w:val="00D313A1"/>
    <w:rsid w:val="00D42C8B"/>
    <w:rsid w:val="00D4343A"/>
    <w:rsid w:val="00D50025"/>
    <w:rsid w:val="00D53C26"/>
    <w:rsid w:val="00D60CE9"/>
    <w:rsid w:val="00D70D71"/>
    <w:rsid w:val="00D72E15"/>
    <w:rsid w:val="00D83193"/>
    <w:rsid w:val="00D90DB4"/>
    <w:rsid w:val="00D916F6"/>
    <w:rsid w:val="00D959D7"/>
    <w:rsid w:val="00DA0C9D"/>
    <w:rsid w:val="00DA2A05"/>
    <w:rsid w:val="00DA4A5A"/>
    <w:rsid w:val="00DA5AB7"/>
    <w:rsid w:val="00DB27B7"/>
    <w:rsid w:val="00DB57DC"/>
    <w:rsid w:val="00DB70BA"/>
    <w:rsid w:val="00DC3388"/>
    <w:rsid w:val="00DD1435"/>
    <w:rsid w:val="00DD2CBE"/>
    <w:rsid w:val="00DD72C7"/>
    <w:rsid w:val="00DD76F2"/>
    <w:rsid w:val="00DE215E"/>
    <w:rsid w:val="00DF26CE"/>
    <w:rsid w:val="00DF5AC0"/>
    <w:rsid w:val="00E01EAD"/>
    <w:rsid w:val="00E0674D"/>
    <w:rsid w:val="00E10161"/>
    <w:rsid w:val="00E1174E"/>
    <w:rsid w:val="00E11946"/>
    <w:rsid w:val="00E158FA"/>
    <w:rsid w:val="00E26F8B"/>
    <w:rsid w:val="00E30901"/>
    <w:rsid w:val="00E339D9"/>
    <w:rsid w:val="00E34F7F"/>
    <w:rsid w:val="00E35FFC"/>
    <w:rsid w:val="00E37C5F"/>
    <w:rsid w:val="00E41C57"/>
    <w:rsid w:val="00E4293D"/>
    <w:rsid w:val="00E4333E"/>
    <w:rsid w:val="00E452C6"/>
    <w:rsid w:val="00E46BAB"/>
    <w:rsid w:val="00E54771"/>
    <w:rsid w:val="00E56649"/>
    <w:rsid w:val="00E5791E"/>
    <w:rsid w:val="00E61182"/>
    <w:rsid w:val="00E62B46"/>
    <w:rsid w:val="00E6460C"/>
    <w:rsid w:val="00E70950"/>
    <w:rsid w:val="00E71142"/>
    <w:rsid w:val="00E726B8"/>
    <w:rsid w:val="00E748C6"/>
    <w:rsid w:val="00E74B40"/>
    <w:rsid w:val="00E77190"/>
    <w:rsid w:val="00E80E9C"/>
    <w:rsid w:val="00E81534"/>
    <w:rsid w:val="00E82083"/>
    <w:rsid w:val="00E8445F"/>
    <w:rsid w:val="00E87200"/>
    <w:rsid w:val="00E87638"/>
    <w:rsid w:val="00E94C22"/>
    <w:rsid w:val="00E964CA"/>
    <w:rsid w:val="00E97ADD"/>
    <w:rsid w:val="00EA627C"/>
    <w:rsid w:val="00EB0154"/>
    <w:rsid w:val="00EB3067"/>
    <w:rsid w:val="00EB36D1"/>
    <w:rsid w:val="00EC13E1"/>
    <w:rsid w:val="00EC1ABD"/>
    <w:rsid w:val="00EC3BCD"/>
    <w:rsid w:val="00ED49A7"/>
    <w:rsid w:val="00EE7A54"/>
    <w:rsid w:val="00EF028D"/>
    <w:rsid w:val="00EF4841"/>
    <w:rsid w:val="00EF5A37"/>
    <w:rsid w:val="00EF7305"/>
    <w:rsid w:val="00F06FE1"/>
    <w:rsid w:val="00F10ED5"/>
    <w:rsid w:val="00F11B18"/>
    <w:rsid w:val="00F15125"/>
    <w:rsid w:val="00F2260D"/>
    <w:rsid w:val="00F24914"/>
    <w:rsid w:val="00F40719"/>
    <w:rsid w:val="00F4350B"/>
    <w:rsid w:val="00F44AA6"/>
    <w:rsid w:val="00F500B3"/>
    <w:rsid w:val="00F5129F"/>
    <w:rsid w:val="00F53C75"/>
    <w:rsid w:val="00F56FC2"/>
    <w:rsid w:val="00F64E15"/>
    <w:rsid w:val="00F66BFF"/>
    <w:rsid w:val="00F84239"/>
    <w:rsid w:val="00F8536F"/>
    <w:rsid w:val="00F9433F"/>
    <w:rsid w:val="00F96FEF"/>
    <w:rsid w:val="00F97130"/>
    <w:rsid w:val="00FA1666"/>
    <w:rsid w:val="00FA4500"/>
    <w:rsid w:val="00FB5B40"/>
    <w:rsid w:val="00FB6044"/>
    <w:rsid w:val="00FC0E65"/>
    <w:rsid w:val="00FC134E"/>
    <w:rsid w:val="00FC1C9B"/>
    <w:rsid w:val="00FC6F9D"/>
    <w:rsid w:val="00FD0185"/>
    <w:rsid w:val="00FD0F82"/>
    <w:rsid w:val="00FF434C"/>
    <w:rsid w:val="00FF73C7"/>
    <w:rsid w:val="0371FB7D"/>
    <w:rsid w:val="25E48267"/>
    <w:rsid w:val="43E2743D"/>
    <w:rsid w:val="5905EB6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95C85"/>
  <w15:docId w15:val="{A5E48842-AA8C-4FFE-9A7A-FD31959A2C4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BA0"/>
    <w:pPr>
      <w:spacing w:after="120" w:line="240" w:lineRule="auto"/>
      <w:jc w:val="both"/>
    </w:pPr>
    <w:rPr>
      <w:rFonts w:eastAsiaTheme="minorEastAsia" w:ascii="Arial" w:hAnsi="Arial"/>
      <w:sz w:val="22"/>
      <w:szCs w:val="21"/>
      <w:lang w:val="es-ES" w:eastAsia="ja-JP"/>
    </w:rPr>
  </w:style>
  <w:style w:type="paragraph" w:styleId="Ttulo1">
    <w:name w:val="heading 1"/>
    <w:basedOn w:val="Normal"/>
    <w:next w:val="Normal"/>
    <w:link w:val="Ttulo1Car"/>
    <w:uiPriority w:val="9"/>
    <w:qFormat/>
    <w:rsid w:val="00A304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4C08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604104"/>
    <w:pPr>
      <w:keepNext/>
      <w:keepLines/>
      <w:spacing w:before="200" w:after="0"/>
      <w:outlineLvl w:val="2"/>
    </w:pPr>
    <w:rPr>
      <w:rFonts w:asciiTheme="majorHAnsi" w:eastAsiaTheme="majorEastAsia" w:hAnsiTheme="majorHAnsi" w:cstheme="majorBidi"/>
      <w:b/>
      <w:bCs/>
      <w:color w:val="5B9BD5" w:themeColor="accent1"/>
    </w:rPr>
  </w:style>
  <w:style w:type="paragraph" w:styleId="Ttulo4">
    <w:name w:val="heading 4"/>
    <w:basedOn w:val="Normal"/>
    <w:next w:val="Normal"/>
    <w:link w:val="Ttulo4Car"/>
    <w:uiPriority w:val="9"/>
    <w:semiHidden/>
    <w:unhideWhenUsed/>
    <w:qFormat/>
    <w:rsid w:val="007A2A9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F5129F"/>
    <w:pPr>
      <w:spacing w:after="0"/>
      <w:contextualSpacing/>
      <w:jc w:val="center"/>
    </w:pPr>
    <w:rPr>
      <w:rFonts w:asciiTheme="majorHAnsi" w:eastAsiaTheme="majorEastAsia" w:hAnsiTheme="majorHAnsi" w:cstheme="majorBidi"/>
      <w:color w:val="1F4E79" w:themeColor="accent1" w:themeShade="80"/>
      <w:spacing w:val="-7"/>
      <w:sz w:val="56"/>
      <w:szCs w:val="56"/>
    </w:rPr>
  </w:style>
  <w:style w:type="character" w:customStyle="1" w:styleId="TtuloCar">
    <w:name w:val="Título Car"/>
    <w:basedOn w:val="Fuentedeprrafopredeter"/>
    <w:link w:val="Ttulo"/>
    <w:uiPriority w:val="10"/>
    <w:rsid w:val="00F5129F"/>
    <w:rPr>
      <w:rFonts w:asciiTheme="majorHAnsi" w:eastAsiaTheme="majorEastAsia" w:hAnsiTheme="majorHAnsi" w:cstheme="majorBidi"/>
      <w:color w:val="1F4E79" w:themeColor="accent1" w:themeShade="80"/>
      <w:spacing w:val="-7"/>
      <w:sz w:val="56"/>
      <w:szCs w:val="56"/>
      <w:lang w:val="en-US" w:eastAsia="ja-JP"/>
    </w:rPr>
  </w:style>
  <w:style w:type="character" w:styleId="Fuerte">
    <w:name w:val="Strong"/>
    <w:basedOn w:val="Fuentedeprrafopredeter"/>
    <w:uiPriority w:val="22"/>
    <w:qFormat/>
    <w:rsid w:val="00F5129F"/>
    <w:rPr>
      <w:b/>
      <w:bCs/>
    </w:rPr>
  </w:style>
  <w:style w:type="character" w:customStyle="1" w:styleId="Ttulo1Car">
    <w:name w:val="Título 1 Car"/>
    <w:basedOn w:val="Fuentedeprrafopredeter"/>
    <w:link w:val="Ttulo1"/>
    <w:uiPriority w:val="9"/>
    <w:rsid w:val="00A30453"/>
    <w:rPr>
      <w:rFonts w:asciiTheme="majorHAnsi" w:eastAsiaTheme="majorEastAsia" w:hAnsiTheme="majorHAnsi" w:cstheme="majorBidi"/>
      <w:color w:val="2E74B5" w:themeColor="accent1" w:themeShade="BF"/>
      <w:sz w:val="32"/>
      <w:szCs w:val="32"/>
      <w:lang w:val="en-US" w:eastAsia="ja-JP"/>
    </w:rPr>
  </w:style>
  <w:style w:type="paragraph" w:styleId="Prrafodelista">
    <w:name w:val="List Paragraph"/>
    <w:basedOn w:val="Normal"/>
    <w:uiPriority w:val="34"/>
    <w:qFormat/>
    <w:rsid w:val="00BA00CF"/>
    <w:pPr>
      <w:ind w:left="720"/>
      <w:contextualSpacing/>
    </w:pPr>
  </w:style>
  <w:style w:type="paragraph" w:styleId="Textodeglobo">
    <w:name w:val="Balloon Text"/>
    <w:basedOn w:val="Normal"/>
    <w:link w:val="TextodegloboCar"/>
    <w:uiPriority w:val="99"/>
    <w:semiHidden/>
    <w:unhideWhenUsed/>
    <w:rsid w:val="00BC5AC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C5ACE"/>
    <w:rPr>
      <w:rFonts w:ascii="Tahoma" w:eastAsiaTheme="minorEastAsia" w:hAnsi="Tahoma" w:cs="Tahoma"/>
      <w:sz w:val="16"/>
      <w:szCs w:val="16"/>
      <w:lang w:val="en-US" w:eastAsia="ja-JP"/>
    </w:rPr>
  </w:style>
  <w:style w:type="character" w:customStyle="1" w:styleId="Ttulo2Car">
    <w:name w:val="Título 2 Car"/>
    <w:basedOn w:val="Fuentedeprrafopredeter"/>
    <w:link w:val="Ttulo2"/>
    <w:uiPriority w:val="9"/>
    <w:rsid w:val="004C0831"/>
    <w:rPr>
      <w:rFonts w:asciiTheme="majorHAnsi" w:eastAsiaTheme="majorEastAsia" w:hAnsiTheme="majorHAnsi" w:cstheme="majorBidi"/>
      <w:color w:val="2E74B5" w:themeColor="accent1" w:themeShade="BF"/>
      <w:sz w:val="26"/>
      <w:szCs w:val="26"/>
      <w:lang w:val="en-US" w:eastAsia="ja-JP"/>
    </w:rPr>
  </w:style>
  <w:style w:type="character" w:styleId="Hipervnculo">
    <w:name w:val="Hyperlink"/>
    <w:basedOn w:val="Fuentedeprrafopredeter"/>
    <w:uiPriority w:val="99"/>
    <w:unhideWhenUsed/>
    <w:rsid w:val="00BB0BAE"/>
    <w:rPr>
      <w:color w:val="0563C1" w:themeColor="hyperlink"/>
      <w:u w:val="single"/>
    </w:rPr>
  </w:style>
  <w:style w:type="paragraph" w:styleId="Textonotaalfinal">
    <w:name w:val="endnote text"/>
    <w:basedOn w:val="Normal"/>
    <w:link w:val="TextonotaalfinalCar"/>
    <w:uiPriority w:val="99"/>
    <w:semiHidden/>
    <w:unhideWhenUsed/>
    <w:rsid w:val="006D707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D707B"/>
    <w:rPr>
      <w:rFonts w:eastAsiaTheme="minorEastAsia"/>
      <w:sz w:val="20"/>
      <w:szCs w:val="20"/>
      <w:lang w:val="en-US" w:eastAsia="ja-JP"/>
    </w:rPr>
  </w:style>
  <w:style w:type="character" w:styleId="Refdenotaalfinal">
    <w:name w:val="endnote reference"/>
    <w:basedOn w:val="Fuentedeprrafopredeter"/>
    <w:uiPriority w:val="99"/>
    <w:semiHidden/>
    <w:unhideWhenUsed/>
    <w:rsid w:val="006D707B"/>
    <w:rPr>
      <w:vertAlign w:val="superscript"/>
    </w:rPr>
  </w:style>
  <w:style w:type="character" w:styleId="Hipervnculovisitado">
    <w:name w:val="FollowedHyperlink"/>
    <w:basedOn w:val="Fuentedeprrafopredeter"/>
    <w:uiPriority w:val="99"/>
    <w:semiHidden/>
    <w:unhideWhenUsed/>
    <w:rsid w:val="0068459F"/>
    <w:rPr>
      <w:color w:val="954F72" w:themeColor="followedHyperlink"/>
      <w:u w:val="single"/>
    </w:rPr>
  </w:style>
  <w:style w:type="character" w:styleId="nfasissutil">
    <w:name w:val="Subtle Emphasis"/>
    <w:basedOn w:val="Fuentedeprrafopredeter"/>
    <w:uiPriority w:val="19"/>
    <w:qFormat/>
    <w:rsid w:val="00193575"/>
    <w:rPr>
      <w:i/>
      <w:iCs/>
      <w:color w:val="404040" w:themeColor="text1" w:themeTint="BF"/>
    </w:rPr>
  </w:style>
  <w:style w:type="table" w:styleId="Tablaconcuadrcula">
    <w:name w:val="Table Grid"/>
    <w:basedOn w:val="Tablanormal"/>
    <w:uiPriority w:val="39"/>
    <w:rsid w:val="000D75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nhideWhenUsed/>
    <w:rsid w:val="003D45EB"/>
    <w:pPr>
      <w:spacing w:after="0" w:line="240" w:lineRule="auto"/>
    </w:pPr>
    <w:rPr>
      <w:sz w:val="20"/>
      <w:szCs w:val="20"/>
    </w:rPr>
  </w:style>
  <w:style w:type="character" w:customStyle="1" w:styleId="TextonotapieCar">
    <w:name w:val="Texto nota pie Car"/>
    <w:basedOn w:val="Fuentedeprrafopredeter"/>
    <w:link w:val="Textonotapie"/>
    <w:uiPriority w:val="99"/>
    <w:rsid w:val="003D45EB"/>
    <w:rPr>
      <w:rFonts w:eastAsiaTheme="minorEastAsia"/>
      <w:sz w:val="20"/>
      <w:szCs w:val="20"/>
      <w:lang w:val="es-ES" w:eastAsia="ja-JP"/>
    </w:rPr>
  </w:style>
  <w:style w:type="character" w:styleId="Refdenotaalpie">
    <w:name w:val="footnote reference"/>
    <w:basedOn w:val="Fuentedeprrafopredeter"/>
    <w:semiHidden/>
    <w:unhideWhenUsed/>
    <w:rsid w:val="003D45EB"/>
    <w:rPr>
      <w:vertAlign w:val="superscript"/>
    </w:rPr>
  </w:style>
  <w:style w:type="paragraph" w:styleId="Piedepgina">
    <w:name w:val="footer"/>
    <w:basedOn w:val="Normal"/>
    <w:link w:val="PiedepginaCar"/>
    <w:uiPriority w:val="99"/>
    <w:rsid w:val="00AC2F6D"/>
    <w:pPr>
      <w:tabs>
        <w:tab w:val="center" w:pos="4419"/>
        <w:tab w:val="right" w:pos="8838"/>
      </w:tabs>
      <w:spacing w:after="0" w:line="240" w:lineRule="auto"/>
      <w:jc w:val="left"/>
    </w:pPr>
    <w:rPr>
      <w:rFonts w:ascii="Times New Roman" w:eastAsia="Times New Roman" w:hAnsi="Times New Roman" w:cs="Times New Roman"/>
      <w:sz w:val="24"/>
      <w:szCs w:val="24"/>
      <w:lang w:eastAsia="es-ES"/>
    </w:rPr>
  </w:style>
  <w:style w:type="character" w:customStyle="1" w:styleId="PiedepginaCar">
    <w:name w:val="Pie de página Car"/>
    <w:basedOn w:val="Fuentedeprrafopredeter"/>
    <w:link w:val="Piedepgina"/>
    <w:uiPriority w:val="99"/>
    <w:rsid w:val="00AC2F6D"/>
    <w:rPr>
      <w:rFonts w:ascii="Times New Roman" w:eastAsia="Times New Roman" w:hAnsi="Times New Roman" w:cs="Times New Roman"/>
      <w:sz w:val="24"/>
      <w:szCs w:val="24"/>
      <w:lang w:val="es-ES" w:eastAsia="es-ES"/>
    </w:rPr>
  </w:style>
  <w:style w:type="character" w:styleId="Nmerodepgina">
    <w:name w:val="page number"/>
    <w:basedOn w:val="Fuentedeprrafopredeter"/>
    <w:rsid w:val="00AC2F6D"/>
  </w:style>
  <w:style w:type="paragraph" w:styleId="Encabezado">
    <w:name w:val="header"/>
    <w:basedOn w:val="Normal"/>
    <w:link w:val="EncabezadoCar"/>
    <w:unhideWhenUsed/>
    <w:rsid w:val="0052465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2465F"/>
    <w:rPr>
      <w:rFonts w:eastAsiaTheme="minorEastAsia"/>
      <w:sz w:val="21"/>
      <w:szCs w:val="21"/>
      <w:lang w:val="es-ES" w:eastAsia="ja-JP"/>
    </w:rPr>
  </w:style>
  <w:style w:type="character" w:customStyle="1" w:styleId="Ttulo3Car">
    <w:name w:val="Título 3 Car"/>
    <w:basedOn w:val="Fuentedeprrafopredeter"/>
    <w:link w:val="Ttulo3"/>
    <w:uiPriority w:val="9"/>
    <w:rsid w:val="00604104"/>
    <w:rPr>
      <w:rFonts w:asciiTheme="majorHAnsi" w:eastAsiaTheme="majorEastAsia" w:hAnsiTheme="majorHAnsi" w:cstheme="majorBidi"/>
      <w:b/>
      <w:bCs/>
      <w:color w:val="5B9BD5" w:themeColor="accent1"/>
      <w:sz w:val="21"/>
      <w:szCs w:val="21"/>
      <w:lang w:val="es-ES" w:eastAsia="ja-JP"/>
    </w:rPr>
  </w:style>
  <w:style w:type="paragraph" w:styleId="TtuloTDC">
    <w:name w:val="TOC Heading"/>
    <w:basedOn w:val="Ttulo1"/>
    <w:next w:val="Normal"/>
    <w:uiPriority w:val="39"/>
    <w:unhideWhenUsed/>
    <w:qFormat/>
    <w:rsid w:val="0052136D"/>
    <w:pPr>
      <w:spacing w:before="480" w:line="276" w:lineRule="auto"/>
      <w:jc w:val="left"/>
      <w:outlineLvl w:val="9"/>
    </w:pPr>
    <w:rPr>
      <w:b/>
      <w:bCs/>
      <w:sz w:val="28"/>
      <w:szCs w:val="28"/>
      <w:lang w:eastAsia="es-ES"/>
    </w:rPr>
  </w:style>
  <w:style w:type="paragraph" w:styleId="TDC1">
    <w:name w:val="toc 1"/>
    <w:basedOn w:val="Normal"/>
    <w:next w:val="Normal"/>
    <w:autoRedefine/>
    <w:uiPriority w:val="39"/>
    <w:unhideWhenUsed/>
    <w:rsid w:val="006943AF"/>
    <w:pPr>
      <w:tabs>
        <w:tab w:val="left" w:pos="420"/>
        <w:tab w:val="right" w:leader="dot" w:pos="8495"/>
      </w:tabs>
      <w:spacing w:after="100" w:line="480" w:lineRule="auto"/>
    </w:pPr>
    <w:rPr>
      <w:rFonts w:ascii="Arial" w:hAnsi="Arial" w:cs="Arial"/>
      <w:b/>
      <w:noProof/>
    </w:rPr>
  </w:style>
  <w:style w:type="paragraph" w:styleId="TDC2">
    <w:name w:val="toc 2"/>
    <w:basedOn w:val="Normal"/>
    <w:next w:val="Normal"/>
    <w:autoRedefine/>
    <w:uiPriority w:val="39"/>
    <w:unhideWhenUsed/>
    <w:rsid w:val="001A67FA"/>
    <w:pPr>
      <w:tabs>
        <w:tab w:val="left" w:pos="880"/>
        <w:tab w:val="right" w:leader="dot" w:pos="8495"/>
      </w:tabs>
      <w:spacing w:after="100" w:line="480" w:lineRule="auto"/>
      <w:ind w:left="210"/>
    </w:pPr>
  </w:style>
  <w:style w:type="paragraph" w:styleId="TDC3">
    <w:name w:val="toc 3"/>
    <w:basedOn w:val="Normal"/>
    <w:next w:val="Normal"/>
    <w:autoRedefine/>
    <w:uiPriority w:val="39"/>
    <w:unhideWhenUsed/>
    <w:rsid w:val="0052136D"/>
    <w:pPr>
      <w:spacing w:after="100"/>
      <w:ind w:left="420"/>
    </w:pPr>
  </w:style>
  <w:style w:type="paragraph" w:styleId="Sinespaciado">
    <w:name w:val="No Spacing"/>
    <w:link w:val="SinespaciadoCar"/>
    <w:uiPriority w:val="1"/>
    <w:qFormat/>
    <w:rsid w:val="001A67FA"/>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1A67FA"/>
    <w:rPr>
      <w:rFonts w:eastAsiaTheme="minorEastAsia"/>
      <w:lang w:val="es-ES" w:eastAsia="es-ES"/>
    </w:rPr>
  </w:style>
  <w:style w:type="paragraph" w:styleId="TDC4">
    <w:name w:val="toc 4"/>
    <w:basedOn w:val="Normal"/>
    <w:next w:val="Normal"/>
    <w:autoRedefine/>
    <w:uiPriority w:val="39"/>
    <w:unhideWhenUsed/>
    <w:rsid w:val="00664329"/>
    <w:pPr>
      <w:tabs>
        <w:tab w:val="left" w:pos="709"/>
        <w:tab w:val="right" w:pos="8505"/>
      </w:tabs>
      <w:spacing w:after="0" w:line="360" w:lineRule="auto"/>
      <w:jc w:val="center"/>
    </w:pPr>
    <w:rPr>
      <w:rFonts w:ascii="Arial" w:hAnsi="Arial" w:cs="Arial"/>
      <w:b/>
      <w:sz w:val="24"/>
      <w:szCs w:val="24"/>
    </w:rPr>
  </w:style>
  <w:style w:type="paragraph" w:styleId="Textoindependiente">
    <w:name w:val="Body Text"/>
    <w:basedOn w:val="Normal"/>
    <w:link w:val="TextoindependienteCar"/>
    <w:rsid w:val="009F30DC"/>
    <w:pPr>
      <w:spacing w:after="0" w:line="480" w:lineRule="auto"/>
      <w:jc w:val="center"/>
    </w:pPr>
    <w:rPr>
      <w:rFonts w:ascii="Arial" w:eastAsia="Times New Roman" w:hAnsi="Arial" w:cs="Arial"/>
      <w:sz w:val="32"/>
      <w:szCs w:val="24"/>
      <w:lang w:eastAsia="es-ES"/>
    </w:rPr>
  </w:style>
  <w:style w:type="character" w:customStyle="1" w:styleId="TextoindependienteCar">
    <w:name w:val="Texto independiente Car"/>
    <w:basedOn w:val="Fuentedeprrafopredeter"/>
    <w:link w:val="Textoindependiente"/>
    <w:rsid w:val="009F30DC"/>
    <w:rPr>
      <w:rFonts w:ascii="Arial" w:eastAsia="Times New Roman" w:hAnsi="Arial" w:cs="Arial"/>
      <w:sz w:val="32"/>
      <w:szCs w:val="24"/>
      <w:lang w:val="es-ES" w:eastAsia="es-ES"/>
    </w:rPr>
  </w:style>
  <w:style w:type="paragraph" w:styleId="Textoindependiente3">
    <w:name w:val="Body Text 3"/>
    <w:basedOn w:val="Normal"/>
    <w:link w:val="Textoindependiente3Car"/>
    <w:rsid w:val="009F30DC"/>
    <w:pPr>
      <w:spacing w:after="0" w:line="480" w:lineRule="auto"/>
      <w:jc w:val="center"/>
    </w:pPr>
    <w:rPr>
      <w:rFonts w:ascii="Bookman Old Style" w:eastAsia="Times New Roman" w:hAnsi="Bookman Old Style" w:cs="Arial Unicode MS"/>
      <w:sz w:val="28"/>
      <w:szCs w:val="24"/>
      <w:lang w:eastAsia="es-ES"/>
    </w:rPr>
  </w:style>
  <w:style w:type="character" w:customStyle="1" w:styleId="Textoindependiente3Car">
    <w:name w:val="Texto independiente 3 Car"/>
    <w:basedOn w:val="Fuentedeprrafopredeter"/>
    <w:link w:val="Textoindependiente3"/>
    <w:rsid w:val="009F30DC"/>
    <w:rPr>
      <w:rFonts w:ascii="Bookman Old Style" w:eastAsia="Times New Roman" w:hAnsi="Bookman Old Style" w:cs="Arial Unicode MS"/>
      <w:sz w:val="28"/>
      <w:szCs w:val="24"/>
      <w:lang w:val="es-ES" w:eastAsia="es-ES"/>
    </w:rPr>
  </w:style>
  <w:style w:type="character" w:styleId="Textodelmarcadordeposicin">
    <w:name w:val="Placeholder Text"/>
    <w:basedOn w:val="Fuentedeprrafopredeter"/>
    <w:uiPriority w:val="99"/>
    <w:semiHidden/>
    <w:rsid w:val="00117C81"/>
    <w:rPr>
      <w:color w:val="808080"/>
    </w:rPr>
  </w:style>
  <w:style w:type="character" w:customStyle="1" w:styleId="apple-converted-space">
    <w:name w:val="apple-converted-space"/>
    <w:basedOn w:val="Fuentedeprrafopredeter"/>
    <w:rsid w:val="00315E8A"/>
  </w:style>
  <w:style w:type="paragraph" w:customStyle="1" w:styleId="paragraph">
    <w:name w:val="paragraph"/>
    <w:basedOn w:val="Normal"/>
    <w:rsid w:val="00EB0154"/>
    <w:pPr>
      <w:spacing w:before="100" w:beforeAutospacing="1" w:after="100" w:afterAutospacing="1" w:line="240" w:lineRule="auto"/>
      <w:jc w:val="left"/>
    </w:pPr>
    <w:rPr>
      <w:rFonts w:ascii="Times New Roman" w:eastAsia="Times New Roman" w:hAnsi="Times New Roman" w:cs="Times New Roman"/>
      <w:sz w:val="24"/>
      <w:szCs w:val="24"/>
      <w:lang w:val="es-PE" w:eastAsia="es-PE"/>
    </w:rPr>
  </w:style>
  <w:style w:type="character" w:customStyle="1" w:styleId="normaltextrun">
    <w:name w:val="normaltextrun"/>
    <w:basedOn w:val="Fuentedeprrafopredeter"/>
    <w:rsid w:val="00EB0154"/>
  </w:style>
  <w:style w:type="character" w:customStyle="1" w:styleId="eop">
    <w:name w:val="eop"/>
    <w:basedOn w:val="Fuentedeprrafopredeter"/>
    <w:rsid w:val="00EB0154"/>
  </w:style>
  <w:style w:type="paragraph" w:styleId="NormalWeb">
    <w:name w:val="Normal (Web)"/>
    <w:basedOn w:val="Normal"/>
    <w:uiPriority w:val="99"/>
    <w:semiHidden/>
    <w:unhideWhenUsed/>
    <w:rsid w:val="0099365D"/>
    <w:rPr>
      <w:rFonts w:ascii="Times New Roman" w:hAnsi="Times New Roman" w:cs="Times New Roman"/>
      <w:sz w:val="24"/>
      <w:szCs w:val="24"/>
    </w:rPr>
  </w:style>
  <w:style w:type="character" w:customStyle="1" w:styleId="Ttulo4Car">
    <w:name w:val="Título 4 Car"/>
    <w:basedOn w:val="Fuentedeprrafopredeter"/>
    <w:link w:val="Ttulo4"/>
    <w:uiPriority w:val="9"/>
    <w:semiHidden/>
    <w:rsid w:val="007A2A9D"/>
    <w:rPr>
      <w:rFonts w:asciiTheme="majorHAnsi" w:eastAsiaTheme="majorEastAsia" w:hAnsiTheme="majorHAnsi" w:cstheme="majorBidi"/>
      <w:i/>
      <w:iCs/>
      <w:color w:val="2E74B5" w:themeColor="accent1" w:themeShade="BF"/>
      <w:sz w:val="21"/>
      <w:szCs w:val="21"/>
      <w:lang w:val="es-ES" w:eastAsia="ja-JP"/>
    </w:rPr>
  </w:style>
  <w:style w:type="table" w:styleId="Tabladelista3-nfasis1">
    <w:name w:val="List Table 3 Accent 1"/>
    <w:basedOn w:val="Tablanormal"/>
    <w:uiPriority w:val="48"/>
    <w:rsid w:val="0029619F"/>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anormal1">
    <w:name w:val="Plain Table 1"/>
    <w:basedOn w:val="Tablanormal"/>
    <w:uiPriority w:val="41"/>
    <w:rsid w:val="00286C4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nfasis1">
    <w:name w:val="Grid Table 1 Light Accent 1"/>
    <w:basedOn w:val="Tablanormal"/>
    <w:uiPriority w:val="46"/>
    <w:rsid w:val="003E2C15"/>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TDC5">
    <w:name w:val="toc 5"/>
    <w:basedOn w:val="Normal"/>
    <w:next w:val="Normal"/>
    <w:autoRedefine/>
    <w:uiPriority w:val="39"/>
    <w:unhideWhenUsed/>
    <w:rsid w:val="0083412E"/>
    <w:pPr>
      <w:spacing w:after="100" w:line="278" w:lineRule="auto"/>
      <w:ind w:left="960"/>
      <w:jc w:val="left"/>
    </w:pPr>
    <w:rPr>
      <w:kern w:val="2"/>
      <w:sz w:val="24"/>
      <w:szCs w:val="24"/>
      <w:lang w:val="es-PE" w:eastAsia="es-PE"/>
      <w14:ligatures w14:val="standardContextual"/>
    </w:rPr>
  </w:style>
  <w:style w:type="paragraph" w:styleId="TDC6">
    <w:name w:val="toc 6"/>
    <w:basedOn w:val="Normal"/>
    <w:next w:val="Normal"/>
    <w:autoRedefine/>
    <w:uiPriority w:val="39"/>
    <w:unhideWhenUsed/>
    <w:rsid w:val="0083412E"/>
    <w:pPr>
      <w:spacing w:after="100" w:line="278" w:lineRule="auto"/>
      <w:ind w:left="1200"/>
      <w:jc w:val="left"/>
    </w:pPr>
    <w:rPr>
      <w:kern w:val="2"/>
      <w:sz w:val="24"/>
      <w:szCs w:val="24"/>
      <w:lang w:val="es-PE" w:eastAsia="es-PE"/>
      <w14:ligatures w14:val="standardContextual"/>
    </w:rPr>
  </w:style>
  <w:style w:type="paragraph" w:styleId="TDC7">
    <w:name w:val="toc 7"/>
    <w:basedOn w:val="Normal"/>
    <w:next w:val="Normal"/>
    <w:autoRedefine/>
    <w:uiPriority w:val="39"/>
    <w:unhideWhenUsed/>
    <w:rsid w:val="0083412E"/>
    <w:pPr>
      <w:spacing w:after="100" w:line="278" w:lineRule="auto"/>
      <w:ind w:left="1440"/>
      <w:jc w:val="left"/>
    </w:pPr>
    <w:rPr>
      <w:kern w:val="2"/>
      <w:sz w:val="24"/>
      <w:szCs w:val="24"/>
      <w:lang w:val="es-PE" w:eastAsia="es-PE"/>
      <w14:ligatures w14:val="standardContextual"/>
    </w:rPr>
  </w:style>
  <w:style w:type="paragraph" w:styleId="TDC8">
    <w:name w:val="toc 8"/>
    <w:basedOn w:val="Normal"/>
    <w:next w:val="Normal"/>
    <w:autoRedefine/>
    <w:uiPriority w:val="39"/>
    <w:unhideWhenUsed/>
    <w:rsid w:val="0083412E"/>
    <w:pPr>
      <w:spacing w:after="100" w:line="278" w:lineRule="auto"/>
      <w:ind w:left="1680"/>
      <w:jc w:val="left"/>
    </w:pPr>
    <w:rPr>
      <w:kern w:val="2"/>
      <w:sz w:val="24"/>
      <w:szCs w:val="24"/>
      <w:lang w:val="es-PE" w:eastAsia="es-PE"/>
      <w14:ligatures w14:val="standardContextual"/>
    </w:rPr>
  </w:style>
  <w:style w:type="paragraph" w:styleId="TDC9">
    <w:name w:val="toc 9"/>
    <w:basedOn w:val="Normal"/>
    <w:next w:val="Normal"/>
    <w:autoRedefine/>
    <w:uiPriority w:val="39"/>
    <w:unhideWhenUsed/>
    <w:rsid w:val="0083412E"/>
    <w:pPr>
      <w:spacing w:after="100" w:line="278" w:lineRule="auto"/>
      <w:ind w:left="1920"/>
      <w:jc w:val="left"/>
    </w:pPr>
    <w:rPr>
      <w:kern w:val="2"/>
      <w:sz w:val="24"/>
      <w:szCs w:val="24"/>
      <w:lang w:val="es-PE" w:eastAsia="es-PE"/>
      <w14:ligatures w14:val="standardContextual"/>
    </w:rPr>
  </w:style>
  <w:style w:type="character" w:customStyle="1" w:styleId="Mencinsinresolver1">
    <w:name w:val="Mención sin resolver1"/>
    <w:basedOn w:val="Fuentedeprrafopredeter"/>
    <w:uiPriority w:val="99"/>
    <w:semiHidden/>
    <w:unhideWhenUsed/>
    <w:rsid w:val="0083412E"/>
    <w:rPr>
      <w:color w:val="605E5C"/>
      <w:shd w:val="clear" w:color="auto" w:fill="E1DFDD"/>
    </w:rPr>
  </w:style>
  <w:style w:type="paragraph" w:customStyle="1" w:styleId="Estilo1">
    <w:name w:val="Estilo1"/>
    <w:basedOn w:val="Ttulo1"/>
    <w:link w:val="Estilo1Car"/>
    <w:qFormat/>
    <w:rsid w:val="008636E8"/>
    <w:rPr>
      <w:rFonts w:ascii="Arial Black" w:hAnsi="Arial Black"/>
      <w:color w:val="000000" w:themeColor="text1"/>
    </w:rPr>
  </w:style>
  <w:style w:type="character" w:customStyle="1" w:styleId="Estilo1Car">
    <w:name w:val="Estilo1 Car"/>
    <w:basedOn w:val="Ttulo1Car"/>
    <w:link w:val="Estilo1"/>
    <w:rsid w:val="008636E8"/>
    <w:rPr>
      <w:rFonts w:ascii="Arial Black" w:eastAsiaTheme="majorEastAsia" w:hAnsi="Arial Black" w:cstheme="majorBidi"/>
      <w:color w:val="000000" w:themeColor="text1"/>
      <w:sz w:val="32"/>
      <w:szCs w:val="32"/>
      <w:lang w:val="es-ES" w:eastAsia="ja-JP"/>
    </w:rPr>
  </w:style>
  <w:style w:type="paragraph" w:customStyle="1" w:styleId="Estilo2">
    <w:name w:val="Estilo2"/>
    <w:basedOn w:val="Ttulo2"/>
    <w:link w:val="Estilo2Car"/>
    <w:qFormat/>
    <w:rsid w:val="001D73E0"/>
    <w:rPr>
      <w:rFonts w:ascii="Arial Black" w:hAnsi="Arial Black"/>
      <w:noProof/>
      <w:color w:val="000000" w:themeColor="text1"/>
      <w:sz w:val="28"/>
    </w:rPr>
  </w:style>
  <w:style w:type="character" w:customStyle="1" w:styleId="Estilo2Car">
    <w:name w:val="Estilo2 Car"/>
    <w:basedOn w:val="Ttulo2Car"/>
    <w:link w:val="Estilo2"/>
    <w:rsid w:val="001D73E0"/>
    <w:rPr>
      <w:rFonts w:ascii="Arial Black" w:eastAsiaTheme="majorEastAsia" w:hAnsi="Arial Black" w:cstheme="majorBidi"/>
      <w:noProof/>
      <w:color w:val="000000" w:themeColor="text1"/>
      <w:sz w:val="28"/>
      <w:szCs w:val="26"/>
      <w:lang w:val="es-ES" w:eastAsia="ja-JP"/>
    </w:rPr>
  </w:style>
  <w:style w:type="paragraph" w:customStyle="1" w:styleId="MTemaNormal">
    <w:name w:val="MTemaNormal"/>
    <w:basedOn w:val="Normal"/>
    <w:rsid w:val="006F43CE"/>
    <w:pPr>
      <w:spacing w:after="60" w:line="240" w:lineRule="auto"/>
      <w:ind w:left="567"/>
    </w:pPr>
    <w:rPr>
      <w:rFonts w:ascii="Verdana" w:eastAsia="Times New Roman" w:hAnsi="Verdana" w:cs="Arial"/>
      <w:sz w:val="20"/>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7">
      <w:bodyDiv w:val="1"/>
      <w:marLeft w:val="0"/>
      <w:marRight w:val="0"/>
      <w:marTop w:val="0"/>
      <w:marBottom w:val="0"/>
      <w:divBdr>
        <w:top w:val="none" w:sz="0" w:space="0" w:color="auto"/>
        <w:left w:val="none" w:sz="0" w:space="0" w:color="auto"/>
        <w:bottom w:val="none" w:sz="0" w:space="0" w:color="auto"/>
        <w:right w:val="none" w:sz="0" w:space="0" w:color="auto"/>
      </w:divBdr>
    </w:div>
    <w:div w:id="37248829">
      <w:bodyDiv w:val="1"/>
      <w:marLeft w:val="0"/>
      <w:marRight w:val="0"/>
      <w:marTop w:val="0"/>
      <w:marBottom w:val="0"/>
      <w:divBdr>
        <w:top w:val="none" w:sz="0" w:space="0" w:color="auto"/>
        <w:left w:val="none" w:sz="0" w:space="0" w:color="auto"/>
        <w:bottom w:val="none" w:sz="0" w:space="0" w:color="auto"/>
        <w:right w:val="none" w:sz="0" w:space="0" w:color="auto"/>
      </w:divBdr>
    </w:div>
    <w:div w:id="38628791">
      <w:bodyDiv w:val="1"/>
      <w:marLeft w:val="0"/>
      <w:marRight w:val="0"/>
      <w:marTop w:val="0"/>
      <w:marBottom w:val="0"/>
      <w:divBdr>
        <w:top w:val="none" w:sz="0" w:space="0" w:color="auto"/>
        <w:left w:val="none" w:sz="0" w:space="0" w:color="auto"/>
        <w:bottom w:val="none" w:sz="0" w:space="0" w:color="auto"/>
        <w:right w:val="none" w:sz="0" w:space="0" w:color="auto"/>
      </w:divBdr>
    </w:div>
    <w:div w:id="46685403">
      <w:bodyDiv w:val="1"/>
      <w:marLeft w:val="0"/>
      <w:marRight w:val="0"/>
      <w:marTop w:val="0"/>
      <w:marBottom w:val="0"/>
      <w:divBdr>
        <w:top w:val="none" w:sz="0" w:space="0" w:color="auto"/>
        <w:left w:val="none" w:sz="0" w:space="0" w:color="auto"/>
        <w:bottom w:val="none" w:sz="0" w:space="0" w:color="auto"/>
        <w:right w:val="none" w:sz="0" w:space="0" w:color="auto"/>
      </w:divBdr>
      <w:divsChild>
        <w:div w:id="394936838">
          <w:marLeft w:val="0"/>
          <w:marRight w:val="0"/>
          <w:marTop w:val="0"/>
          <w:marBottom w:val="0"/>
          <w:divBdr>
            <w:top w:val="none" w:sz="0" w:space="0" w:color="auto"/>
            <w:left w:val="none" w:sz="0" w:space="0" w:color="auto"/>
            <w:bottom w:val="none" w:sz="0" w:space="0" w:color="auto"/>
            <w:right w:val="none" w:sz="0" w:space="0" w:color="auto"/>
          </w:divBdr>
        </w:div>
      </w:divsChild>
    </w:div>
    <w:div w:id="56823047">
      <w:bodyDiv w:val="1"/>
      <w:marLeft w:val="0"/>
      <w:marRight w:val="0"/>
      <w:marTop w:val="0"/>
      <w:marBottom w:val="0"/>
      <w:divBdr>
        <w:top w:val="none" w:sz="0" w:space="0" w:color="auto"/>
        <w:left w:val="none" w:sz="0" w:space="0" w:color="auto"/>
        <w:bottom w:val="none" w:sz="0" w:space="0" w:color="auto"/>
        <w:right w:val="none" w:sz="0" w:space="0" w:color="auto"/>
      </w:divBdr>
      <w:divsChild>
        <w:div w:id="584150444">
          <w:marLeft w:val="0"/>
          <w:marRight w:val="0"/>
          <w:marTop w:val="0"/>
          <w:marBottom w:val="0"/>
          <w:divBdr>
            <w:top w:val="none" w:sz="0" w:space="0" w:color="auto"/>
            <w:left w:val="none" w:sz="0" w:space="0" w:color="auto"/>
            <w:bottom w:val="none" w:sz="0" w:space="0" w:color="auto"/>
            <w:right w:val="none" w:sz="0" w:space="0" w:color="auto"/>
          </w:divBdr>
          <w:divsChild>
            <w:div w:id="46607934">
              <w:marLeft w:val="0"/>
              <w:marRight w:val="0"/>
              <w:marTop w:val="0"/>
              <w:marBottom w:val="0"/>
              <w:divBdr>
                <w:top w:val="none" w:sz="0" w:space="0" w:color="auto"/>
                <w:left w:val="none" w:sz="0" w:space="0" w:color="auto"/>
                <w:bottom w:val="none" w:sz="0" w:space="0" w:color="auto"/>
                <w:right w:val="none" w:sz="0" w:space="0" w:color="auto"/>
              </w:divBdr>
            </w:div>
            <w:div w:id="407464705">
              <w:marLeft w:val="0"/>
              <w:marRight w:val="0"/>
              <w:marTop w:val="0"/>
              <w:marBottom w:val="0"/>
              <w:divBdr>
                <w:top w:val="none" w:sz="0" w:space="0" w:color="auto"/>
                <w:left w:val="none" w:sz="0" w:space="0" w:color="auto"/>
                <w:bottom w:val="none" w:sz="0" w:space="0" w:color="auto"/>
                <w:right w:val="none" w:sz="0" w:space="0" w:color="auto"/>
              </w:divBdr>
            </w:div>
            <w:div w:id="1818297601">
              <w:marLeft w:val="0"/>
              <w:marRight w:val="0"/>
              <w:marTop w:val="0"/>
              <w:marBottom w:val="0"/>
              <w:divBdr>
                <w:top w:val="none" w:sz="0" w:space="0" w:color="auto"/>
                <w:left w:val="none" w:sz="0" w:space="0" w:color="auto"/>
                <w:bottom w:val="none" w:sz="0" w:space="0" w:color="auto"/>
                <w:right w:val="none" w:sz="0" w:space="0" w:color="auto"/>
              </w:divBdr>
            </w:div>
            <w:div w:id="1395273372">
              <w:marLeft w:val="0"/>
              <w:marRight w:val="0"/>
              <w:marTop w:val="0"/>
              <w:marBottom w:val="0"/>
              <w:divBdr>
                <w:top w:val="none" w:sz="0" w:space="0" w:color="auto"/>
                <w:left w:val="none" w:sz="0" w:space="0" w:color="auto"/>
                <w:bottom w:val="none" w:sz="0" w:space="0" w:color="auto"/>
                <w:right w:val="none" w:sz="0" w:space="0" w:color="auto"/>
              </w:divBdr>
            </w:div>
            <w:div w:id="1896745109">
              <w:marLeft w:val="0"/>
              <w:marRight w:val="0"/>
              <w:marTop w:val="0"/>
              <w:marBottom w:val="0"/>
              <w:divBdr>
                <w:top w:val="none" w:sz="0" w:space="0" w:color="auto"/>
                <w:left w:val="none" w:sz="0" w:space="0" w:color="auto"/>
                <w:bottom w:val="none" w:sz="0" w:space="0" w:color="auto"/>
                <w:right w:val="none" w:sz="0" w:space="0" w:color="auto"/>
              </w:divBdr>
            </w:div>
            <w:div w:id="1730499142">
              <w:marLeft w:val="0"/>
              <w:marRight w:val="0"/>
              <w:marTop w:val="0"/>
              <w:marBottom w:val="0"/>
              <w:divBdr>
                <w:top w:val="none" w:sz="0" w:space="0" w:color="auto"/>
                <w:left w:val="none" w:sz="0" w:space="0" w:color="auto"/>
                <w:bottom w:val="none" w:sz="0" w:space="0" w:color="auto"/>
                <w:right w:val="none" w:sz="0" w:space="0" w:color="auto"/>
              </w:divBdr>
            </w:div>
            <w:div w:id="1908102432">
              <w:marLeft w:val="0"/>
              <w:marRight w:val="0"/>
              <w:marTop w:val="0"/>
              <w:marBottom w:val="0"/>
              <w:divBdr>
                <w:top w:val="none" w:sz="0" w:space="0" w:color="auto"/>
                <w:left w:val="none" w:sz="0" w:space="0" w:color="auto"/>
                <w:bottom w:val="none" w:sz="0" w:space="0" w:color="auto"/>
                <w:right w:val="none" w:sz="0" w:space="0" w:color="auto"/>
              </w:divBdr>
            </w:div>
            <w:div w:id="1325477956">
              <w:marLeft w:val="0"/>
              <w:marRight w:val="0"/>
              <w:marTop w:val="0"/>
              <w:marBottom w:val="0"/>
              <w:divBdr>
                <w:top w:val="none" w:sz="0" w:space="0" w:color="auto"/>
                <w:left w:val="none" w:sz="0" w:space="0" w:color="auto"/>
                <w:bottom w:val="none" w:sz="0" w:space="0" w:color="auto"/>
                <w:right w:val="none" w:sz="0" w:space="0" w:color="auto"/>
              </w:divBdr>
            </w:div>
            <w:div w:id="1132989083">
              <w:marLeft w:val="0"/>
              <w:marRight w:val="0"/>
              <w:marTop w:val="0"/>
              <w:marBottom w:val="0"/>
              <w:divBdr>
                <w:top w:val="none" w:sz="0" w:space="0" w:color="auto"/>
                <w:left w:val="none" w:sz="0" w:space="0" w:color="auto"/>
                <w:bottom w:val="none" w:sz="0" w:space="0" w:color="auto"/>
                <w:right w:val="none" w:sz="0" w:space="0" w:color="auto"/>
              </w:divBdr>
            </w:div>
            <w:div w:id="89664192">
              <w:marLeft w:val="0"/>
              <w:marRight w:val="0"/>
              <w:marTop w:val="0"/>
              <w:marBottom w:val="0"/>
              <w:divBdr>
                <w:top w:val="none" w:sz="0" w:space="0" w:color="auto"/>
                <w:left w:val="none" w:sz="0" w:space="0" w:color="auto"/>
                <w:bottom w:val="none" w:sz="0" w:space="0" w:color="auto"/>
                <w:right w:val="none" w:sz="0" w:space="0" w:color="auto"/>
              </w:divBdr>
            </w:div>
          </w:divsChild>
        </w:div>
        <w:div w:id="1668628207">
          <w:marLeft w:val="0"/>
          <w:marRight w:val="0"/>
          <w:marTop w:val="0"/>
          <w:marBottom w:val="0"/>
          <w:divBdr>
            <w:top w:val="none" w:sz="0" w:space="0" w:color="auto"/>
            <w:left w:val="none" w:sz="0" w:space="0" w:color="auto"/>
            <w:bottom w:val="none" w:sz="0" w:space="0" w:color="auto"/>
            <w:right w:val="none" w:sz="0" w:space="0" w:color="auto"/>
          </w:divBdr>
          <w:divsChild>
            <w:div w:id="1890022546">
              <w:marLeft w:val="0"/>
              <w:marRight w:val="0"/>
              <w:marTop w:val="0"/>
              <w:marBottom w:val="0"/>
              <w:divBdr>
                <w:top w:val="none" w:sz="0" w:space="0" w:color="auto"/>
                <w:left w:val="none" w:sz="0" w:space="0" w:color="auto"/>
                <w:bottom w:val="none" w:sz="0" w:space="0" w:color="auto"/>
                <w:right w:val="none" w:sz="0" w:space="0" w:color="auto"/>
              </w:divBdr>
            </w:div>
            <w:div w:id="152570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8064">
      <w:bodyDiv w:val="1"/>
      <w:marLeft w:val="0"/>
      <w:marRight w:val="0"/>
      <w:marTop w:val="0"/>
      <w:marBottom w:val="0"/>
      <w:divBdr>
        <w:top w:val="none" w:sz="0" w:space="0" w:color="auto"/>
        <w:left w:val="none" w:sz="0" w:space="0" w:color="auto"/>
        <w:bottom w:val="none" w:sz="0" w:space="0" w:color="auto"/>
        <w:right w:val="none" w:sz="0" w:space="0" w:color="auto"/>
      </w:divBdr>
    </w:div>
    <w:div w:id="69081817">
      <w:bodyDiv w:val="1"/>
      <w:marLeft w:val="0"/>
      <w:marRight w:val="0"/>
      <w:marTop w:val="0"/>
      <w:marBottom w:val="0"/>
      <w:divBdr>
        <w:top w:val="none" w:sz="0" w:space="0" w:color="auto"/>
        <w:left w:val="none" w:sz="0" w:space="0" w:color="auto"/>
        <w:bottom w:val="none" w:sz="0" w:space="0" w:color="auto"/>
        <w:right w:val="none" w:sz="0" w:space="0" w:color="auto"/>
      </w:divBdr>
    </w:div>
    <w:div w:id="104272255">
      <w:bodyDiv w:val="1"/>
      <w:marLeft w:val="0"/>
      <w:marRight w:val="0"/>
      <w:marTop w:val="0"/>
      <w:marBottom w:val="0"/>
      <w:divBdr>
        <w:top w:val="none" w:sz="0" w:space="0" w:color="auto"/>
        <w:left w:val="none" w:sz="0" w:space="0" w:color="auto"/>
        <w:bottom w:val="none" w:sz="0" w:space="0" w:color="auto"/>
        <w:right w:val="none" w:sz="0" w:space="0" w:color="auto"/>
      </w:divBdr>
    </w:div>
    <w:div w:id="138961029">
      <w:bodyDiv w:val="1"/>
      <w:marLeft w:val="0"/>
      <w:marRight w:val="0"/>
      <w:marTop w:val="0"/>
      <w:marBottom w:val="0"/>
      <w:divBdr>
        <w:top w:val="none" w:sz="0" w:space="0" w:color="auto"/>
        <w:left w:val="none" w:sz="0" w:space="0" w:color="auto"/>
        <w:bottom w:val="none" w:sz="0" w:space="0" w:color="auto"/>
        <w:right w:val="none" w:sz="0" w:space="0" w:color="auto"/>
      </w:divBdr>
    </w:div>
    <w:div w:id="198974581">
      <w:bodyDiv w:val="1"/>
      <w:marLeft w:val="0"/>
      <w:marRight w:val="0"/>
      <w:marTop w:val="0"/>
      <w:marBottom w:val="0"/>
      <w:divBdr>
        <w:top w:val="none" w:sz="0" w:space="0" w:color="auto"/>
        <w:left w:val="none" w:sz="0" w:space="0" w:color="auto"/>
        <w:bottom w:val="none" w:sz="0" w:space="0" w:color="auto"/>
        <w:right w:val="none" w:sz="0" w:space="0" w:color="auto"/>
      </w:divBdr>
    </w:div>
    <w:div w:id="208953806">
      <w:bodyDiv w:val="1"/>
      <w:marLeft w:val="0"/>
      <w:marRight w:val="0"/>
      <w:marTop w:val="0"/>
      <w:marBottom w:val="0"/>
      <w:divBdr>
        <w:top w:val="none" w:sz="0" w:space="0" w:color="auto"/>
        <w:left w:val="none" w:sz="0" w:space="0" w:color="auto"/>
        <w:bottom w:val="none" w:sz="0" w:space="0" w:color="auto"/>
        <w:right w:val="none" w:sz="0" w:space="0" w:color="auto"/>
      </w:divBdr>
    </w:div>
    <w:div w:id="275526615">
      <w:bodyDiv w:val="1"/>
      <w:marLeft w:val="0"/>
      <w:marRight w:val="0"/>
      <w:marTop w:val="0"/>
      <w:marBottom w:val="0"/>
      <w:divBdr>
        <w:top w:val="none" w:sz="0" w:space="0" w:color="auto"/>
        <w:left w:val="none" w:sz="0" w:space="0" w:color="auto"/>
        <w:bottom w:val="none" w:sz="0" w:space="0" w:color="auto"/>
        <w:right w:val="none" w:sz="0" w:space="0" w:color="auto"/>
      </w:divBdr>
    </w:div>
    <w:div w:id="280188247">
      <w:bodyDiv w:val="1"/>
      <w:marLeft w:val="0"/>
      <w:marRight w:val="0"/>
      <w:marTop w:val="0"/>
      <w:marBottom w:val="0"/>
      <w:divBdr>
        <w:top w:val="none" w:sz="0" w:space="0" w:color="auto"/>
        <w:left w:val="none" w:sz="0" w:space="0" w:color="auto"/>
        <w:bottom w:val="none" w:sz="0" w:space="0" w:color="auto"/>
        <w:right w:val="none" w:sz="0" w:space="0" w:color="auto"/>
      </w:divBdr>
    </w:div>
    <w:div w:id="328867650">
      <w:bodyDiv w:val="1"/>
      <w:marLeft w:val="0"/>
      <w:marRight w:val="0"/>
      <w:marTop w:val="0"/>
      <w:marBottom w:val="0"/>
      <w:divBdr>
        <w:top w:val="none" w:sz="0" w:space="0" w:color="auto"/>
        <w:left w:val="none" w:sz="0" w:space="0" w:color="auto"/>
        <w:bottom w:val="none" w:sz="0" w:space="0" w:color="auto"/>
        <w:right w:val="none" w:sz="0" w:space="0" w:color="auto"/>
      </w:divBdr>
    </w:div>
    <w:div w:id="476074336">
      <w:bodyDiv w:val="1"/>
      <w:marLeft w:val="0"/>
      <w:marRight w:val="0"/>
      <w:marTop w:val="0"/>
      <w:marBottom w:val="0"/>
      <w:divBdr>
        <w:top w:val="none" w:sz="0" w:space="0" w:color="auto"/>
        <w:left w:val="none" w:sz="0" w:space="0" w:color="auto"/>
        <w:bottom w:val="none" w:sz="0" w:space="0" w:color="auto"/>
        <w:right w:val="none" w:sz="0" w:space="0" w:color="auto"/>
      </w:divBdr>
    </w:div>
    <w:div w:id="479465370">
      <w:bodyDiv w:val="1"/>
      <w:marLeft w:val="0"/>
      <w:marRight w:val="0"/>
      <w:marTop w:val="0"/>
      <w:marBottom w:val="0"/>
      <w:divBdr>
        <w:top w:val="none" w:sz="0" w:space="0" w:color="auto"/>
        <w:left w:val="none" w:sz="0" w:space="0" w:color="auto"/>
        <w:bottom w:val="none" w:sz="0" w:space="0" w:color="auto"/>
        <w:right w:val="none" w:sz="0" w:space="0" w:color="auto"/>
      </w:divBdr>
      <w:divsChild>
        <w:div w:id="543251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873966">
      <w:bodyDiv w:val="1"/>
      <w:marLeft w:val="0"/>
      <w:marRight w:val="0"/>
      <w:marTop w:val="0"/>
      <w:marBottom w:val="0"/>
      <w:divBdr>
        <w:top w:val="none" w:sz="0" w:space="0" w:color="auto"/>
        <w:left w:val="none" w:sz="0" w:space="0" w:color="auto"/>
        <w:bottom w:val="none" w:sz="0" w:space="0" w:color="auto"/>
        <w:right w:val="none" w:sz="0" w:space="0" w:color="auto"/>
      </w:divBdr>
    </w:div>
    <w:div w:id="533495699">
      <w:bodyDiv w:val="1"/>
      <w:marLeft w:val="0"/>
      <w:marRight w:val="0"/>
      <w:marTop w:val="0"/>
      <w:marBottom w:val="0"/>
      <w:divBdr>
        <w:top w:val="none" w:sz="0" w:space="0" w:color="auto"/>
        <w:left w:val="none" w:sz="0" w:space="0" w:color="auto"/>
        <w:bottom w:val="none" w:sz="0" w:space="0" w:color="auto"/>
        <w:right w:val="none" w:sz="0" w:space="0" w:color="auto"/>
      </w:divBdr>
    </w:div>
    <w:div w:id="562836968">
      <w:bodyDiv w:val="1"/>
      <w:marLeft w:val="0"/>
      <w:marRight w:val="0"/>
      <w:marTop w:val="0"/>
      <w:marBottom w:val="0"/>
      <w:divBdr>
        <w:top w:val="none" w:sz="0" w:space="0" w:color="auto"/>
        <w:left w:val="none" w:sz="0" w:space="0" w:color="auto"/>
        <w:bottom w:val="none" w:sz="0" w:space="0" w:color="auto"/>
        <w:right w:val="none" w:sz="0" w:space="0" w:color="auto"/>
      </w:divBdr>
    </w:div>
    <w:div w:id="650335120">
      <w:bodyDiv w:val="1"/>
      <w:marLeft w:val="0"/>
      <w:marRight w:val="0"/>
      <w:marTop w:val="0"/>
      <w:marBottom w:val="0"/>
      <w:divBdr>
        <w:top w:val="none" w:sz="0" w:space="0" w:color="auto"/>
        <w:left w:val="none" w:sz="0" w:space="0" w:color="auto"/>
        <w:bottom w:val="none" w:sz="0" w:space="0" w:color="auto"/>
        <w:right w:val="none" w:sz="0" w:space="0" w:color="auto"/>
      </w:divBdr>
    </w:div>
    <w:div w:id="660473371">
      <w:bodyDiv w:val="1"/>
      <w:marLeft w:val="0"/>
      <w:marRight w:val="0"/>
      <w:marTop w:val="0"/>
      <w:marBottom w:val="0"/>
      <w:divBdr>
        <w:top w:val="none" w:sz="0" w:space="0" w:color="auto"/>
        <w:left w:val="none" w:sz="0" w:space="0" w:color="auto"/>
        <w:bottom w:val="none" w:sz="0" w:space="0" w:color="auto"/>
        <w:right w:val="none" w:sz="0" w:space="0" w:color="auto"/>
      </w:divBdr>
    </w:div>
    <w:div w:id="676346579">
      <w:bodyDiv w:val="1"/>
      <w:marLeft w:val="0"/>
      <w:marRight w:val="0"/>
      <w:marTop w:val="0"/>
      <w:marBottom w:val="0"/>
      <w:divBdr>
        <w:top w:val="none" w:sz="0" w:space="0" w:color="auto"/>
        <w:left w:val="none" w:sz="0" w:space="0" w:color="auto"/>
        <w:bottom w:val="none" w:sz="0" w:space="0" w:color="auto"/>
        <w:right w:val="none" w:sz="0" w:space="0" w:color="auto"/>
      </w:divBdr>
    </w:div>
    <w:div w:id="723139197">
      <w:bodyDiv w:val="1"/>
      <w:marLeft w:val="0"/>
      <w:marRight w:val="0"/>
      <w:marTop w:val="0"/>
      <w:marBottom w:val="0"/>
      <w:divBdr>
        <w:top w:val="none" w:sz="0" w:space="0" w:color="auto"/>
        <w:left w:val="none" w:sz="0" w:space="0" w:color="auto"/>
        <w:bottom w:val="none" w:sz="0" w:space="0" w:color="auto"/>
        <w:right w:val="none" w:sz="0" w:space="0" w:color="auto"/>
      </w:divBdr>
    </w:div>
    <w:div w:id="771049942">
      <w:bodyDiv w:val="1"/>
      <w:marLeft w:val="0"/>
      <w:marRight w:val="0"/>
      <w:marTop w:val="0"/>
      <w:marBottom w:val="0"/>
      <w:divBdr>
        <w:top w:val="none" w:sz="0" w:space="0" w:color="auto"/>
        <w:left w:val="none" w:sz="0" w:space="0" w:color="auto"/>
        <w:bottom w:val="none" w:sz="0" w:space="0" w:color="auto"/>
        <w:right w:val="none" w:sz="0" w:space="0" w:color="auto"/>
      </w:divBdr>
    </w:div>
    <w:div w:id="806583643">
      <w:bodyDiv w:val="1"/>
      <w:marLeft w:val="0"/>
      <w:marRight w:val="0"/>
      <w:marTop w:val="0"/>
      <w:marBottom w:val="0"/>
      <w:divBdr>
        <w:top w:val="none" w:sz="0" w:space="0" w:color="auto"/>
        <w:left w:val="none" w:sz="0" w:space="0" w:color="auto"/>
        <w:bottom w:val="none" w:sz="0" w:space="0" w:color="auto"/>
        <w:right w:val="none" w:sz="0" w:space="0" w:color="auto"/>
      </w:divBdr>
      <w:divsChild>
        <w:div w:id="1238595370">
          <w:marLeft w:val="547"/>
          <w:marRight w:val="0"/>
          <w:marTop w:val="0"/>
          <w:marBottom w:val="0"/>
          <w:divBdr>
            <w:top w:val="none" w:sz="0" w:space="0" w:color="auto"/>
            <w:left w:val="none" w:sz="0" w:space="0" w:color="auto"/>
            <w:bottom w:val="none" w:sz="0" w:space="0" w:color="auto"/>
            <w:right w:val="none" w:sz="0" w:space="0" w:color="auto"/>
          </w:divBdr>
        </w:div>
      </w:divsChild>
    </w:div>
    <w:div w:id="808480073">
      <w:bodyDiv w:val="1"/>
      <w:marLeft w:val="0"/>
      <w:marRight w:val="0"/>
      <w:marTop w:val="0"/>
      <w:marBottom w:val="0"/>
      <w:divBdr>
        <w:top w:val="none" w:sz="0" w:space="0" w:color="auto"/>
        <w:left w:val="none" w:sz="0" w:space="0" w:color="auto"/>
        <w:bottom w:val="none" w:sz="0" w:space="0" w:color="auto"/>
        <w:right w:val="none" w:sz="0" w:space="0" w:color="auto"/>
      </w:divBdr>
      <w:divsChild>
        <w:div w:id="505289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4220294">
      <w:bodyDiv w:val="1"/>
      <w:marLeft w:val="0"/>
      <w:marRight w:val="0"/>
      <w:marTop w:val="0"/>
      <w:marBottom w:val="0"/>
      <w:divBdr>
        <w:top w:val="none" w:sz="0" w:space="0" w:color="auto"/>
        <w:left w:val="none" w:sz="0" w:space="0" w:color="auto"/>
        <w:bottom w:val="none" w:sz="0" w:space="0" w:color="auto"/>
        <w:right w:val="none" w:sz="0" w:space="0" w:color="auto"/>
      </w:divBdr>
    </w:div>
    <w:div w:id="864515506">
      <w:bodyDiv w:val="1"/>
      <w:marLeft w:val="0"/>
      <w:marRight w:val="0"/>
      <w:marTop w:val="0"/>
      <w:marBottom w:val="0"/>
      <w:divBdr>
        <w:top w:val="none" w:sz="0" w:space="0" w:color="auto"/>
        <w:left w:val="none" w:sz="0" w:space="0" w:color="auto"/>
        <w:bottom w:val="none" w:sz="0" w:space="0" w:color="auto"/>
        <w:right w:val="none" w:sz="0" w:space="0" w:color="auto"/>
      </w:divBdr>
    </w:div>
    <w:div w:id="882448403">
      <w:bodyDiv w:val="1"/>
      <w:marLeft w:val="0"/>
      <w:marRight w:val="0"/>
      <w:marTop w:val="0"/>
      <w:marBottom w:val="0"/>
      <w:divBdr>
        <w:top w:val="none" w:sz="0" w:space="0" w:color="auto"/>
        <w:left w:val="none" w:sz="0" w:space="0" w:color="auto"/>
        <w:bottom w:val="none" w:sz="0" w:space="0" w:color="auto"/>
        <w:right w:val="none" w:sz="0" w:space="0" w:color="auto"/>
      </w:divBdr>
    </w:div>
    <w:div w:id="891772562">
      <w:bodyDiv w:val="1"/>
      <w:marLeft w:val="0"/>
      <w:marRight w:val="0"/>
      <w:marTop w:val="0"/>
      <w:marBottom w:val="0"/>
      <w:divBdr>
        <w:top w:val="none" w:sz="0" w:space="0" w:color="auto"/>
        <w:left w:val="none" w:sz="0" w:space="0" w:color="auto"/>
        <w:bottom w:val="none" w:sz="0" w:space="0" w:color="auto"/>
        <w:right w:val="none" w:sz="0" w:space="0" w:color="auto"/>
      </w:divBdr>
    </w:div>
    <w:div w:id="905141257">
      <w:bodyDiv w:val="1"/>
      <w:marLeft w:val="0"/>
      <w:marRight w:val="0"/>
      <w:marTop w:val="0"/>
      <w:marBottom w:val="0"/>
      <w:divBdr>
        <w:top w:val="none" w:sz="0" w:space="0" w:color="auto"/>
        <w:left w:val="none" w:sz="0" w:space="0" w:color="auto"/>
        <w:bottom w:val="none" w:sz="0" w:space="0" w:color="auto"/>
        <w:right w:val="none" w:sz="0" w:space="0" w:color="auto"/>
      </w:divBdr>
    </w:div>
    <w:div w:id="962806800">
      <w:bodyDiv w:val="1"/>
      <w:marLeft w:val="0"/>
      <w:marRight w:val="0"/>
      <w:marTop w:val="0"/>
      <w:marBottom w:val="0"/>
      <w:divBdr>
        <w:top w:val="none" w:sz="0" w:space="0" w:color="auto"/>
        <w:left w:val="none" w:sz="0" w:space="0" w:color="auto"/>
        <w:bottom w:val="none" w:sz="0" w:space="0" w:color="auto"/>
        <w:right w:val="none" w:sz="0" w:space="0" w:color="auto"/>
      </w:divBdr>
    </w:div>
    <w:div w:id="1008557920">
      <w:bodyDiv w:val="1"/>
      <w:marLeft w:val="0"/>
      <w:marRight w:val="0"/>
      <w:marTop w:val="0"/>
      <w:marBottom w:val="0"/>
      <w:divBdr>
        <w:top w:val="none" w:sz="0" w:space="0" w:color="auto"/>
        <w:left w:val="none" w:sz="0" w:space="0" w:color="auto"/>
        <w:bottom w:val="none" w:sz="0" w:space="0" w:color="auto"/>
        <w:right w:val="none" w:sz="0" w:space="0" w:color="auto"/>
      </w:divBdr>
    </w:div>
    <w:div w:id="1076590594">
      <w:bodyDiv w:val="1"/>
      <w:marLeft w:val="0"/>
      <w:marRight w:val="0"/>
      <w:marTop w:val="0"/>
      <w:marBottom w:val="0"/>
      <w:divBdr>
        <w:top w:val="none" w:sz="0" w:space="0" w:color="auto"/>
        <w:left w:val="none" w:sz="0" w:space="0" w:color="auto"/>
        <w:bottom w:val="none" w:sz="0" w:space="0" w:color="auto"/>
        <w:right w:val="none" w:sz="0" w:space="0" w:color="auto"/>
      </w:divBdr>
    </w:div>
    <w:div w:id="1149594552">
      <w:bodyDiv w:val="1"/>
      <w:marLeft w:val="0"/>
      <w:marRight w:val="0"/>
      <w:marTop w:val="0"/>
      <w:marBottom w:val="0"/>
      <w:divBdr>
        <w:top w:val="none" w:sz="0" w:space="0" w:color="auto"/>
        <w:left w:val="none" w:sz="0" w:space="0" w:color="auto"/>
        <w:bottom w:val="none" w:sz="0" w:space="0" w:color="auto"/>
        <w:right w:val="none" w:sz="0" w:space="0" w:color="auto"/>
      </w:divBdr>
    </w:div>
    <w:div w:id="1168054371">
      <w:bodyDiv w:val="1"/>
      <w:marLeft w:val="0"/>
      <w:marRight w:val="0"/>
      <w:marTop w:val="0"/>
      <w:marBottom w:val="0"/>
      <w:divBdr>
        <w:top w:val="none" w:sz="0" w:space="0" w:color="auto"/>
        <w:left w:val="none" w:sz="0" w:space="0" w:color="auto"/>
        <w:bottom w:val="none" w:sz="0" w:space="0" w:color="auto"/>
        <w:right w:val="none" w:sz="0" w:space="0" w:color="auto"/>
      </w:divBdr>
    </w:div>
    <w:div w:id="1201164542">
      <w:bodyDiv w:val="1"/>
      <w:marLeft w:val="0"/>
      <w:marRight w:val="0"/>
      <w:marTop w:val="0"/>
      <w:marBottom w:val="0"/>
      <w:divBdr>
        <w:top w:val="none" w:sz="0" w:space="0" w:color="auto"/>
        <w:left w:val="none" w:sz="0" w:space="0" w:color="auto"/>
        <w:bottom w:val="none" w:sz="0" w:space="0" w:color="auto"/>
        <w:right w:val="none" w:sz="0" w:space="0" w:color="auto"/>
      </w:divBdr>
    </w:div>
    <w:div w:id="1266578848">
      <w:bodyDiv w:val="1"/>
      <w:marLeft w:val="0"/>
      <w:marRight w:val="0"/>
      <w:marTop w:val="0"/>
      <w:marBottom w:val="0"/>
      <w:divBdr>
        <w:top w:val="none" w:sz="0" w:space="0" w:color="auto"/>
        <w:left w:val="none" w:sz="0" w:space="0" w:color="auto"/>
        <w:bottom w:val="none" w:sz="0" w:space="0" w:color="auto"/>
        <w:right w:val="none" w:sz="0" w:space="0" w:color="auto"/>
      </w:divBdr>
    </w:div>
    <w:div w:id="1287925888">
      <w:bodyDiv w:val="1"/>
      <w:marLeft w:val="0"/>
      <w:marRight w:val="0"/>
      <w:marTop w:val="0"/>
      <w:marBottom w:val="0"/>
      <w:divBdr>
        <w:top w:val="none" w:sz="0" w:space="0" w:color="auto"/>
        <w:left w:val="none" w:sz="0" w:space="0" w:color="auto"/>
        <w:bottom w:val="none" w:sz="0" w:space="0" w:color="auto"/>
        <w:right w:val="none" w:sz="0" w:space="0" w:color="auto"/>
      </w:divBdr>
    </w:div>
    <w:div w:id="1291594301">
      <w:bodyDiv w:val="1"/>
      <w:marLeft w:val="0"/>
      <w:marRight w:val="0"/>
      <w:marTop w:val="0"/>
      <w:marBottom w:val="0"/>
      <w:divBdr>
        <w:top w:val="none" w:sz="0" w:space="0" w:color="auto"/>
        <w:left w:val="none" w:sz="0" w:space="0" w:color="auto"/>
        <w:bottom w:val="none" w:sz="0" w:space="0" w:color="auto"/>
        <w:right w:val="none" w:sz="0" w:space="0" w:color="auto"/>
      </w:divBdr>
    </w:div>
    <w:div w:id="1306425119">
      <w:bodyDiv w:val="1"/>
      <w:marLeft w:val="0"/>
      <w:marRight w:val="0"/>
      <w:marTop w:val="0"/>
      <w:marBottom w:val="0"/>
      <w:divBdr>
        <w:top w:val="none" w:sz="0" w:space="0" w:color="auto"/>
        <w:left w:val="none" w:sz="0" w:space="0" w:color="auto"/>
        <w:bottom w:val="none" w:sz="0" w:space="0" w:color="auto"/>
        <w:right w:val="none" w:sz="0" w:space="0" w:color="auto"/>
      </w:divBdr>
    </w:div>
    <w:div w:id="1364860685">
      <w:bodyDiv w:val="1"/>
      <w:marLeft w:val="0"/>
      <w:marRight w:val="0"/>
      <w:marTop w:val="0"/>
      <w:marBottom w:val="0"/>
      <w:divBdr>
        <w:top w:val="none" w:sz="0" w:space="0" w:color="auto"/>
        <w:left w:val="none" w:sz="0" w:space="0" w:color="auto"/>
        <w:bottom w:val="none" w:sz="0" w:space="0" w:color="auto"/>
        <w:right w:val="none" w:sz="0" w:space="0" w:color="auto"/>
      </w:divBdr>
    </w:div>
    <w:div w:id="1377240593">
      <w:bodyDiv w:val="1"/>
      <w:marLeft w:val="0"/>
      <w:marRight w:val="0"/>
      <w:marTop w:val="0"/>
      <w:marBottom w:val="0"/>
      <w:divBdr>
        <w:top w:val="none" w:sz="0" w:space="0" w:color="auto"/>
        <w:left w:val="none" w:sz="0" w:space="0" w:color="auto"/>
        <w:bottom w:val="none" w:sz="0" w:space="0" w:color="auto"/>
        <w:right w:val="none" w:sz="0" w:space="0" w:color="auto"/>
      </w:divBdr>
    </w:div>
    <w:div w:id="1380739865">
      <w:bodyDiv w:val="1"/>
      <w:marLeft w:val="0"/>
      <w:marRight w:val="0"/>
      <w:marTop w:val="0"/>
      <w:marBottom w:val="0"/>
      <w:divBdr>
        <w:top w:val="none" w:sz="0" w:space="0" w:color="auto"/>
        <w:left w:val="none" w:sz="0" w:space="0" w:color="auto"/>
        <w:bottom w:val="none" w:sz="0" w:space="0" w:color="auto"/>
        <w:right w:val="none" w:sz="0" w:space="0" w:color="auto"/>
      </w:divBdr>
    </w:div>
    <w:div w:id="1408723782">
      <w:bodyDiv w:val="1"/>
      <w:marLeft w:val="0"/>
      <w:marRight w:val="0"/>
      <w:marTop w:val="0"/>
      <w:marBottom w:val="0"/>
      <w:divBdr>
        <w:top w:val="none" w:sz="0" w:space="0" w:color="auto"/>
        <w:left w:val="none" w:sz="0" w:space="0" w:color="auto"/>
        <w:bottom w:val="none" w:sz="0" w:space="0" w:color="auto"/>
        <w:right w:val="none" w:sz="0" w:space="0" w:color="auto"/>
      </w:divBdr>
    </w:div>
    <w:div w:id="1413044911">
      <w:bodyDiv w:val="1"/>
      <w:marLeft w:val="0"/>
      <w:marRight w:val="0"/>
      <w:marTop w:val="0"/>
      <w:marBottom w:val="0"/>
      <w:divBdr>
        <w:top w:val="none" w:sz="0" w:space="0" w:color="auto"/>
        <w:left w:val="none" w:sz="0" w:space="0" w:color="auto"/>
        <w:bottom w:val="none" w:sz="0" w:space="0" w:color="auto"/>
        <w:right w:val="none" w:sz="0" w:space="0" w:color="auto"/>
      </w:divBdr>
    </w:div>
    <w:div w:id="1445348630">
      <w:bodyDiv w:val="1"/>
      <w:marLeft w:val="0"/>
      <w:marRight w:val="0"/>
      <w:marTop w:val="0"/>
      <w:marBottom w:val="0"/>
      <w:divBdr>
        <w:top w:val="none" w:sz="0" w:space="0" w:color="auto"/>
        <w:left w:val="none" w:sz="0" w:space="0" w:color="auto"/>
        <w:bottom w:val="none" w:sz="0" w:space="0" w:color="auto"/>
        <w:right w:val="none" w:sz="0" w:space="0" w:color="auto"/>
      </w:divBdr>
    </w:div>
    <w:div w:id="1514612782">
      <w:bodyDiv w:val="1"/>
      <w:marLeft w:val="0"/>
      <w:marRight w:val="0"/>
      <w:marTop w:val="0"/>
      <w:marBottom w:val="0"/>
      <w:divBdr>
        <w:top w:val="none" w:sz="0" w:space="0" w:color="auto"/>
        <w:left w:val="none" w:sz="0" w:space="0" w:color="auto"/>
        <w:bottom w:val="none" w:sz="0" w:space="0" w:color="auto"/>
        <w:right w:val="none" w:sz="0" w:space="0" w:color="auto"/>
      </w:divBdr>
      <w:divsChild>
        <w:div w:id="400561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402241">
      <w:bodyDiv w:val="1"/>
      <w:marLeft w:val="0"/>
      <w:marRight w:val="0"/>
      <w:marTop w:val="0"/>
      <w:marBottom w:val="0"/>
      <w:divBdr>
        <w:top w:val="none" w:sz="0" w:space="0" w:color="auto"/>
        <w:left w:val="none" w:sz="0" w:space="0" w:color="auto"/>
        <w:bottom w:val="none" w:sz="0" w:space="0" w:color="auto"/>
        <w:right w:val="none" w:sz="0" w:space="0" w:color="auto"/>
      </w:divBdr>
    </w:div>
    <w:div w:id="1557088105">
      <w:bodyDiv w:val="1"/>
      <w:marLeft w:val="0"/>
      <w:marRight w:val="0"/>
      <w:marTop w:val="0"/>
      <w:marBottom w:val="0"/>
      <w:divBdr>
        <w:top w:val="none" w:sz="0" w:space="0" w:color="auto"/>
        <w:left w:val="none" w:sz="0" w:space="0" w:color="auto"/>
        <w:bottom w:val="none" w:sz="0" w:space="0" w:color="auto"/>
        <w:right w:val="none" w:sz="0" w:space="0" w:color="auto"/>
      </w:divBdr>
    </w:div>
    <w:div w:id="1583025027">
      <w:bodyDiv w:val="1"/>
      <w:marLeft w:val="0"/>
      <w:marRight w:val="0"/>
      <w:marTop w:val="0"/>
      <w:marBottom w:val="0"/>
      <w:divBdr>
        <w:top w:val="none" w:sz="0" w:space="0" w:color="auto"/>
        <w:left w:val="none" w:sz="0" w:space="0" w:color="auto"/>
        <w:bottom w:val="none" w:sz="0" w:space="0" w:color="auto"/>
        <w:right w:val="none" w:sz="0" w:space="0" w:color="auto"/>
      </w:divBdr>
      <w:divsChild>
        <w:div w:id="2144225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926310">
      <w:bodyDiv w:val="1"/>
      <w:marLeft w:val="0"/>
      <w:marRight w:val="0"/>
      <w:marTop w:val="0"/>
      <w:marBottom w:val="0"/>
      <w:divBdr>
        <w:top w:val="none" w:sz="0" w:space="0" w:color="auto"/>
        <w:left w:val="none" w:sz="0" w:space="0" w:color="auto"/>
        <w:bottom w:val="none" w:sz="0" w:space="0" w:color="auto"/>
        <w:right w:val="none" w:sz="0" w:space="0" w:color="auto"/>
      </w:divBdr>
    </w:div>
    <w:div w:id="1616251725">
      <w:bodyDiv w:val="1"/>
      <w:marLeft w:val="0"/>
      <w:marRight w:val="0"/>
      <w:marTop w:val="0"/>
      <w:marBottom w:val="0"/>
      <w:divBdr>
        <w:top w:val="none" w:sz="0" w:space="0" w:color="auto"/>
        <w:left w:val="none" w:sz="0" w:space="0" w:color="auto"/>
        <w:bottom w:val="none" w:sz="0" w:space="0" w:color="auto"/>
        <w:right w:val="none" w:sz="0" w:space="0" w:color="auto"/>
      </w:divBdr>
    </w:div>
    <w:div w:id="1727337658">
      <w:bodyDiv w:val="1"/>
      <w:marLeft w:val="0"/>
      <w:marRight w:val="0"/>
      <w:marTop w:val="0"/>
      <w:marBottom w:val="0"/>
      <w:divBdr>
        <w:top w:val="none" w:sz="0" w:space="0" w:color="auto"/>
        <w:left w:val="none" w:sz="0" w:space="0" w:color="auto"/>
        <w:bottom w:val="none" w:sz="0" w:space="0" w:color="auto"/>
        <w:right w:val="none" w:sz="0" w:space="0" w:color="auto"/>
      </w:divBdr>
    </w:div>
    <w:div w:id="1748725317">
      <w:bodyDiv w:val="1"/>
      <w:marLeft w:val="0"/>
      <w:marRight w:val="0"/>
      <w:marTop w:val="0"/>
      <w:marBottom w:val="0"/>
      <w:divBdr>
        <w:top w:val="none" w:sz="0" w:space="0" w:color="auto"/>
        <w:left w:val="none" w:sz="0" w:space="0" w:color="auto"/>
        <w:bottom w:val="none" w:sz="0" w:space="0" w:color="auto"/>
        <w:right w:val="none" w:sz="0" w:space="0" w:color="auto"/>
      </w:divBdr>
      <w:divsChild>
        <w:div w:id="1801528710">
          <w:marLeft w:val="0"/>
          <w:marRight w:val="0"/>
          <w:marTop w:val="0"/>
          <w:marBottom w:val="0"/>
          <w:divBdr>
            <w:top w:val="none" w:sz="0" w:space="0" w:color="auto"/>
            <w:left w:val="none" w:sz="0" w:space="0" w:color="auto"/>
            <w:bottom w:val="none" w:sz="0" w:space="0" w:color="auto"/>
            <w:right w:val="none" w:sz="0" w:space="0" w:color="auto"/>
          </w:divBdr>
          <w:divsChild>
            <w:div w:id="114637498">
              <w:marLeft w:val="0"/>
              <w:marRight w:val="0"/>
              <w:marTop w:val="0"/>
              <w:marBottom w:val="0"/>
              <w:divBdr>
                <w:top w:val="none" w:sz="0" w:space="0" w:color="auto"/>
                <w:left w:val="none" w:sz="0" w:space="0" w:color="auto"/>
                <w:bottom w:val="none" w:sz="0" w:space="0" w:color="auto"/>
                <w:right w:val="none" w:sz="0" w:space="0" w:color="auto"/>
              </w:divBdr>
            </w:div>
            <w:div w:id="2063941034">
              <w:marLeft w:val="0"/>
              <w:marRight w:val="0"/>
              <w:marTop w:val="0"/>
              <w:marBottom w:val="0"/>
              <w:divBdr>
                <w:top w:val="none" w:sz="0" w:space="0" w:color="auto"/>
                <w:left w:val="none" w:sz="0" w:space="0" w:color="auto"/>
                <w:bottom w:val="none" w:sz="0" w:space="0" w:color="auto"/>
                <w:right w:val="none" w:sz="0" w:space="0" w:color="auto"/>
              </w:divBdr>
            </w:div>
            <w:div w:id="710303398">
              <w:marLeft w:val="0"/>
              <w:marRight w:val="0"/>
              <w:marTop w:val="0"/>
              <w:marBottom w:val="0"/>
              <w:divBdr>
                <w:top w:val="none" w:sz="0" w:space="0" w:color="auto"/>
                <w:left w:val="none" w:sz="0" w:space="0" w:color="auto"/>
                <w:bottom w:val="none" w:sz="0" w:space="0" w:color="auto"/>
                <w:right w:val="none" w:sz="0" w:space="0" w:color="auto"/>
              </w:divBdr>
            </w:div>
            <w:div w:id="452671058">
              <w:marLeft w:val="0"/>
              <w:marRight w:val="0"/>
              <w:marTop w:val="0"/>
              <w:marBottom w:val="0"/>
              <w:divBdr>
                <w:top w:val="none" w:sz="0" w:space="0" w:color="auto"/>
                <w:left w:val="none" w:sz="0" w:space="0" w:color="auto"/>
                <w:bottom w:val="none" w:sz="0" w:space="0" w:color="auto"/>
                <w:right w:val="none" w:sz="0" w:space="0" w:color="auto"/>
              </w:divBdr>
            </w:div>
            <w:div w:id="1822307398">
              <w:marLeft w:val="0"/>
              <w:marRight w:val="0"/>
              <w:marTop w:val="0"/>
              <w:marBottom w:val="0"/>
              <w:divBdr>
                <w:top w:val="none" w:sz="0" w:space="0" w:color="auto"/>
                <w:left w:val="none" w:sz="0" w:space="0" w:color="auto"/>
                <w:bottom w:val="none" w:sz="0" w:space="0" w:color="auto"/>
                <w:right w:val="none" w:sz="0" w:space="0" w:color="auto"/>
              </w:divBdr>
            </w:div>
            <w:div w:id="2077126733">
              <w:marLeft w:val="0"/>
              <w:marRight w:val="0"/>
              <w:marTop w:val="0"/>
              <w:marBottom w:val="0"/>
              <w:divBdr>
                <w:top w:val="none" w:sz="0" w:space="0" w:color="auto"/>
                <w:left w:val="none" w:sz="0" w:space="0" w:color="auto"/>
                <w:bottom w:val="none" w:sz="0" w:space="0" w:color="auto"/>
                <w:right w:val="none" w:sz="0" w:space="0" w:color="auto"/>
              </w:divBdr>
            </w:div>
            <w:div w:id="1828786759">
              <w:marLeft w:val="0"/>
              <w:marRight w:val="0"/>
              <w:marTop w:val="0"/>
              <w:marBottom w:val="0"/>
              <w:divBdr>
                <w:top w:val="none" w:sz="0" w:space="0" w:color="auto"/>
                <w:left w:val="none" w:sz="0" w:space="0" w:color="auto"/>
                <w:bottom w:val="none" w:sz="0" w:space="0" w:color="auto"/>
                <w:right w:val="none" w:sz="0" w:space="0" w:color="auto"/>
              </w:divBdr>
            </w:div>
            <w:div w:id="1109815374">
              <w:marLeft w:val="0"/>
              <w:marRight w:val="0"/>
              <w:marTop w:val="0"/>
              <w:marBottom w:val="0"/>
              <w:divBdr>
                <w:top w:val="none" w:sz="0" w:space="0" w:color="auto"/>
                <w:left w:val="none" w:sz="0" w:space="0" w:color="auto"/>
                <w:bottom w:val="none" w:sz="0" w:space="0" w:color="auto"/>
                <w:right w:val="none" w:sz="0" w:space="0" w:color="auto"/>
              </w:divBdr>
            </w:div>
            <w:div w:id="311325374">
              <w:marLeft w:val="0"/>
              <w:marRight w:val="0"/>
              <w:marTop w:val="0"/>
              <w:marBottom w:val="0"/>
              <w:divBdr>
                <w:top w:val="none" w:sz="0" w:space="0" w:color="auto"/>
                <w:left w:val="none" w:sz="0" w:space="0" w:color="auto"/>
                <w:bottom w:val="none" w:sz="0" w:space="0" w:color="auto"/>
                <w:right w:val="none" w:sz="0" w:space="0" w:color="auto"/>
              </w:divBdr>
            </w:div>
            <w:div w:id="424764178">
              <w:marLeft w:val="0"/>
              <w:marRight w:val="0"/>
              <w:marTop w:val="0"/>
              <w:marBottom w:val="0"/>
              <w:divBdr>
                <w:top w:val="none" w:sz="0" w:space="0" w:color="auto"/>
                <w:left w:val="none" w:sz="0" w:space="0" w:color="auto"/>
                <w:bottom w:val="none" w:sz="0" w:space="0" w:color="auto"/>
                <w:right w:val="none" w:sz="0" w:space="0" w:color="auto"/>
              </w:divBdr>
            </w:div>
            <w:div w:id="1276205661">
              <w:marLeft w:val="0"/>
              <w:marRight w:val="0"/>
              <w:marTop w:val="0"/>
              <w:marBottom w:val="0"/>
              <w:divBdr>
                <w:top w:val="none" w:sz="0" w:space="0" w:color="auto"/>
                <w:left w:val="none" w:sz="0" w:space="0" w:color="auto"/>
                <w:bottom w:val="none" w:sz="0" w:space="0" w:color="auto"/>
                <w:right w:val="none" w:sz="0" w:space="0" w:color="auto"/>
              </w:divBdr>
            </w:div>
            <w:div w:id="2077163923">
              <w:marLeft w:val="0"/>
              <w:marRight w:val="0"/>
              <w:marTop w:val="0"/>
              <w:marBottom w:val="0"/>
              <w:divBdr>
                <w:top w:val="none" w:sz="0" w:space="0" w:color="auto"/>
                <w:left w:val="none" w:sz="0" w:space="0" w:color="auto"/>
                <w:bottom w:val="none" w:sz="0" w:space="0" w:color="auto"/>
                <w:right w:val="none" w:sz="0" w:space="0" w:color="auto"/>
              </w:divBdr>
            </w:div>
            <w:div w:id="1998655869">
              <w:marLeft w:val="0"/>
              <w:marRight w:val="0"/>
              <w:marTop w:val="0"/>
              <w:marBottom w:val="0"/>
              <w:divBdr>
                <w:top w:val="none" w:sz="0" w:space="0" w:color="auto"/>
                <w:left w:val="none" w:sz="0" w:space="0" w:color="auto"/>
                <w:bottom w:val="none" w:sz="0" w:space="0" w:color="auto"/>
                <w:right w:val="none" w:sz="0" w:space="0" w:color="auto"/>
              </w:divBdr>
            </w:div>
            <w:div w:id="232158213">
              <w:marLeft w:val="0"/>
              <w:marRight w:val="0"/>
              <w:marTop w:val="0"/>
              <w:marBottom w:val="0"/>
              <w:divBdr>
                <w:top w:val="none" w:sz="0" w:space="0" w:color="auto"/>
                <w:left w:val="none" w:sz="0" w:space="0" w:color="auto"/>
                <w:bottom w:val="none" w:sz="0" w:space="0" w:color="auto"/>
                <w:right w:val="none" w:sz="0" w:space="0" w:color="auto"/>
              </w:divBdr>
            </w:div>
            <w:div w:id="1556354468">
              <w:marLeft w:val="0"/>
              <w:marRight w:val="0"/>
              <w:marTop w:val="0"/>
              <w:marBottom w:val="0"/>
              <w:divBdr>
                <w:top w:val="none" w:sz="0" w:space="0" w:color="auto"/>
                <w:left w:val="none" w:sz="0" w:space="0" w:color="auto"/>
                <w:bottom w:val="none" w:sz="0" w:space="0" w:color="auto"/>
                <w:right w:val="none" w:sz="0" w:space="0" w:color="auto"/>
              </w:divBdr>
            </w:div>
            <w:div w:id="1121270405">
              <w:marLeft w:val="0"/>
              <w:marRight w:val="0"/>
              <w:marTop w:val="0"/>
              <w:marBottom w:val="0"/>
              <w:divBdr>
                <w:top w:val="none" w:sz="0" w:space="0" w:color="auto"/>
                <w:left w:val="none" w:sz="0" w:space="0" w:color="auto"/>
                <w:bottom w:val="none" w:sz="0" w:space="0" w:color="auto"/>
                <w:right w:val="none" w:sz="0" w:space="0" w:color="auto"/>
              </w:divBdr>
            </w:div>
            <w:div w:id="369036713">
              <w:marLeft w:val="0"/>
              <w:marRight w:val="0"/>
              <w:marTop w:val="0"/>
              <w:marBottom w:val="0"/>
              <w:divBdr>
                <w:top w:val="none" w:sz="0" w:space="0" w:color="auto"/>
                <w:left w:val="none" w:sz="0" w:space="0" w:color="auto"/>
                <w:bottom w:val="none" w:sz="0" w:space="0" w:color="auto"/>
                <w:right w:val="none" w:sz="0" w:space="0" w:color="auto"/>
              </w:divBdr>
            </w:div>
            <w:div w:id="592858928">
              <w:marLeft w:val="0"/>
              <w:marRight w:val="0"/>
              <w:marTop w:val="0"/>
              <w:marBottom w:val="0"/>
              <w:divBdr>
                <w:top w:val="none" w:sz="0" w:space="0" w:color="auto"/>
                <w:left w:val="none" w:sz="0" w:space="0" w:color="auto"/>
                <w:bottom w:val="none" w:sz="0" w:space="0" w:color="auto"/>
                <w:right w:val="none" w:sz="0" w:space="0" w:color="auto"/>
              </w:divBdr>
            </w:div>
            <w:div w:id="1467548214">
              <w:marLeft w:val="0"/>
              <w:marRight w:val="0"/>
              <w:marTop w:val="0"/>
              <w:marBottom w:val="0"/>
              <w:divBdr>
                <w:top w:val="none" w:sz="0" w:space="0" w:color="auto"/>
                <w:left w:val="none" w:sz="0" w:space="0" w:color="auto"/>
                <w:bottom w:val="none" w:sz="0" w:space="0" w:color="auto"/>
                <w:right w:val="none" w:sz="0" w:space="0" w:color="auto"/>
              </w:divBdr>
            </w:div>
          </w:divsChild>
        </w:div>
        <w:div w:id="2143646714">
          <w:marLeft w:val="0"/>
          <w:marRight w:val="0"/>
          <w:marTop w:val="0"/>
          <w:marBottom w:val="0"/>
          <w:divBdr>
            <w:top w:val="none" w:sz="0" w:space="0" w:color="auto"/>
            <w:left w:val="none" w:sz="0" w:space="0" w:color="auto"/>
            <w:bottom w:val="none" w:sz="0" w:space="0" w:color="auto"/>
            <w:right w:val="none" w:sz="0" w:space="0" w:color="auto"/>
          </w:divBdr>
          <w:divsChild>
            <w:div w:id="1175727732">
              <w:marLeft w:val="0"/>
              <w:marRight w:val="0"/>
              <w:marTop w:val="0"/>
              <w:marBottom w:val="0"/>
              <w:divBdr>
                <w:top w:val="none" w:sz="0" w:space="0" w:color="auto"/>
                <w:left w:val="none" w:sz="0" w:space="0" w:color="auto"/>
                <w:bottom w:val="none" w:sz="0" w:space="0" w:color="auto"/>
                <w:right w:val="none" w:sz="0" w:space="0" w:color="auto"/>
              </w:divBdr>
            </w:div>
            <w:div w:id="44153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5584">
      <w:bodyDiv w:val="1"/>
      <w:marLeft w:val="0"/>
      <w:marRight w:val="0"/>
      <w:marTop w:val="0"/>
      <w:marBottom w:val="0"/>
      <w:divBdr>
        <w:top w:val="none" w:sz="0" w:space="0" w:color="auto"/>
        <w:left w:val="none" w:sz="0" w:space="0" w:color="auto"/>
        <w:bottom w:val="none" w:sz="0" w:space="0" w:color="auto"/>
        <w:right w:val="none" w:sz="0" w:space="0" w:color="auto"/>
      </w:divBdr>
      <w:divsChild>
        <w:div w:id="2114011413">
          <w:marLeft w:val="0"/>
          <w:marRight w:val="0"/>
          <w:marTop w:val="0"/>
          <w:marBottom w:val="0"/>
          <w:divBdr>
            <w:top w:val="none" w:sz="0" w:space="0" w:color="auto"/>
            <w:left w:val="none" w:sz="0" w:space="0" w:color="auto"/>
            <w:bottom w:val="none" w:sz="0" w:space="0" w:color="auto"/>
            <w:right w:val="none" w:sz="0" w:space="0" w:color="auto"/>
          </w:divBdr>
          <w:divsChild>
            <w:div w:id="1758939180">
              <w:marLeft w:val="0"/>
              <w:marRight w:val="0"/>
              <w:marTop w:val="0"/>
              <w:marBottom w:val="0"/>
              <w:divBdr>
                <w:top w:val="none" w:sz="0" w:space="0" w:color="auto"/>
                <w:left w:val="none" w:sz="0" w:space="0" w:color="auto"/>
                <w:bottom w:val="none" w:sz="0" w:space="0" w:color="auto"/>
                <w:right w:val="none" w:sz="0" w:space="0" w:color="auto"/>
              </w:divBdr>
            </w:div>
            <w:div w:id="1641106930">
              <w:marLeft w:val="0"/>
              <w:marRight w:val="0"/>
              <w:marTop w:val="0"/>
              <w:marBottom w:val="0"/>
              <w:divBdr>
                <w:top w:val="none" w:sz="0" w:space="0" w:color="auto"/>
                <w:left w:val="none" w:sz="0" w:space="0" w:color="auto"/>
                <w:bottom w:val="none" w:sz="0" w:space="0" w:color="auto"/>
                <w:right w:val="none" w:sz="0" w:space="0" w:color="auto"/>
              </w:divBdr>
            </w:div>
            <w:div w:id="1663503498">
              <w:marLeft w:val="0"/>
              <w:marRight w:val="0"/>
              <w:marTop w:val="0"/>
              <w:marBottom w:val="0"/>
              <w:divBdr>
                <w:top w:val="none" w:sz="0" w:space="0" w:color="auto"/>
                <w:left w:val="none" w:sz="0" w:space="0" w:color="auto"/>
                <w:bottom w:val="none" w:sz="0" w:space="0" w:color="auto"/>
                <w:right w:val="none" w:sz="0" w:space="0" w:color="auto"/>
              </w:divBdr>
            </w:div>
            <w:div w:id="104622533">
              <w:marLeft w:val="0"/>
              <w:marRight w:val="0"/>
              <w:marTop w:val="0"/>
              <w:marBottom w:val="0"/>
              <w:divBdr>
                <w:top w:val="none" w:sz="0" w:space="0" w:color="auto"/>
                <w:left w:val="none" w:sz="0" w:space="0" w:color="auto"/>
                <w:bottom w:val="none" w:sz="0" w:space="0" w:color="auto"/>
                <w:right w:val="none" w:sz="0" w:space="0" w:color="auto"/>
              </w:divBdr>
            </w:div>
            <w:div w:id="1369332321">
              <w:marLeft w:val="0"/>
              <w:marRight w:val="0"/>
              <w:marTop w:val="0"/>
              <w:marBottom w:val="0"/>
              <w:divBdr>
                <w:top w:val="none" w:sz="0" w:space="0" w:color="auto"/>
                <w:left w:val="none" w:sz="0" w:space="0" w:color="auto"/>
                <w:bottom w:val="none" w:sz="0" w:space="0" w:color="auto"/>
                <w:right w:val="none" w:sz="0" w:space="0" w:color="auto"/>
              </w:divBdr>
            </w:div>
            <w:div w:id="869296783">
              <w:marLeft w:val="0"/>
              <w:marRight w:val="0"/>
              <w:marTop w:val="0"/>
              <w:marBottom w:val="0"/>
              <w:divBdr>
                <w:top w:val="none" w:sz="0" w:space="0" w:color="auto"/>
                <w:left w:val="none" w:sz="0" w:space="0" w:color="auto"/>
                <w:bottom w:val="none" w:sz="0" w:space="0" w:color="auto"/>
                <w:right w:val="none" w:sz="0" w:space="0" w:color="auto"/>
              </w:divBdr>
            </w:div>
            <w:div w:id="681854614">
              <w:marLeft w:val="0"/>
              <w:marRight w:val="0"/>
              <w:marTop w:val="0"/>
              <w:marBottom w:val="0"/>
              <w:divBdr>
                <w:top w:val="none" w:sz="0" w:space="0" w:color="auto"/>
                <w:left w:val="none" w:sz="0" w:space="0" w:color="auto"/>
                <w:bottom w:val="none" w:sz="0" w:space="0" w:color="auto"/>
                <w:right w:val="none" w:sz="0" w:space="0" w:color="auto"/>
              </w:divBdr>
            </w:div>
            <w:div w:id="2079326237">
              <w:marLeft w:val="0"/>
              <w:marRight w:val="0"/>
              <w:marTop w:val="0"/>
              <w:marBottom w:val="0"/>
              <w:divBdr>
                <w:top w:val="none" w:sz="0" w:space="0" w:color="auto"/>
                <w:left w:val="none" w:sz="0" w:space="0" w:color="auto"/>
                <w:bottom w:val="none" w:sz="0" w:space="0" w:color="auto"/>
                <w:right w:val="none" w:sz="0" w:space="0" w:color="auto"/>
              </w:divBdr>
            </w:div>
            <w:div w:id="1808473632">
              <w:marLeft w:val="0"/>
              <w:marRight w:val="0"/>
              <w:marTop w:val="0"/>
              <w:marBottom w:val="0"/>
              <w:divBdr>
                <w:top w:val="none" w:sz="0" w:space="0" w:color="auto"/>
                <w:left w:val="none" w:sz="0" w:space="0" w:color="auto"/>
                <w:bottom w:val="none" w:sz="0" w:space="0" w:color="auto"/>
                <w:right w:val="none" w:sz="0" w:space="0" w:color="auto"/>
              </w:divBdr>
            </w:div>
            <w:div w:id="925505375">
              <w:marLeft w:val="0"/>
              <w:marRight w:val="0"/>
              <w:marTop w:val="0"/>
              <w:marBottom w:val="0"/>
              <w:divBdr>
                <w:top w:val="none" w:sz="0" w:space="0" w:color="auto"/>
                <w:left w:val="none" w:sz="0" w:space="0" w:color="auto"/>
                <w:bottom w:val="none" w:sz="0" w:space="0" w:color="auto"/>
                <w:right w:val="none" w:sz="0" w:space="0" w:color="auto"/>
              </w:divBdr>
            </w:div>
            <w:div w:id="839739180">
              <w:marLeft w:val="0"/>
              <w:marRight w:val="0"/>
              <w:marTop w:val="0"/>
              <w:marBottom w:val="0"/>
              <w:divBdr>
                <w:top w:val="none" w:sz="0" w:space="0" w:color="auto"/>
                <w:left w:val="none" w:sz="0" w:space="0" w:color="auto"/>
                <w:bottom w:val="none" w:sz="0" w:space="0" w:color="auto"/>
                <w:right w:val="none" w:sz="0" w:space="0" w:color="auto"/>
              </w:divBdr>
            </w:div>
            <w:div w:id="300965398">
              <w:marLeft w:val="0"/>
              <w:marRight w:val="0"/>
              <w:marTop w:val="0"/>
              <w:marBottom w:val="0"/>
              <w:divBdr>
                <w:top w:val="none" w:sz="0" w:space="0" w:color="auto"/>
                <w:left w:val="none" w:sz="0" w:space="0" w:color="auto"/>
                <w:bottom w:val="none" w:sz="0" w:space="0" w:color="auto"/>
                <w:right w:val="none" w:sz="0" w:space="0" w:color="auto"/>
              </w:divBdr>
            </w:div>
            <w:div w:id="1759869315">
              <w:marLeft w:val="0"/>
              <w:marRight w:val="0"/>
              <w:marTop w:val="0"/>
              <w:marBottom w:val="0"/>
              <w:divBdr>
                <w:top w:val="none" w:sz="0" w:space="0" w:color="auto"/>
                <w:left w:val="none" w:sz="0" w:space="0" w:color="auto"/>
                <w:bottom w:val="none" w:sz="0" w:space="0" w:color="auto"/>
                <w:right w:val="none" w:sz="0" w:space="0" w:color="auto"/>
              </w:divBdr>
            </w:div>
            <w:div w:id="1646660462">
              <w:marLeft w:val="0"/>
              <w:marRight w:val="0"/>
              <w:marTop w:val="0"/>
              <w:marBottom w:val="0"/>
              <w:divBdr>
                <w:top w:val="none" w:sz="0" w:space="0" w:color="auto"/>
                <w:left w:val="none" w:sz="0" w:space="0" w:color="auto"/>
                <w:bottom w:val="none" w:sz="0" w:space="0" w:color="auto"/>
                <w:right w:val="none" w:sz="0" w:space="0" w:color="auto"/>
              </w:divBdr>
            </w:div>
            <w:div w:id="1218474497">
              <w:marLeft w:val="0"/>
              <w:marRight w:val="0"/>
              <w:marTop w:val="0"/>
              <w:marBottom w:val="0"/>
              <w:divBdr>
                <w:top w:val="none" w:sz="0" w:space="0" w:color="auto"/>
                <w:left w:val="none" w:sz="0" w:space="0" w:color="auto"/>
                <w:bottom w:val="none" w:sz="0" w:space="0" w:color="auto"/>
                <w:right w:val="none" w:sz="0" w:space="0" w:color="auto"/>
              </w:divBdr>
            </w:div>
            <w:div w:id="844828917">
              <w:marLeft w:val="0"/>
              <w:marRight w:val="0"/>
              <w:marTop w:val="0"/>
              <w:marBottom w:val="0"/>
              <w:divBdr>
                <w:top w:val="none" w:sz="0" w:space="0" w:color="auto"/>
                <w:left w:val="none" w:sz="0" w:space="0" w:color="auto"/>
                <w:bottom w:val="none" w:sz="0" w:space="0" w:color="auto"/>
                <w:right w:val="none" w:sz="0" w:space="0" w:color="auto"/>
              </w:divBdr>
            </w:div>
            <w:div w:id="527375631">
              <w:marLeft w:val="0"/>
              <w:marRight w:val="0"/>
              <w:marTop w:val="0"/>
              <w:marBottom w:val="0"/>
              <w:divBdr>
                <w:top w:val="none" w:sz="0" w:space="0" w:color="auto"/>
                <w:left w:val="none" w:sz="0" w:space="0" w:color="auto"/>
                <w:bottom w:val="none" w:sz="0" w:space="0" w:color="auto"/>
                <w:right w:val="none" w:sz="0" w:space="0" w:color="auto"/>
              </w:divBdr>
            </w:div>
            <w:div w:id="1566453785">
              <w:marLeft w:val="0"/>
              <w:marRight w:val="0"/>
              <w:marTop w:val="0"/>
              <w:marBottom w:val="0"/>
              <w:divBdr>
                <w:top w:val="none" w:sz="0" w:space="0" w:color="auto"/>
                <w:left w:val="none" w:sz="0" w:space="0" w:color="auto"/>
                <w:bottom w:val="none" w:sz="0" w:space="0" w:color="auto"/>
                <w:right w:val="none" w:sz="0" w:space="0" w:color="auto"/>
              </w:divBdr>
            </w:div>
            <w:div w:id="760374816">
              <w:marLeft w:val="0"/>
              <w:marRight w:val="0"/>
              <w:marTop w:val="0"/>
              <w:marBottom w:val="0"/>
              <w:divBdr>
                <w:top w:val="none" w:sz="0" w:space="0" w:color="auto"/>
                <w:left w:val="none" w:sz="0" w:space="0" w:color="auto"/>
                <w:bottom w:val="none" w:sz="0" w:space="0" w:color="auto"/>
                <w:right w:val="none" w:sz="0" w:space="0" w:color="auto"/>
              </w:divBdr>
            </w:div>
          </w:divsChild>
        </w:div>
        <w:div w:id="1095247861">
          <w:marLeft w:val="0"/>
          <w:marRight w:val="0"/>
          <w:marTop w:val="0"/>
          <w:marBottom w:val="0"/>
          <w:divBdr>
            <w:top w:val="none" w:sz="0" w:space="0" w:color="auto"/>
            <w:left w:val="none" w:sz="0" w:space="0" w:color="auto"/>
            <w:bottom w:val="none" w:sz="0" w:space="0" w:color="auto"/>
            <w:right w:val="none" w:sz="0" w:space="0" w:color="auto"/>
          </w:divBdr>
          <w:divsChild>
            <w:div w:id="54017083">
              <w:marLeft w:val="0"/>
              <w:marRight w:val="0"/>
              <w:marTop w:val="0"/>
              <w:marBottom w:val="0"/>
              <w:divBdr>
                <w:top w:val="none" w:sz="0" w:space="0" w:color="auto"/>
                <w:left w:val="none" w:sz="0" w:space="0" w:color="auto"/>
                <w:bottom w:val="none" w:sz="0" w:space="0" w:color="auto"/>
                <w:right w:val="none" w:sz="0" w:space="0" w:color="auto"/>
              </w:divBdr>
            </w:div>
            <w:div w:id="10138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17479">
      <w:bodyDiv w:val="1"/>
      <w:marLeft w:val="0"/>
      <w:marRight w:val="0"/>
      <w:marTop w:val="0"/>
      <w:marBottom w:val="0"/>
      <w:divBdr>
        <w:top w:val="none" w:sz="0" w:space="0" w:color="auto"/>
        <w:left w:val="none" w:sz="0" w:space="0" w:color="auto"/>
        <w:bottom w:val="none" w:sz="0" w:space="0" w:color="auto"/>
        <w:right w:val="none" w:sz="0" w:space="0" w:color="auto"/>
      </w:divBdr>
    </w:div>
    <w:div w:id="1804696190">
      <w:bodyDiv w:val="1"/>
      <w:marLeft w:val="0"/>
      <w:marRight w:val="0"/>
      <w:marTop w:val="0"/>
      <w:marBottom w:val="0"/>
      <w:divBdr>
        <w:top w:val="none" w:sz="0" w:space="0" w:color="auto"/>
        <w:left w:val="none" w:sz="0" w:space="0" w:color="auto"/>
        <w:bottom w:val="none" w:sz="0" w:space="0" w:color="auto"/>
        <w:right w:val="none" w:sz="0" w:space="0" w:color="auto"/>
      </w:divBdr>
    </w:div>
    <w:div w:id="1846357336">
      <w:bodyDiv w:val="1"/>
      <w:marLeft w:val="0"/>
      <w:marRight w:val="0"/>
      <w:marTop w:val="0"/>
      <w:marBottom w:val="0"/>
      <w:divBdr>
        <w:top w:val="none" w:sz="0" w:space="0" w:color="auto"/>
        <w:left w:val="none" w:sz="0" w:space="0" w:color="auto"/>
        <w:bottom w:val="none" w:sz="0" w:space="0" w:color="auto"/>
        <w:right w:val="none" w:sz="0" w:space="0" w:color="auto"/>
      </w:divBdr>
    </w:div>
    <w:div w:id="1879584453">
      <w:bodyDiv w:val="1"/>
      <w:marLeft w:val="0"/>
      <w:marRight w:val="0"/>
      <w:marTop w:val="0"/>
      <w:marBottom w:val="0"/>
      <w:divBdr>
        <w:top w:val="none" w:sz="0" w:space="0" w:color="auto"/>
        <w:left w:val="none" w:sz="0" w:space="0" w:color="auto"/>
        <w:bottom w:val="none" w:sz="0" w:space="0" w:color="auto"/>
        <w:right w:val="none" w:sz="0" w:space="0" w:color="auto"/>
      </w:divBdr>
    </w:div>
    <w:div w:id="1897623473">
      <w:bodyDiv w:val="1"/>
      <w:marLeft w:val="0"/>
      <w:marRight w:val="0"/>
      <w:marTop w:val="0"/>
      <w:marBottom w:val="0"/>
      <w:divBdr>
        <w:top w:val="none" w:sz="0" w:space="0" w:color="auto"/>
        <w:left w:val="none" w:sz="0" w:space="0" w:color="auto"/>
        <w:bottom w:val="none" w:sz="0" w:space="0" w:color="auto"/>
        <w:right w:val="none" w:sz="0" w:space="0" w:color="auto"/>
      </w:divBdr>
    </w:div>
    <w:div w:id="1943610003">
      <w:bodyDiv w:val="1"/>
      <w:marLeft w:val="0"/>
      <w:marRight w:val="0"/>
      <w:marTop w:val="0"/>
      <w:marBottom w:val="0"/>
      <w:divBdr>
        <w:top w:val="none" w:sz="0" w:space="0" w:color="auto"/>
        <w:left w:val="none" w:sz="0" w:space="0" w:color="auto"/>
        <w:bottom w:val="none" w:sz="0" w:space="0" w:color="auto"/>
        <w:right w:val="none" w:sz="0" w:space="0" w:color="auto"/>
      </w:divBdr>
    </w:div>
    <w:div w:id="1991984583">
      <w:bodyDiv w:val="1"/>
      <w:marLeft w:val="0"/>
      <w:marRight w:val="0"/>
      <w:marTop w:val="0"/>
      <w:marBottom w:val="0"/>
      <w:divBdr>
        <w:top w:val="none" w:sz="0" w:space="0" w:color="auto"/>
        <w:left w:val="none" w:sz="0" w:space="0" w:color="auto"/>
        <w:bottom w:val="none" w:sz="0" w:space="0" w:color="auto"/>
        <w:right w:val="none" w:sz="0" w:space="0" w:color="auto"/>
      </w:divBdr>
    </w:div>
    <w:div w:id="2005552668">
      <w:bodyDiv w:val="1"/>
      <w:marLeft w:val="0"/>
      <w:marRight w:val="0"/>
      <w:marTop w:val="0"/>
      <w:marBottom w:val="0"/>
      <w:divBdr>
        <w:top w:val="none" w:sz="0" w:space="0" w:color="auto"/>
        <w:left w:val="none" w:sz="0" w:space="0" w:color="auto"/>
        <w:bottom w:val="none" w:sz="0" w:space="0" w:color="auto"/>
        <w:right w:val="none" w:sz="0" w:space="0" w:color="auto"/>
      </w:divBdr>
    </w:div>
    <w:div w:id="2060781506">
      <w:bodyDiv w:val="1"/>
      <w:marLeft w:val="0"/>
      <w:marRight w:val="0"/>
      <w:marTop w:val="0"/>
      <w:marBottom w:val="0"/>
      <w:divBdr>
        <w:top w:val="none" w:sz="0" w:space="0" w:color="auto"/>
        <w:left w:val="none" w:sz="0" w:space="0" w:color="auto"/>
        <w:bottom w:val="none" w:sz="0" w:space="0" w:color="auto"/>
        <w:right w:val="none" w:sz="0" w:space="0" w:color="auto"/>
      </w:divBdr>
    </w:div>
    <w:div w:id="2065256925">
      <w:bodyDiv w:val="1"/>
      <w:marLeft w:val="0"/>
      <w:marRight w:val="0"/>
      <w:marTop w:val="0"/>
      <w:marBottom w:val="0"/>
      <w:divBdr>
        <w:top w:val="none" w:sz="0" w:space="0" w:color="auto"/>
        <w:left w:val="none" w:sz="0" w:space="0" w:color="auto"/>
        <w:bottom w:val="none" w:sz="0" w:space="0" w:color="auto"/>
        <w:right w:val="none" w:sz="0" w:space="0" w:color="auto"/>
      </w:divBdr>
    </w:div>
    <w:div w:id="2113891015">
      <w:bodyDiv w:val="1"/>
      <w:marLeft w:val="0"/>
      <w:marRight w:val="0"/>
      <w:marTop w:val="0"/>
      <w:marBottom w:val="0"/>
      <w:divBdr>
        <w:top w:val="none" w:sz="0" w:space="0" w:color="auto"/>
        <w:left w:val="none" w:sz="0" w:space="0" w:color="auto"/>
        <w:bottom w:val="none" w:sz="0" w:space="0" w:color="auto"/>
        <w:right w:val="none" w:sz="0" w:space="0" w:color="auto"/>
      </w:divBdr>
    </w:div>
    <w:div w:id="211435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2016-08-31T00:00:00</PublishDate>
  <Abstract> Se implementará un sistema UTM (Unified Threat Management) en una empresa hotelera de la ciudad de Lima, Perú. Así como un sistema Hotspot para una red WIFI gestionado por el mismo UTM.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EdT15</b:Tag>
    <b:SourceType>Misc</b:SourceType>
    <b:Guid>{75C130F8-1AEA-4BD3-951E-307CBF2E5CE1}</b:Guid>
    <b:Title>Introduction to unified threat management appliances</b:Title>
    <b:Year>2015</b:Year>
    <b:Month>Mayo</b:Month>
    <b:Author>
      <b:Author>
        <b:NameList>
          <b:Person>
            <b:Last>Tittel</b:Last>
            <b:First>Ed</b:Fir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71EE103-8A51-4CC1-82E6-0DDD63FE106E}">
  <ds:schemaRefs>
    <ds:schemaRef ds:uri="http://schemas.openxmlformats.org/officeDocument/2006/bibliography"/>
  </ds:schemaRefs>
</ds:datastoreItem>
</file>

<file path=docMetadata/LabelInfo.xml><?xml version="1.0" encoding="utf-8"?>
<clbl:labelList xmlns:clbl="http://schemas.microsoft.com/office/2020/mipLabelMetadata">
  <clbl:label id="{ae544a57-aecb-4bf9-828a-5b520732b110}" enabled="0" method="" siteId="{ae544a57-aecb-4bf9-828a-5b520732b110}" removed="1"/>
</clbl:labelList>
</file>

<file path=docProps/app.xml><?xml version="1.0" encoding="utf-8"?>
<Properties xmlns="http://schemas.openxmlformats.org/officeDocument/2006/extended-properties" xmlns:vt="http://schemas.openxmlformats.org/officeDocument/2006/docPropsVTypes">
  <Template>Normal</Template>
  <TotalTime>240</TotalTime>
  <Pages>12</Pages>
  <Words>3418</Words>
  <Characters>18799</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ANÁLISIS E IMPLEMENTACIÓN DE UN SISTEMA UTM EN UNA EMPRESA HOTELERA</vt:lpstr>
    </vt:vector>
  </TitlesOfParts>
  <Company>Instituto tecnológico CIBERTEC</Company>
  <LinksUpToDate>false</LinksUpToDate>
  <CharactersWithSpaces>22173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E IMPLEMENTACIÓN DE UN SISTEMA UTM EN UNA EMPRESA HOTELERA</dc:title>
  <dc:subject/>
  <dc:creator>Ignacio Herranz Durán</dc:creator>
  <cp:lastModifiedBy>Yancarlos Calderon Espinola</cp:lastModifiedBy>
  <cp:revision>4</cp:revision>
  <cp:lastPrinted>2018-03-21T20:03:00Z</cp:lastPrinted>
  <dcterms:created xsi:type="dcterms:W3CDTF">2026-10-10T12:47:00Z</dcterms:created>
  <dcterms:modified xsi:type="dcterms:W3CDTF">2026-10-10T20:33:00Z</dcterms:modified>
</cp:coreProperties>
</file>