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813" w:rsidRPr="00E86CF4" w:rsidRDefault="00D95813" w:rsidP="00D95813">
      <w:pPr>
        <w:pStyle w:val="2"/>
        <w:spacing w:line="360" w:lineRule="auto"/>
        <w:ind w:left="0" w:firstLine="709"/>
        <w:jc w:val="center"/>
        <w:rPr>
          <w:sz w:val="24"/>
        </w:rPr>
      </w:pPr>
      <w:r w:rsidRPr="00E86CF4">
        <w:rPr>
          <w:sz w:val="24"/>
        </w:rPr>
        <w:t>Практическая работа № 1</w:t>
      </w:r>
      <w:r w:rsidRPr="00BF40BC">
        <w:rPr>
          <w:sz w:val="24"/>
        </w:rPr>
        <w:t>4</w:t>
      </w:r>
      <w:r w:rsidRPr="00E86CF4">
        <w:rPr>
          <w:sz w:val="24"/>
        </w:rPr>
        <w:t>.</w:t>
      </w:r>
    </w:p>
    <w:p w:rsidR="00D95813" w:rsidRPr="00E86CF4" w:rsidRDefault="00D95813" w:rsidP="00D95813">
      <w:pPr>
        <w:pStyle w:val="2"/>
        <w:spacing w:line="360" w:lineRule="auto"/>
        <w:ind w:left="0" w:firstLine="709"/>
        <w:jc w:val="center"/>
        <w:rPr>
          <w:sz w:val="24"/>
        </w:rPr>
      </w:pPr>
      <w:r w:rsidRPr="00E86CF4">
        <w:rPr>
          <w:sz w:val="24"/>
        </w:rPr>
        <w:t>Составление инструкции по обработке и хранению конфиденциальных документов</w:t>
      </w:r>
    </w:p>
    <w:p w:rsidR="00D95813" w:rsidRPr="00E86CF4" w:rsidRDefault="00D95813" w:rsidP="00D95813">
      <w:pPr>
        <w:pStyle w:val="3"/>
        <w:tabs>
          <w:tab w:val="left" w:pos="1395"/>
          <w:tab w:val="left" w:pos="2615"/>
          <w:tab w:val="left" w:pos="4360"/>
          <w:tab w:val="left" w:pos="5880"/>
          <w:tab w:val="left" w:pos="6578"/>
          <w:tab w:val="left" w:pos="7719"/>
          <w:tab w:val="left" w:pos="8132"/>
        </w:tabs>
        <w:spacing w:line="360" w:lineRule="auto"/>
        <w:ind w:left="0" w:firstLine="709"/>
        <w:rPr>
          <w:sz w:val="24"/>
        </w:rPr>
      </w:pPr>
      <w:r w:rsidRPr="00E86CF4">
        <w:rPr>
          <w:b/>
          <w:sz w:val="24"/>
        </w:rPr>
        <w:t>Цель</w:t>
      </w:r>
      <w:r w:rsidRPr="00E86CF4">
        <w:rPr>
          <w:b/>
          <w:sz w:val="24"/>
        </w:rPr>
        <w:tab/>
        <w:t>работы</w:t>
      </w:r>
      <w:r w:rsidRPr="00E86CF4">
        <w:rPr>
          <w:b/>
          <w:sz w:val="24"/>
        </w:rPr>
        <w:tab/>
      </w:r>
      <w:r w:rsidRPr="00E86CF4">
        <w:rPr>
          <w:sz w:val="24"/>
        </w:rPr>
        <w:t>сост</w:t>
      </w:r>
      <w:r>
        <w:rPr>
          <w:sz w:val="24"/>
        </w:rPr>
        <w:t>авление</w:t>
      </w:r>
      <w:r>
        <w:rPr>
          <w:sz w:val="24"/>
        </w:rPr>
        <w:tab/>
        <w:t>алгоритма</w:t>
      </w:r>
      <w:r>
        <w:rPr>
          <w:sz w:val="24"/>
        </w:rPr>
        <w:tab/>
        <w:t>для</w:t>
      </w:r>
      <w:r>
        <w:rPr>
          <w:sz w:val="24"/>
        </w:rPr>
        <w:tab/>
        <w:t>работы</w:t>
      </w:r>
      <w:r>
        <w:rPr>
          <w:sz w:val="24"/>
        </w:rPr>
        <w:tab/>
        <w:t xml:space="preserve">с </w:t>
      </w:r>
      <w:r w:rsidRPr="00E86CF4">
        <w:rPr>
          <w:spacing w:val="-1"/>
          <w:sz w:val="24"/>
        </w:rPr>
        <w:t xml:space="preserve">конфиденциальной </w:t>
      </w:r>
      <w:r w:rsidRPr="00E86CF4">
        <w:rPr>
          <w:sz w:val="24"/>
        </w:rPr>
        <w:t>информацией.</w:t>
      </w:r>
    </w:p>
    <w:p w:rsidR="00D95813" w:rsidRDefault="00D95813" w:rsidP="00D95813">
      <w:pPr>
        <w:jc w:val="center"/>
        <w:rPr>
          <w:b/>
        </w:rPr>
      </w:pPr>
      <w:r>
        <w:rPr>
          <w:b/>
        </w:rPr>
        <w:t>Практическое задание</w:t>
      </w:r>
    </w:p>
    <w:p w:rsidR="00D95813" w:rsidRDefault="00D95813" w:rsidP="00D95813">
      <w:pPr>
        <w:jc w:val="center"/>
        <w:rPr>
          <w:b/>
        </w:rPr>
      </w:pPr>
      <w:r>
        <w:rPr>
          <w:b/>
        </w:rPr>
        <w:t>Вариант 1</w:t>
      </w:r>
    </w:p>
    <w:p w:rsidR="00D95813" w:rsidRDefault="00D95813" w:rsidP="00D95813">
      <w:pPr>
        <w:pStyle w:val="a3"/>
        <w:numPr>
          <w:ilvl w:val="0"/>
          <w:numId w:val="1"/>
        </w:numPr>
      </w:pPr>
      <w:r>
        <w:t>Сведение о структуре организации, производственных мощностях, типе и размещении оборудования, запасах сырья, материалах, комплектующих и готовой продукции.</w:t>
      </w:r>
      <w:r>
        <w:br/>
      </w:r>
    </w:p>
    <w:p w:rsidR="00D95813" w:rsidRDefault="00D95813" w:rsidP="00D95813">
      <w:pPr>
        <w:pStyle w:val="a3"/>
        <w:numPr>
          <w:ilvl w:val="0"/>
          <w:numId w:val="1"/>
        </w:numPr>
      </w:pPr>
      <w:r>
        <w:t>С</w:t>
      </w:r>
      <w:r>
        <w:t>ведения о различных разрабатываемых и реализуемых проектах, планах расширения или свертывания деятельности организации, о планах инвестиций, закупок и продаж и их техноэкономических обоснованиях.</w:t>
      </w:r>
      <w:r>
        <w:br/>
      </w:r>
    </w:p>
    <w:p w:rsidR="00D95813" w:rsidRDefault="00D95813" w:rsidP="00D95813">
      <w:pPr>
        <w:pStyle w:val="a3"/>
        <w:numPr>
          <w:ilvl w:val="0"/>
          <w:numId w:val="1"/>
        </w:numPr>
      </w:pPr>
      <w:r>
        <w:t>С</w:t>
      </w:r>
      <w:r>
        <w:t>ведения о структуре организации, а также сведения о применяемых методах управления организации.</w:t>
      </w:r>
    </w:p>
    <w:p w:rsidR="00D95813" w:rsidRDefault="00D95813" w:rsidP="00D95813">
      <w:pPr>
        <w:pStyle w:val="4"/>
        <w:spacing w:before="0" w:line="360" w:lineRule="auto"/>
        <w:ind w:firstLine="709"/>
        <w:jc w:val="center"/>
        <w:rPr>
          <w:b/>
          <w:i w:val="0"/>
          <w:color w:val="000000" w:themeColor="text1"/>
          <w:szCs w:val="28"/>
        </w:rPr>
      </w:pPr>
      <w:r w:rsidRPr="004A496E">
        <w:rPr>
          <w:b/>
          <w:i w:val="0"/>
          <w:color w:val="000000" w:themeColor="text1"/>
          <w:szCs w:val="28"/>
        </w:rPr>
        <w:t>Контрольные вопросы</w:t>
      </w:r>
    </w:p>
    <w:p w:rsidR="00D95813" w:rsidRPr="004A496E" w:rsidRDefault="00D95813" w:rsidP="00D95813">
      <w:pPr>
        <w:pStyle w:val="a3"/>
        <w:numPr>
          <w:ilvl w:val="0"/>
          <w:numId w:val="2"/>
        </w:numPr>
        <w:ind w:left="709" w:hanging="294"/>
      </w:pPr>
      <w:r w:rsidRPr="00D95813">
        <w:rPr>
          <w:rFonts w:ascii="Arial" w:hAnsi="Arial" w:cs="Arial"/>
          <w:bCs/>
          <w:color w:val="202124"/>
          <w:u w:val="single"/>
          <w:shd w:val="clear" w:color="auto" w:fill="FFFFFF"/>
        </w:rPr>
        <w:t>Состав ценной информации</w:t>
      </w:r>
      <w:r w:rsidRPr="004A496E">
        <w:rPr>
          <w:rFonts w:ascii="Arial" w:hAnsi="Arial" w:cs="Arial"/>
          <w:bCs/>
          <w:color w:val="202124"/>
          <w:shd w:val="clear" w:color="auto" w:fill="FFFFFF"/>
        </w:rPr>
        <w:t xml:space="preserve"> фиксируется</w:t>
      </w:r>
      <w:r w:rsidRPr="004A496E">
        <w:rPr>
          <w:rFonts w:ascii="Arial" w:hAnsi="Arial" w:cs="Arial"/>
          <w:color w:val="202124"/>
          <w:shd w:val="clear" w:color="auto" w:fill="FFFFFF"/>
        </w:rPr>
        <w:t> в специальном перечне, оп</w:t>
      </w:r>
      <w:r>
        <w:rPr>
          <w:rFonts w:ascii="Arial" w:hAnsi="Arial" w:cs="Arial"/>
          <w:color w:val="202124"/>
          <w:shd w:val="clear" w:color="auto" w:fill="FFFFFF"/>
        </w:rPr>
        <w:t xml:space="preserve">ределяющем срок и уровень ее конфиденциальности, </w:t>
      </w:r>
      <w:r w:rsidRPr="004A496E">
        <w:rPr>
          <w:rFonts w:ascii="Arial" w:hAnsi="Arial" w:cs="Arial"/>
          <w:color w:val="202124"/>
          <w:shd w:val="clear" w:color="auto" w:fill="FFFFFF"/>
        </w:rPr>
        <w:t>список сотрудников фирмы, которым предоставлено право использовать эти сведения в работе.</w:t>
      </w:r>
    </w:p>
    <w:p w:rsidR="00D95813" w:rsidRPr="004A496E" w:rsidRDefault="00D95813" w:rsidP="00D95813">
      <w:pPr>
        <w:pStyle w:val="a3"/>
        <w:numPr>
          <w:ilvl w:val="0"/>
          <w:numId w:val="2"/>
        </w:numPr>
        <w:ind w:left="709" w:hanging="294"/>
      </w:pPr>
      <w:r w:rsidRPr="00D95813">
        <w:rPr>
          <w:rFonts w:ascii="Arial" w:hAnsi="Arial" w:cs="Arial"/>
          <w:bCs/>
          <w:color w:val="202124"/>
          <w:u w:val="single"/>
          <w:shd w:val="clear" w:color="auto" w:fill="FFFFFF"/>
        </w:rPr>
        <w:t>Документы</w:t>
      </w:r>
      <w:r w:rsidRPr="00D95813">
        <w:rPr>
          <w:rFonts w:ascii="Arial" w:hAnsi="Arial" w:cs="Arial"/>
          <w:color w:val="202124"/>
          <w:u w:val="single"/>
          <w:shd w:val="clear" w:color="auto" w:fill="FFFFFF"/>
        </w:rPr>
        <w:t>, содержащие защищаемые сведения</w:t>
      </w:r>
      <w:r w:rsidRPr="004A496E">
        <w:rPr>
          <w:rFonts w:ascii="Arial" w:hAnsi="Arial" w:cs="Arial"/>
          <w:color w:val="202124"/>
          <w:shd w:val="clear" w:color="auto" w:fill="FFFFFF"/>
        </w:rPr>
        <w:t>, которые не составл</w:t>
      </w:r>
      <w:r>
        <w:rPr>
          <w:rFonts w:ascii="Arial" w:hAnsi="Arial" w:cs="Arial"/>
          <w:color w:val="202124"/>
          <w:shd w:val="clear" w:color="auto" w:fill="FFFFFF"/>
        </w:rPr>
        <w:t xml:space="preserve">яют государственную тайну, </w:t>
      </w:r>
      <w:r w:rsidRPr="004A496E">
        <w:rPr>
          <w:rFonts w:ascii="Arial" w:hAnsi="Arial" w:cs="Arial"/>
          <w:color w:val="202124"/>
          <w:shd w:val="clear" w:color="auto" w:fill="FFFFFF"/>
        </w:rPr>
        <w:t>или содержат персональные данные, или составляют интеллектуальную собственность юридического или физического лица именуются </w:t>
      </w:r>
      <w:r w:rsidRPr="004A496E">
        <w:rPr>
          <w:rFonts w:ascii="Arial" w:hAnsi="Arial" w:cs="Arial"/>
          <w:bCs/>
          <w:color w:val="202124"/>
          <w:shd w:val="clear" w:color="auto" w:fill="FFFFFF"/>
        </w:rPr>
        <w:t>конфиденциальными</w:t>
      </w:r>
      <w:r w:rsidRPr="004A496E">
        <w:rPr>
          <w:rFonts w:ascii="Arial" w:hAnsi="Arial" w:cs="Arial"/>
          <w:color w:val="202124"/>
          <w:shd w:val="clear" w:color="auto" w:fill="FFFFFF"/>
        </w:rPr>
        <w:t>.</w:t>
      </w:r>
    </w:p>
    <w:p w:rsidR="00D95813" w:rsidRPr="00D95813" w:rsidRDefault="00D95813" w:rsidP="00D95813">
      <w:pPr>
        <w:pStyle w:val="a4"/>
        <w:numPr>
          <w:ilvl w:val="0"/>
          <w:numId w:val="2"/>
        </w:numPr>
        <w:spacing w:line="360" w:lineRule="auto"/>
        <w:jc w:val="both"/>
        <w:rPr>
          <w:b/>
          <w:szCs w:val="28"/>
        </w:rPr>
      </w:pPr>
      <w:r w:rsidRPr="00D95813">
        <w:rPr>
          <w:b/>
          <w:szCs w:val="28"/>
        </w:rPr>
        <w:t xml:space="preserve"> К конфиденциальным относятся следующие документы:</w:t>
      </w:r>
    </w:p>
    <w:p w:rsidR="00D95813" w:rsidRPr="00E86CF4" w:rsidRDefault="00D95813" w:rsidP="00187C5D">
      <w:pPr>
        <w:pStyle w:val="a4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E86CF4">
        <w:rPr>
          <w:szCs w:val="28"/>
        </w:rPr>
        <w:t>в государственных структурах – документы, проекты документов и сопутствующие материалы,</w:t>
      </w:r>
      <w:r w:rsidRPr="00E86CF4">
        <w:rPr>
          <w:spacing w:val="-7"/>
          <w:szCs w:val="28"/>
        </w:rPr>
        <w:t xml:space="preserve"> </w:t>
      </w:r>
      <w:r w:rsidRPr="00E86CF4">
        <w:rPr>
          <w:szCs w:val="28"/>
        </w:rPr>
        <w:t>относимые</w:t>
      </w:r>
      <w:r w:rsidRPr="00E86CF4">
        <w:rPr>
          <w:spacing w:val="-7"/>
          <w:szCs w:val="28"/>
        </w:rPr>
        <w:t xml:space="preserve"> </w:t>
      </w:r>
      <w:r w:rsidRPr="00E86CF4">
        <w:rPr>
          <w:szCs w:val="28"/>
        </w:rPr>
        <w:t>к</w:t>
      </w:r>
      <w:r w:rsidRPr="00E86CF4">
        <w:rPr>
          <w:spacing w:val="-6"/>
          <w:szCs w:val="28"/>
        </w:rPr>
        <w:t xml:space="preserve"> </w:t>
      </w:r>
      <w:r w:rsidRPr="00E86CF4">
        <w:rPr>
          <w:szCs w:val="28"/>
        </w:rPr>
        <w:t>служебной</w:t>
      </w:r>
      <w:r w:rsidRPr="00E86CF4">
        <w:rPr>
          <w:spacing w:val="-5"/>
          <w:szCs w:val="28"/>
        </w:rPr>
        <w:t xml:space="preserve"> </w:t>
      </w:r>
      <w:r w:rsidRPr="00E86CF4">
        <w:rPr>
          <w:szCs w:val="28"/>
        </w:rPr>
        <w:t>информации</w:t>
      </w:r>
      <w:r w:rsidRPr="00E86CF4">
        <w:rPr>
          <w:spacing w:val="-6"/>
          <w:szCs w:val="28"/>
        </w:rPr>
        <w:t xml:space="preserve"> </w:t>
      </w:r>
      <w:r w:rsidRPr="00E86CF4">
        <w:rPr>
          <w:szCs w:val="28"/>
        </w:rPr>
        <w:t>ограниченного</w:t>
      </w:r>
      <w:r w:rsidRPr="00E86CF4">
        <w:rPr>
          <w:spacing w:val="-2"/>
          <w:szCs w:val="28"/>
        </w:rPr>
        <w:t xml:space="preserve"> </w:t>
      </w:r>
      <w:r w:rsidRPr="00E86CF4">
        <w:rPr>
          <w:szCs w:val="28"/>
        </w:rPr>
        <w:t>распространения</w:t>
      </w:r>
      <w:r>
        <w:rPr>
          <w:spacing w:val="-6"/>
          <w:szCs w:val="28"/>
        </w:rPr>
        <w:t xml:space="preserve">, </w:t>
      </w:r>
      <w:r w:rsidRPr="00E86CF4">
        <w:rPr>
          <w:szCs w:val="28"/>
        </w:rPr>
        <w:t>содержащие сведения, отнесенные к служебной тайне, имеющие рабочий характер и не подлежащие опубликованию в открытой</w:t>
      </w:r>
      <w:r w:rsidRPr="00E86CF4">
        <w:rPr>
          <w:spacing w:val="-2"/>
          <w:szCs w:val="28"/>
        </w:rPr>
        <w:t xml:space="preserve"> </w:t>
      </w:r>
      <w:r w:rsidRPr="00E86CF4">
        <w:rPr>
          <w:szCs w:val="28"/>
        </w:rPr>
        <w:t>печати;</w:t>
      </w:r>
    </w:p>
    <w:p w:rsidR="00D95813" w:rsidRPr="00E86CF4" w:rsidRDefault="00D95813" w:rsidP="00187C5D">
      <w:pPr>
        <w:pStyle w:val="a4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E86CF4">
        <w:rPr>
          <w:szCs w:val="28"/>
        </w:rPr>
        <w:t>в предпринимательских структурах и направлениях подобной деятельности – документы, содержащие</w:t>
      </w:r>
      <w:r w:rsidRPr="00E86CF4">
        <w:rPr>
          <w:spacing w:val="-13"/>
          <w:szCs w:val="28"/>
        </w:rPr>
        <w:t xml:space="preserve"> </w:t>
      </w:r>
      <w:r w:rsidRPr="00E86CF4">
        <w:rPr>
          <w:szCs w:val="28"/>
        </w:rPr>
        <w:t>сведения,</w:t>
      </w:r>
      <w:r w:rsidRPr="00E86CF4">
        <w:rPr>
          <w:spacing w:val="-11"/>
          <w:szCs w:val="28"/>
        </w:rPr>
        <w:t xml:space="preserve"> </w:t>
      </w:r>
      <w:r w:rsidRPr="00E86CF4">
        <w:rPr>
          <w:szCs w:val="28"/>
        </w:rPr>
        <w:t>которые</w:t>
      </w:r>
      <w:r w:rsidRPr="00E86CF4">
        <w:rPr>
          <w:spacing w:val="-11"/>
          <w:szCs w:val="28"/>
        </w:rPr>
        <w:t xml:space="preserve"> </w:t>
      </w:r>
      <w:r w:rsidRPr="00E86CF4">
        <w:rPr>
          <w:szCs w:val="28"/>
        </w:rPr>
        <w:t>их</w:t>
      </w:r>
      <w:r w:rsidRPr="00E86CF4">
        <w:rPr>
          <w:spacing w:val="-10"/>
          <w:szCs w:val="28"/>
        </w:rPr>
        <w:t xml:space="preserve"> </w:t>
      </w:r>
      <w:r w:rsidRPr="00E86CF4">
        <w:rPr>
          <w:szCs w:val="28"/>
        </w:rPr>
        <w:t>собственник</w:t>
      </w:r>
      <w:r w:rsidRPr="00E86CF4">
        <w:rPr>
          <w:spacing w:val="-10"/>
          <w:szCs w:val="28"/>
        </w:rPr>
        <w:t xml:space="preserve"> </w:t>
      </w:r>
      <w:r w:rsidRPr="00E86CF4">
        <w:rPr>
          <w:szCs w:val="28"/>
        </w:rPr>
        <w:t>или</w:t>
      </w:r>
      <w:r w:rsidRPr="00E86CF4">
        <w:rPr>
          <w:spacing w:val="-10"/>
          <w:szCs w:val="28"/>
        </w:rPr>
        <w:t xml:space="preserve"> </w:t>
      </w:r>
      <w:r w:rsidRPr="00E86CF4">
        <w:rPr>
          <w:szCs w:val="28"/>
        </w:rPr>
        <w:t>владелец</w:t>
      </w:r>
      <w:r w:rsidRPr="00E86CF4">
        <w:rPr>
          <w:spacing w:val="-11"/>
          <w:szCs w:val="28"/>
        </w:rPr>
        <w:t xml:space="preserve"> </w:t>
      </w:r>
      <w:r w:rsidRPr="00E86CF4">
        <w:rPr>
          <w:szCs w:val="28"/>
        </w:rPr>
        <w:t>в</w:t>
      </w:r>
      <w:r w:rsidRPr="00E86CF4">
        <w:rPr>
          <w:spacing w:val="-11"/>
          <w:szCs w:val="28"/>
        </w:rPr>
        <w:t xml:space="preserve"> </w:t>
      </w:r>
      <w:r w:rsidRPr="00E86CF4">
        <w:rPr>
          <w:szCs w:val="28"/>
        </w:rPr>
        <w:t>соответствии</w:t>
      </w:r>
      <w:r w:rsidRPr="00E86CF4">
        <w:rPr>
          <w:spacing w:val="-10"/>
          <w:szCs w:val="28"/>
        </w:rPr>
        <w:t xml:space="preserve"> </w:t>
      </w:r>
      <w:r w:rsidRPr="00E86CF4">
        <w:rPr>
          <w:szCs w:val="28"/>
        </w:rPr>
        <w:t>с</w:t>
      </w:r>
      <w:r w:rsidRPr="00E86CF4">
        <w:rPr>
          <w:spacing w:val="-14"/>
          <w:szCs w:val="28"/>
        </w:rPr>
        <w:t xml:space="preserve"> </w:t>
      </w:r>
      <w:r w:rsidRPr="00E86CF4">
        <w:rPr>
          <w:szCs w:val="28"/>
        </w:rPr>
        <w:t>законодательством имеет право отнести к ком</w:t>
      </w:r>
      <w:r>
        <w:rPr>
          <w:szCs w:val="28"/>
        </w:rPr>
        <w:t xml:space="preserve">мерческой </w:t>
      </w:r>
      <w:r w:rsidRPr="00E86CF4">
        <w:rPr>
          <w:szCs w:val="28"/>
        </w:rPr>
        <w:t>тайне, тайне фирмы, тайне мастерства;</w:t>
      </w:r>
    </w:p>
    <w:p w:rsidR="00D95813" w:rsidRPr="00E86CF4" w:rsidRDefault="00D95813" w:rsidP="00187C5D">
      <w:pPr>
        <w:pStyle w:val="a4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E86CF4">
        <w:rPr>
          <w:szCs w:val="28"/>
        </w:rPr>
        <w:t>независимо от принадлежности – документы и базы данных, фиксиру</w:t>
      </w:r>
      <w:r>
        <w:rPr>
          <w:szCs w:val="28"/>
        </w:rPr>
        <w:t>ющие любые персональные</w:t>
      </w:r>
      <w:r w:rsidRPr="00E86CF4">
        <w:rPr>
          <w:szCs w:val="28"/>
        </w:rPr>
        <w:t xml:space="preserve"> данные о гражданах, а также содержащие профессиональную тайну, технические</w:t>
      </w:r>
      <w:r w:rsidRPr="00E86CF4">
        <w:rPr>
          <w:spacing w:val="-16"/>
          <w:szCs w:val="28"/>
        </w:rPr>
        <w:t xml:space="preserve"> </w:t>
      </w:r>
      <w:r w:rsidRPr="00E86CF4">
        <w:rPr>
          <w:szCs w:val="28"/>
        </w:rPr>
        <w:t>и</w:t>
      </w:r>
      <w:r w:rsidRPr="00E86CF4">
        <w:rPr>
          <w:spacing w:val="-14"/>
          <w:szCs w:val="28"/>
        </w:rPr>
        <w:t xml:space="preserve"> </w:t>
      </w:r>
      <w:r w:rsidRPr="00E86CF4">
        <w:rPr>
          <w:szCs w:val="28"/>
        </w:rPr>
        <w:t>технологические</w:t>
      </w:r>
      <w:r w:rsidRPr="00E86CF4">
        <w:rPr>
          <w:spacing w:val="-15"/>
          <w:szCs w:val="28"/>
        </w:rPr>
        <w:t xml:space="preserve"> </w:t>
      </w:r>
      <w:r w:rsidRPr="00E86CF4">
        <w:rPr>
          <w:szCs w:val="28"/>
        </w:rPr>
        <w:t>новшества,</w:t>
      </w:r>
      <w:r w:rsidRPr="00E86CF4">
        <w:rPr>
          <w:spacing w:val="-15"/>
          <w:szCs w:val="28"/>
        </w:rPr>
        <w:t xml:space="preserve"> </w:t>
      </w:r>
      <w:r w:rsidRPr="00E86CF4">
        <w:rPr>
          <w:szCs w:val="28"/>
        </w:rPr>
        <w:t>тайну</w:t>
      </w:r>
      <w:r w:rsidRPr="00E86CF4">
        <w:rPr>
          <w:spacing w:val="-17"/>
          <w:szCs w:val="28"/>
        </w:rPr>
        <w:t xml:space="preserve"> </w:t>
      </w:r>
      <w:r w:rsidRPr="00E86CF4">
        <w:rPr>
          <w:szCs w:val="28"/>
        </w:rPr>
        <w:t>предприятий</w:t>
      </w:r>
      <w:r w:rsidRPr="00E86CF4">
        <w:rPr>
          <w:spacing w:val="-15"/>
          <w:szCs w:val="28"/>
        </w:rPr>
        <w:t xml:space="preserve"> </w:t>
      </w:r>
      <w:r w:rsidRPr="00E86CF4">
        <w:rPr>
          <w:szCs w:val="28"/>
        </w:rPr>
        <w:t>связи,</w:t>
      </w:r>
      <w:r w:rsidRPr="00E86CF4">
        <w:rPr>
          <w:spacing w:val="-14"/>
          <w:szCs w:val="28"/>
        </w:rPr>
        <w:t xml:space="preserve"> </w:t>
      </w:r>
      <w:r w:rsidRPr="00E86CF4">
        <w:rPr>
          <w:szCs w:val="28"/>
        </w:rPr>
        <w:t>сферы обслуживания и т.</w:t>
      </w:r>
      <w:r w:rsidRPr="00E86CF4">
        <w:rPr>
          <w:spacing w:val="-1"/>
          <w:szCs w:val="28"/>
        </w:rPr>
        <w:t xml:space="preserve"> </w:t>
      </w:r>
      <w:r w:rsidRPr="00E86CF4">
        <w:rPr>
          <w:szCs w:val="28"/>
        </w:rPr>
        <w:t>п.</w:t>
      </w:r>
      <w:bookmarkStart w:id="0" w:name="_GoBack"/>
      <w:bookmarkEnd w:id="0"/>
    </w:p>
    <w:p w:rsidR="00D95813" w:rsidRPr="004A496E" w:rsidRDefault="00D95813" w:rsidP="00D95813">
      <w:pPr>
        <w:pStyle w:val="a3"/>
        <w:numPr>
          <w:ilvl w:val="0"/>
          <w:numId w:val="2"/>
        </w:numPr>
        <w:ind w:left="709" w:hanging="294"/>
        <w:rPr>
          <w:rFonts w:ascii="Times New Roman" w:hAnsi="Times New Roman" w:cs="Times New Roman"/>
          <w:sz w:val="24"/>
          <w:szCs w:val="24"/>
        </w:rPr>
      </w:pPr>
      <w:r w:rsidRPr="004A496E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Обязательным признаком конфиденциального документа является</w:t>
      </w:r>
      <w:r w:rsidRPr="004A49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наличие в нем информации, подлежащей защите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D95813" w:rsidRPr="00E14514" w:rsidRDefault="00D95813" w:rsidP="00D95813">
      <w:pPr>
        <w:pStyle w:val="a3"/>
        <w:numPr>
          <w:ilvl w:val="0"/>
          <w:numId w:val="2"/>
        </w:numPr>
        <w:ind w:left="709" w:hanging="294"/>
        <w:rPr>
          <w:rFonts w:ascii="Times New Roman" w:hAnsi="Times New Roman" w:cs="Times New Roman"/>
          <w:sz w:val="24"/>
          <w:szCs w:val="24"/>
        </w:rPr>
      </w:pPr>
      <w:r w:rsidRPr="00E1451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lastRenderedPageBreak/>
        <w:t>Документы</w:t>
      </w:r>
      <w:r w:rsidRPr="00E145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содержащие защищаемые сведения, которые не с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оставляют государственную тайну, </w:t>
      </w:r>
      <w:r w:rsidRPr="00E145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или содержат персональные данные, или составляют интеллектуальную собственность юридического или физического лица именуются </w:t>
      </w:r>
      <w:r w:rsidRPr="00E14514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конфиденциальными</w:t>
      </w:r>
      <w:r w:rsidRPr="00E145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783A69" w:rsidRDefault="00987684"/>
    <w:sectPr w:rsidR="00783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3895"/>
    <w:multiLevelType w:val="hybridMultilevel"/>
    <w:tmpl w:val="403C890A"/>
    <w:lvl w:ilvl="0" w:tplc="B01CA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54B73"/>
    <w:multiLevelType w:val="hybridMultilevel"/>
    <w:tmpl w:val="704A2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B388D"/>
    <w:multiLevelType w:val="hybridMultilevel"/>
    <w:tmpl w:val="23CA59D2"/>
    <w:lvl w:ilvl="0" w:tplc="337C96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13"/>
    <w:rsid w:val="00187C5D"/>
    <w:rsid w:val="00666F83"/>
    <w:rsid w:val="00987684"/>
    <w:rsid w:val="00B83FDE"/>
    <w:rsid w:val="00D9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3E9C"/>
  <w15:chartTrackingRefBased/>
  <w15:docId w15:val="{D08DB754-5AC8-435F-97A6-E13F41A2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813"/>
  </w:style>
  <w:style w:type="paragraph" w:styleId="2">
    <w:name w:val="heading 2"/>
    <w:basedOn w:val="a"/>
    <w:link w:val="20"/>
    <w:uiPriority w:val="1"/>
    <w:qFormat/>
    <w:rsid w:val="00D95813"/>
    <w:pPr>
      <w:widowControl w:val="0"/>
      <w:autoSpaceDE w:val="0"/>
      <w:autoSpaceDN w:val="0"/>
      <w:spacing w:after="0" w:line="240" w:lineRule="auto"/>
      <w:ind w:left="46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3">
    <w:name w:val="heading 3"/>
    <w:basedOn w:val="a"/>
    <w:link w:val="30"/>
    <w:uiPriority w:val="1"/>
    <w:qFormat/>
    <w:rsid w:val="00D95813"/>
    <w:pPr>
      <w:widowControl w:val="0"/>
      <w:autoSpaceDE w:val="0"/>
      <w:autoSpaceDN w:val="0"/>
      <w:spacing w:after="0" w:line="240" w:lineRule="auto"/>
      <w:ind w:left="460"/>
      <w:jc w:val="both"/>
      <w:outlineLvl w:val="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8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D95813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D9581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D958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D95813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D95813"/>
    <w:pPr>
      <w:widowControl w:val="0"/>
      <w:autoSpaceDE w:val="0"/>
      <w:autoSpaceDN w:val="0"/>
      <w:spacing w:after="0" w:line="240" w:lineRule="auto"/>
      <w:ind w:left="460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D95813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1</cp:revision>
  <dcterms:created xsi:type="dcterms:W3CDTF">2022-03-31T11:30:00Z</dcterms:created>
  <dcterms:modified xsi:type="dcterms:W3CDTF">2022-03-31T11:42:00Z</dcterms:modified>
</cp:coreProperties>
</file>