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155" w:rsidRDefault="00B94155" w:rsidP="00B94155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9415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Руководящие документы </w:t>
      </w:r>
      <w:proofErr w:type="spellStart"/>
      <w:r w:rsidRPr="00B9415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Гостехкомиссии</w:t>
      </w:r>
      <w:proofErr w:type="spellEnd"/>
      <w:r w:rsidRPr="00B9415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России</w:t>
      </w:r>
    </w:p>
    <w:p w:rsidR="00B94155" w:rsidRPr="00B94155" w:rsidRDefault="00B94155" w:rsidP="00B94155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0" w:name="_GoBack"/>
      <w:bookmarkEnd w:id="0"/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Гостехкомиссия</w:t>
      </w:r>
      <w:proofErr w:type="spellEnd"/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России в период своего существования вела весьма активную нормотворческую </w:t>
      </w:r>
      <w:bookmarkStart w:id="1" w:name="keyword355"/>
      <w:bookmarkEnd w:id="1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деятельность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выпуская Руководящие документы (РД), играющие роль национальных оценочных стандартов в области информационной безопасности. В качестве стратегического направления </w:t>
      </w:r>
      <w:proofErr w:type="spellStart"/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Гостехкомиссия</w:t>
      </w:r>
      <w:proofErr w:type="spellEnd"/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России выбрала ориентацию на "</w:t>
      </w:r>
      <w:bookmarkStart w:id="2" w:name="keyword356"/>
      <w:bookmarkEnd w:id="2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Общие критерии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что можно только приветствовать.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своем обзоре мы рассмотрим два важных, хотя и не новых, Руководящих документа - Классификацию </w:t>
      </w:r>
      <w:r w:rsidRPr="00B941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автоматизированных систем (АС)</w:t>
      </w:r>
      <w:bookmarkStart w:id="3" w:name="keyword357"/>
      <w:bookmarkEnd w:id="3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уровню </w:t>
      </w:r>
      <w:r w:rsidRPr="00B941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защищенности от несанкционированного доступа (НСД)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аналогичную Классификацию </w:t>
      </w:r>
      <w:r w:rsidRPr="00B941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межсетевых экранов (МЭ)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первому из них, устанавливается девять классов защищенности </w:t>
      </w:r>
      <w:bookmarkStart w:id="4" w:name="keyword358"/>
      <w:bookmarkEnd w:id="4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АС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 НСД к информации.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 </w:t>
      </w:r>
      <w:bookmarkStart w:id="5" w:name="keyword359"/>
      <w:bookmarkEnd w:id="5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характеризуется определенной минимальной совокупностью требований </w:t>
      </w:r>
      <w:bookmarkStart w:id="6" w:name="keyword360"/>
      <w:bookmarkEnd w:id="6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защите.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 подразделяются на три группы, отличающиеся особенностями обработки информации в </w:t>
      </w:r>
      <w:bookmarkStart w:id="7" w:name="keyword361"/>
      <w:bookmarkEnd w:id="7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АС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пределах каждой группы соблюдается </w:t>
      </w:r>
      <w:bookmarkStart w:id="8" w:name="keyword362"/>
      <w:bookmarkEnd w:id="8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иерархия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требований </w:t>
      </w:r>
      <w:bookmarkStart w:id="9" w:name="keyword363"/>
      <w:bookmarkEnd w:id="9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защите в зависимости от ценности (конфиденциальности) информации и, следовательно, </w:t>
      </w:r>
      <w:bookmarkStart w:id="10" w:name="keyword364"/>
      <w:bookmarkEnd w:id="10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иерархия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классов защищенности </w:t>
      </w:r>
      <w:bookmarkStart w:id="11" w:name="keyword365"/>
      <w:bookmarkEnd w:id="11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АС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Третья </w:t>
      </w:r>
      <w:bookmarkStart w:id="12" w:name="keyword366"/>
      <w:bookmarkEnd w:id="12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группа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классифицирует </w:t>
      </w:r>
      <w:bookmarkStart w:id="13" w:name="keyword367"/>
      <w:bookmarkEnd w:id="13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АС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которых работает один </w:t>
      </w:r>
      <w:bookmarkStart w:id="14" w:name="keyword368"/>
      <w:bookmarkEnd w:id="14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пользователь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имеющий </w:t>
      </w:r>
      <w:bookmarkStart w:id="15" w:name="keyword369"/>
      <w:bookmarkEnd w:id="15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доступ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 всей информации </w:t>
      </w:r>
      <w:bookmarkStart w:id="16" w:name="keyword370"/>
      <w:bookmarkEnd w:id="16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АС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размещенной на носителях одного уровня конфиденциальности. </w:t>
      </w:r>
      <w:bookmarkStart w:id="17" w:name="keyword371"/>
      <w:bookmarkEnd w:id="17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Группа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содержит два класса - 3Б и 3А.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 </w:t>
      </w:r>
      <w:bookmarkStart w:id="18" w:name="keyword372"/>
      <w:bookmarkEnd w:id="18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группа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классифицирует </w:t>
      </w:r>
      <w:bookmarkStart w:id="19" w:name="keyword373"/>
      <w:bookmarkEnd w:id="19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АС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которых пользователи имеют одинаковые </w:t>
      </w:r>
      <w:bookmarkStart w:id="20" w:name="keyword374"/>
      <w:bookmarkEnd w:id="20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права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доступа (полномочия) ко всей информации </w:t>
      </w:r>
      <w:bookmarkStart w:id="21" w:name="keyword375"/>
      <w:bookmarkEnd w:id="21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АС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обрабатываемой и (или) хранящейся на носителях различного уровня конфиденциальности.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2" w:name="keyword376"/>
      <w:bookmarkEnd w:id="22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Группа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содержит два класса - 2Б и 2А.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 </w:t>
      </w:r>
      <w:bookmarkStart w:id="23" w:name="keyword377"/>
      <w:bookmarkEnd w:id="23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группа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классифицирует многопользовательские </w:t>
      </w:r>
      <w:bookmarkStart w:id="24" w:name="keyword378"/>
      <w:bookmarkEnd w:id="24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АС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которых одновременно обрабатывается и (или) хранится </w:t>
      </w:r>
      <w:bookmarkStart w:id="25" w:name="keyword379"/>
      <w:bookmarkEnd w:id="25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информация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разных уровней конфиденциальности и не все пользователи имеют </w:t>
      </w:r>
      <w:bookmarkStart w:id="26" w:name="keyword380"/>
      <w:bookmarkEnd w:id="26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право доступа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 всей информации </w:t>
      </w:r>
      <w:bookmarkStart w:id="27" w:name="keyword381"/>
      <w:bookmarkEnd w:id="27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АС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bookmarkStart w:id="28" w:name="keyword382"/>
      <w:bookmarkEnd w:id="28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Группа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содержит пять классов - 1Д, 1Г, 1В, 1Б и 1А.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Сведем в таблицу требования ко всем девяти классам защищенности </w:t>
      </w:r>
      <w:bookmarkStart w:id="29" w:name="keyword383"/>
      <w:bookmarkEnd w:id="29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АС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9"/>
        <w:gridCol w:w="540"/>
        <w:gridCol w:w="556"/>
        <w:gridCol w:w="540"/>
        <w:gridCol w:w="556"/>
        <w:gridCol w:w="546"/>
        <w:gridCol w:w="533"/>
        <w:gridCol w:w="540"/>
        <w:gridCol w:w="540"/>
        <w:gridCol w:w="556"/>
      </w:tblGrid>
      <w:tr w:rsidR="00B94155" w:rsidRPr="00B94155" w:rsidTr="00B94155">
        <w:trPr>
          <w:trHeight w:val="322"/>
        </w:trPr>
        <w:tc>
          <w:tcPr>
            <w:tcW w:w="0" w:type="auto"/>
            <w:gridSpan w:val="10"/>
            <w:vMerge w:val="restart"/>
            <w:hideMark/>
          </w:tcPr>
          <w:p w:rsidR="00B94155" w:rsidRPr="00B94155" w:rsidRDefault="00B94155" w:rsidP="00B941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0" w:name="table.5.3"/>
            <w:bookmarkEnd w:id="30"/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5.3. Требования к защищенности автоматизированных систем</w:t>
            </w:r>
          </w:p>
        </w:tc>
      </w:tr>
      <w:tr w:rsidR="00B94155" w:rsidRPr="00B94155" w:rsidTr="00B94155">
        <w:tc>
          <w:tcPr>
            <w:tcW w:w="0" w:type="auto"/>
            <w:vMerge w:val="restart"/>
            <w:hideMark/>
          </w:tcPr>
          <w:p w:rsidR="00B94155" w:rsidRPr="00B94155" w:rsidRDefault="00B94155" w:rsidP="00B941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Подсистемы и требования</w:t>
            </w:r>
          </w:p>
        </w:tc>
        <w:tc>
          <w:tcPr>
            <w:tcW w:w="0" w:type="auto"/>
            <w:gridSpan w:val="9"/>
            <w:hideMark/>
          </w:tcPr>
          <w:p w:rsidR="00B94155" w:rsidRPr="00B94155" w:rsidRDefault="00B94155" w:rsidP="00B941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Классы</w:t>
            </w:r>
          </w:p>
        </w:tc>
      </w:tr>
      <w:tr w:rsidR="00B94155" w:rsidRPr="00B94155" w:rsidTr="00B94155">
        <w:tc>
          <w:tcPr>
            <w:tcW w:w="0" w:type="auto"/>
            <w:vMerge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3Б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3А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2А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1Д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1Г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1В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1Б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1А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Подсистема управления доступом 1.1. </w:t>
            </w:r>
            <w:bookmarkStart w:id="31" w:name="keyword384"/>
            <w:bookmarkEnd w:id="31"/>
            <w:r w:rsidRPr="00B941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Идентификация</w:t>
            </w: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проверка подлинности и контроль доступа субъектов: в систему;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терминалам, ЭВМ, узлам сети ЭВМ, каналам связи, внешним устройствам ЭВМ;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программам;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 томам, каталогам, файлам, записям, полям записей.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1.2. Управление потоками информации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Подсистема регистрации и учета 2.1. Регистрация и учет: входа/выхода </w:t>
            </w:r>
            <w:bookmarkStart w:id="32" w:name="keyword385"/>
            <w:bookmarkEnd w:id="32"/>
            <w:r w:rsidRPr="00B941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субъектов доступа</w:t>
            </w: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в/из системы (узла сети);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выдачи печатных (графических) выходных документов;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запуска/завершения программ и процессов (заданий, задач);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доступа программ </w:t>
            </w:r>
            <w:bookmarkStart w:id="33" w:name="keyword386"/>
            <w:bookmarkEnd w:id="33"/>
            <w:r w:rsidRPr="00B941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субъектов доступа</w:t>
            </w: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к терминалам, ЭВМ, узлам сети ЭВМ, каналам связи, внешним устройствам ЭВМ, программам, томам, каталогам, файлам, записям, полям записей;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изменения полномочий </w:t>
            </w:r>
            <w:bookmarkStart w:id="34" w:name="keyword387"/>
            <w:bookmarkEnd w:id="34"/>
            <w:r w:rsidRPr="00B941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субъектов доступа</w:t>
            </w: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создаваемых защищаемых объектов доступа.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2.2. Учет носителей информации.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2.3. Очистка (обнуление, обезличивание) освобождаемых областей оперативной памяти ЭВМ и внешних накопителей.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2.4. Сигнализация попыток нарушения защиты.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Криптографическая подсистема 3.1. Шифрование конфиденциальной информации.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3.2. Шифрование информации, принадлежащей различным </w:t>
            </w:r>
            <w:bookmarkStart w:id="35" w:name="keyword388"/>
            <w:bookmarkEnd w:id="35"/>
            <w:r w:rsidRPr="00B941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субъектам доступа</w:t>
            </w: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(группам субъектов) на разных ключах.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3.3. Использование аттестованных (сертифицированных) </w:t>
            </w:r>
            <w:bookmarkStart w:id="36" w:name="keyword389"/>
            <w:bookmarkEnd w:id="36"/>
            <w:r w:rsidRPr="00B941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криптографических средств</w:t>
            </w: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Подсистема обеспечения целостности 4.1. Обеспечение целостности программных средств и обрабатываемой информации.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 Физическая охрана средств вычислительной техники и носителей информации.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4.3. Наличие администратора (службы защиты) информации в АС.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4.4. Периодическое </w:t>
            </w:r>
            <w:bookmarkStart w:id="37" w:name="keyword390"/>
            <w:bookmarkEnd w:id="37"/>
            <w:r w:rsidRPr="00B941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тестирование</w:t>
            </w: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СЗИ НСД.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4.5. Наличие средств восстановления СЗИ НСД.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B94155" w:rsidRPr="00B94155" w:rsidTr="00B94155"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4.6. Использование сертифицированных средств защиты.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B94155" w:rsidRPr="00B94155" w:rsidRDefault="00B94155" w:rsidP="00B941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4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</w:tbl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"-" нет требований к данному классу;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"+" есть требования к данному классу;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"СЗИ НСД" система защиты информации от несанкционированного доступа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8" w:name="keyword391"/>
      <w:bookmarkEnd w:id="38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существу перед нами - </w:t>
      </w:r>
      <w:bookmarkStart w:id="39" w:name="keyword392"/>
      <w:bookmarkEnd w:id="39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минимум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требований, которым необходимо следовать, чтобы обеспечить </w:t>
      </w:r>
      <w:bookmarkStart w:id="40" w:name="keyword393"/>
      <w:bookmarkEnd w:id="40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конфиденциальность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информации.</w:t>
      </w:r>
      <w:bookmarkStart w:id="41" w:name="keyword394"/>
      <w:bookmarkEnd w:id="41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Целостность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представлена отдельной подсистемой (номер 4), но непосредственно к интересующему нас предмету имеет </w:t>
      </w:r>
      <w:bookmarkStart w:id="42" w:name="keyword395"/>
      <w:bookmarkEnd w:id="42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отношение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bookmarkStart w:id="43" w:name="keyword396"/>
      <w:bookmarkEnd w:id="43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пункт</w:t>
      </w:r>
      <w:proofErr w:type="spellEnd"/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4.1. Доступность (точнее, восстановление) предусмотрено только для самих средств защиты.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Переходя к рассмотрению второго РД </w:t>
      </w:r>
      <w:proofErr w:type="spellStart"/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Гостехкомиссии</w:t>
      </w:r>
      <w:proofErr w:type="spellEnd"/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России - Классификации межсетевых экранов - укажем, что данный РД представляется нам принципиально важным, поскольку в нем идет речь не о целостном продукте или системе, а об отдельном </w:t>
      </w:r>
      <w:bookmarkStart w:id="44" w:name="keyword397"/>
      <w:bookmarkEnd w:id="44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сервисе безопасности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обеспечивающем межсетевое </w:t>
      </w:r>
      <w:bookmarkStart w:id="45" w:name="keyword398"/>
      <w:bookmarkEnd w:id="45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разграничение доступа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РД важен не столько содержанием, сколько самим фактом своего существования.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 критерием классификации МЭ служит протокольный уровень (в соответствии с </w:t>
      </w:r>
      <w:bookmarkStart w:id="46" w:name="keyword399"/>
      <w:bookmarkEnd w:id="46"/>
      <w:r w:rsidRPr="00B9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эталонной семиуровневой моделью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на котором осуществляется </w:t>
      </w:r>
      <w:r w:rsidRPr="00B941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фильтрация информации</w:t>
      </w: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понятно: чем выше уровень, тем больше информации на нем доступно и, следовательно, тем более тонкую и надежную фильтрацию можно реализовать.</w:t>
      </w:r>
    </w:p>
    <w:p w:rsidR="00B94155" w:rsidRPr="00B94155" w:rsidRDefault="00B94155" w:rsidP="00B94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Значительное внимание в РД уделено собственной безопасности служб обеспечения защиты и вопросам согласованного администрирования распределенных конфигураций.</w:t>
      </w:r>
    </w:p>
    <w:p w:rsidR="008772F3" w:rsidRPr="00B94155" w:rsidRDefault="008772F3" w:rsidP="00B941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772F3" w:rsidRPr="00B94155" w:rsidSect="00B94155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AB"/>
    <w:rsid w:val="008772F3"/>
    <w:rsid w:val="00B94155"/>
    <w:rsid w:val="00C2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433E9-421F-47A0-A7BB-B37DB4D8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4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41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9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94155"/>
  </w:style>
  <w:style w:type="character" w:customStyle="1" w:styleId="keyword">
    <w:name w:val="keyword"/>
    <w:basedOn w:val="a0"/>
    <w:rsid w:val="00B94155"/>
  </w:style>
  <w:style w:type="table" w:styleId="a4">
    <w:name w:val="Table Grid"/>
    <w:basedOn w:val="a1"/>
    <w:uiPriority w:val="39"/>
    <w:rsid w:val="00B9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4606</Characters>
  <Application>Microsoft Office Word</Application>
  <DocSecurity>0</DocSecurity>
  <Lines>38</Lines>
  <Paragraphs>10</Paragraphs>
  <ScaleCrop>false</ScaleCrop>
  <Company>CHKIPTiHP</Company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Вишняков Артем Михайлович</dc:creator>
  <cp:keywords/>
  <dc:description/>
  <cp:lastModifiedBy>Вишняков Артем Михайлович</cp:lastModifiedBy>
  <cp:revision>2</cp:revision>
  <dcterms:created xsi:type="dcterms:W3CDTF">2016-02-08T06:46:00Z</dcterms:created>
  <dcterms:modified xsi:type="dcterms:W3CDTF">2016-02-08T06:47:00Z</dcterms:modified>
</cp:coreProperties>
</file>