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JP Ejercicios – Semana 07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solicite al usuario que ingrese una serie de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números enteros hasta que el usuario ingrese un número negativo. El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programa debe contar y mostrar la cantidad de números pares e impares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ingresados por el usuario. El programa debe finalizar cuando se ingrese un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número negativo.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6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  <w:t xml:space="preserve">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Número = 0, NPares = 0, NImpares = 0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Hacer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Escribir “Ingrese un número (negativo para salir):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 xml:space="preserve">Leer Número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(Número &gt;=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(Número % 2 == 0)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 xml:space="preserve">NPares = NPares + 1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NImpares = NImpares + 1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(Número &gt;= 0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)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FinHacerMientras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Style w:val="896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“Cantidad de números pares: ” + NPares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6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“Canridad de números impares: ” + NImpares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/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2: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genere un número aleatorio entre 1 y 20. Luego,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pídele al usuario que adivine el número. Después de cada intento,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proporciona una pista indicando si el número a adivinar es mayor o menor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que el número ingresado por el usuario. El programa debe continuar hasta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que el usuario realice 3 intentos al adivinar el número correcto.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6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NumAleatorio = Aleatorio(1, 20), Número, Intentos = 3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Intentos &gt; 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“Ingrese su número: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Número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(Número == NumAleatorio)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“¡Adivinó el número!”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Salir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Intentos = Intentos - 1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Si (NumAleatorio &gt; Número)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Escribir “Pista: El número es mayor.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 quedan ” + Intentos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ab/>
        <w:t xml:space="preserve">Escribir “Pista: El número es menor.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 quedan ” + Intentos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(Intentos ==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“Lo sentimos. No lograste adivinar el número: ” + NumAleatorio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0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3: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Realizar un programa que solicite al usuario que ingrese un número entero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positivo. Luego, el programa debe calcular la suma de todos los dígitos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desde 1 hasta el número ingresado por el usuario. Por ejemplo, si el usuario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ingresa 5, el programa debe calcular la suma de 1 + 2 + 3 + 4 + 5 y mostrar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el resultado. El programa debe permitir al usuario ingresar múltiples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números hasta que decida salir “N” o continuar “S”.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6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Número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Respuesta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Hacer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Acumulador = 0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ab/>
        <w:t xml:space="preserve">Contador = 1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un número entero positivo: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Número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 Número &lt; 0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“Vuelva a ingresar un número (positivo):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Leer Número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FinMientras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Contador &lt;= Número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Acumulador = Acumulador + Contador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Contador = Contador + 1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FinMientras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“La suma de todos los dígitos hasta el número es: ” + Acumulador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“¿Desea continuar?:”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“[S] - Sí”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“[N] - No”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“Respuesta: ”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Leer Respuesta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Mientras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(Respuesta == ‘S’)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FinHacerMientras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6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“Finalizando Programa. . 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354A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CDD2C3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5C292C21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593D1505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2F5516E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552D8246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6E6E6928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529FFCD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nsid w:val="14FC935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nsid w:val="3FDFA9F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2"/>
    <w:next w:val="892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2"/>
    <w:next w:val="892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2"/>
    <w:next w:val="892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2"/>
    <w:next w:val="892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2"/>
    <w:next w:val="892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2"/>
    <w:next w:val="892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2"/>
    <w:next w:val="892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2"/>
    <w:next w:val="892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2"/>
    <w:next w:val="892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2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2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1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2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3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4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5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6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7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8">
    <w:name w:val="toc 9"/>
    <w:basedOn w:val="892"/>
    <w:next w:val="892"/>
    <w:uiPriority w:val="39"/>
    <w:unhideWhenUsed/>
    <w:pPr>
      <w:pBdr/>
      <w:spacing w:after="100"/>
      <w:ind w:left="1760"/>
    </w:pPr>
  </w:style>
  <w:style w:type="character" w:styleId="889">
    <w:name w:val="Placeholder Text"/>
    <w:basedOn w:val="842"/>
    <w:uiPriority w:val="99"/>
    <w:semiHidden/>
    <w:pPr>
      <w:pBdr/>
      <w:spacing/>
      <w:ind/>
    </w:pPr>
    <w:rPr>
      <w:color w:val="666666"/>
    </w:r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2025-10-04T03:28:43Z</dcterms:modified>
</cp:coreProperties>
</file>