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Num1, Num2 como entero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División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Condición = “</w:t>
      </w:r>
      <w:r>
        <w:rPr>
          <w:rFonts w:ascii="Times New Roman" w:hAnsi="Times New Roman" w:cs="Times New Roman"/>
          <w:sz w:val="18"/>
          <w:szCs w:val="18"/>
        </w:rPr>
        <w:t xml:space="preserve">Error</w:t>
      </w:r>
      <w:r>
        <w:rPr>
          <w:rFonts w:ascii="Times New Roman" w:hAnsi="Times New Roman" w:cs="Times New Roman"/>
          <w:sz w:val="18"/>
          <w:szCs w:val="18"/>
        </w:rPr>
        <w:t xml:space="preserve">”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su primer número: “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Num1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Escribir “Ingrese su segundo número: “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Num2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(Num2 </w:t>
      </w:r>
      <w:r>
        <w:rPr>
          <w:rFonts w:ascii="Times New Roman" w:hAnsi="Times New Roman" w:cs="Times New Roman"/>
          <w:sz w:val="18"/>
          <w:szCs w:val="18"/>
        </w:rPr>
        <w:t xml:space="preserve">!</w:t>
      </w:r>
      <w:r>
        <w:rPr>
          <w:rFonts w:ascii="Times New Roman" w:hAnsi="Times New Roman" w:cs="Times New Roman"/>
          <w:sz w:val="18"/>
          <w:szCs w:val="18"/>
        </w:rPr>
        <w:t xml:space="preserve">= 0)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7. </w:t>
      </w:r>
      <w:r>
        <w:rPr>
          <w:rFonts w:ascii="Times New Roman" w:hAnsi="Times New Roman" w:cs="Times New Roman"/>
          <w:sz w:val="18"/>
          <w:szCs w:val="18"/>
        </w:rPr>
        <w:t xml:space="preserve">Divisi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Num1/ Num2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8. Condición = División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Escribir</w:t>
      </w:r>
      <w:r>
        <w:rPr>
          <w:rFonts w:ascii="Times New Roman" w:hAnsi="Times New Roman" w:cs="Times New Roman"/>
          <w:sz w:val="18"/>
          <w:szCs w:val="18"/>
        </w:rPr>
        <w:t xml:space="preserve"> 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2025-06-24T04:18:04Z</dcterms:modified>
</cp:coreProperties>
</file>