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INICIO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Declarar variables: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T1 como entero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T2 como entero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T3 como entero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EF como entero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PuntajeT1 como decimal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PuntajeT2 como decimal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PuntajeT3 como decimal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PuntajeEF como decimal</w:t>
      </w:r>
      <w:r>
        <w:rPr>
          <w:rFonts w:ascii="Times New Roman" w:hAnsi="Times New Roman" w:cs="Times New Roman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NotaFinal como decimal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Mostrar en pantalla "Ingrese su nota de la T1: ", T1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valor a la variable T1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"Ingrese su nota de la T2: ", T2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valor a la variable T2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"Ingrese su nota de la T3: ", T3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valor a la variable T3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"Ingrese su nota de la EF: ", EF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Asignar valor a la variable EF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"PuntajeT1 = T1 * 0.10"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"PuntajeT2 = T2 * 0.20"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"PuntajeT3 = T3 * 0.30"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"PuntajeEF = EF * 0.40"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Calcular "NotaFinal = PuntajeT1 + PuntajeT2 + PuntajeT3 + PuntajeEF"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"Puntos obtenidos para la T1: ", PuntajeT1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"Puntos obtenidos para la T2: ", PuntajeT2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"Puntos obtenidos para la T3: ", PuntajeT3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"Puntos obtenidos para la EF: ", PuntajeEF</w:t>
      </w:r>
      <w:r>
        <w:rPr>
          <w:rFonts w:ascii="Times New Roman" w:hAnsi="Times New Roman" w:cs="Times New Roman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Mostrar en pantalla "Nota final obtenida: ", NotaFinal</w:t>
      </w:r>
      <w:r>
        <w:rPr>
          <w:rFonts w:ascii="Times New Roman" w:hAnsi="Times New Roman" w:cs="Times New Roman"/>
        </w:rPr>
      </w:r>
      <w:r/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FIN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2025-06-24T03:23:55Z</dcterms:modified>
</cp:coreProperties>
</file>