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 DSI Summer School</w:t>
      </w:r>
    </w:p>
    <w:p>
      <w:pPr>
        <w:pStyle w:val="Heading1"/>
      </w:pPr>
      <w:r>
        <w:t>Project Requirements &amp; Scoring Criteria</w:t>
      </w:r>
    </w:p>
    <w:p>
      <w:pPr>
        <w:pStyle w:val="Heading1"/>
      </w:pPr>
      <w:r>
        <w:t>项目要求与评分标准</w:t>
      </w:r>
    </w:p>
    <w:p>
      <w:r>
        <w:t>Project: Segmentation, Attribute Detection, and Anchored Findings Reports</w:t>
      </w:r>
    </w:p>
    <w:p>
      <w:r>
        <w:t>Group 2 | 2026-07-21 ~ 07-31</w:t>
      </w:r>
    </w:p>
    <w:p>
      <w:pPr>
        <w:pStyle w:val="Heading1"/>
      </w:pPr>
      <w:r>
        <w:t>Task 1 -- Lesion Segmentation / 病灶分割</w:t>
      </w:r>
    </w:p>
    <w:p>
      <w:pPr>
        <w:pStyle w:val="Heading2"/>
      </w:pPr>
      <w:r>
        <w:t>Input / 输入</w:t>
      </w:r>
    </w:p>
    <w:p>
      <w:pPr>
        <w:pStyle w:val="ListBullet"/>
      </w:pPr>
      <w:r>
        <w:t>Dermoscopy image -- 640x480 RGB</w:t>
      </w:r>
    </w:p>
    <w:p>
      <w:pPr>
        <w:pStyle w:val="Heading2"/>
      </w:pPr>
      <w:r>
        <w:t>Output / 输出</w:t>
      </w:r>
    </w:p>
    <w:p>
      <w:pPr>
        <w:pStyle w:val="ListBullet"/>
      </w:pPr>
      <w:r>
        <w:t>Binary lesion mask -- {id}.jpg, L mode, 0/255</w:t>
      </w:r>
    </w:p>
    <w:p>
      <w:pPr>
        <w:pStyle w:val="Heading2"/>
      </w:pPr>
      <w:r>
        <w:t>Evaluation Metrics / 评估指标</w:t>
      </w:r>
    </w:p>
    <w:p>
      <w:pPr>
        <w:pStyle w:val="ListBullet"/>
      </w:pPr>
      <w:r>
        <w:t>Dice Coefficient (F1) -- overlap between prediction &amp; GT</w:t>
      </w:r>
    </w:p>
    <w:p>
      <w:pPr>
        <w:pStyle w:val="ListBullet"/>
      </w:pPr>
      <w:r>
        <w:t>IoU / Jaccard Index -- intersection over union</w:t>
      </w:r>
    </w:p>
    <w:p>
      <w:pPr>
        <w:pStyle w:val="ListBullet"/>
      </w:pPr>
      <w:r>
        <w:t>95% Hausdorff Distance -- boundary distance (95th percentile)</w:t>
      </w:r>
    </w:p>
    <w:p>
      <w:pPr>
        <w:pStyle w:val="Heading2"/>
      </w:pPr>
      <w:r>
        <w:t>Weight / 权重</w:t>
      </w:r>
    </w:p>
    <w:p>
      <w:r>
        <w:t>25%</w:t>
      </w:r>
    </w:p>
    <w:p>
      <w:pPr>
        <w:pStyle w:val="Heading2"/>
      </w:pPr>
      <w:r>
        <w:t>Notes / 说明</w:t>
      </w:r>
    </w:p>
    <w:p>
      <w:pPr>
        <w:pStyle w:val="ListBullet"/>
      </w:pPr>
      <w:r>
        <w:t>Accurate segmentation supports downstream Task3 evidence extraction</w:t>
      </w:r>
    </w:p>
    <w:p>
      <w:pPr>
        <w:pStyle w:val="ListBullet"/>
      </w:pPr>
      <w:r>
        <w:t>Preprocessing: DullRazor hair removal + Shades of Gray + normalize + resize (tutorial p35)</w:t>
      </w:r>
    </w:p>
    <w:p>
      <w:pPr>
        <w:pStyle w:val="ListBullet"/>
      </w:pPr>
      <w:r>
        <w:t>Augmentation: Rotation, Flip, Color Jitter, Scaling, Cropping, Elastic (tutorial p35)</w:t>
      </w:r>
    </w:p>
    <w:p>
      <w:pPr>
        <w:pStyle w:val="ListBullet"/>
      </w:pPr>
      <w:r>
        <w:t>Loss: Dice Loss (seg) + BCE (cls) (tutorial p35)</w:t>
      </w:r>
    </w:p>
    <w:p>
      <w:pPr>
        <w:pStyle w:val="ListBullet"/>
      </w:pPr>
      <w:r>
        <w:t>"Find the optimal backbone model" (tutorial p38)</w:t>
      </w:r>
    </w:p>
    <w:p>
      <w:r>
        <w:br w:type="page"/>
      </w:r>
    </w:p>
    <w:p>
      <w:pPr>
        <w:pStyle w:val="Heading1"/>
      </w:pPr>
      <w:r>
        <w:t>Task 2 -- Attribute Detection / 属性检测</w:t>
      </w:r>
    </w:p>
    <w:p>
      <w:pPr>
        <w:pStyle w:val="Heading2"/>
      </w:pPr>
      <w:r>
        <w:t>Output / 输出</w:t>
      </w:r>
    </w:p>
    <w:p>
      <w:pPr>
        <w:pStyle w:val="ListBullet"/>
      </w:pPr>
      <w:r>
        <w:t>5 attribute masks (binary) -- {id}/{attr}.png, L, 0/255</w:t>
      </w:r>
    </w:p>
    <w:p>
      <w:pPr>
        <w:pStyle w:val="ListBullet"/>
      </w:pPr>
      <w:r>
        <w:t>Per-attribute presence: present / absent / uncertain</w:t>
      </w:r>
    </w:p>
    <w:p>
      <w:pPr>
        <w:pStyle w:val="Heading2"/>
      </w:pPr>
      <w:r>
        <w:t>Five Attributes / 五属性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Presence Rate</w:t>
            </w:r>
          </w:p>
        </w:tc>
      </w:tr>
      <w:tr>
        <w:tc>
          <w:tcPr>
            <w:tcW w:type="dxa" w:w="4320"/>
          </w:tcPr>
          <w:p>
            <w:r>
              <w:t>Pigment Network</w:t>
            </w:r>
          </w:p>
        </w:tc>
        <w:tc>
          <w:tcPr>
            <w:tcW w:type="dxa" w:w="4320"/>
          </w:tcPr>
          <w:p>
            <w:r>
              <w:t>~46%</w:t>
            </w:r>
          </w:p>
        </w:tc>
      </w:tr>
      <w:tr>
        <w:tc>
          <w:tcPr>
            <w:tcW w:type="dxa" w:w="4320"/>
          </w:tcPr>
          <w:p>
            <w:r>
              <w:t>Negative Network</w:t>
            </w:r>
          </w:p>
        </w:tc>
        <w:tc>
          <w:tcPr>
            <w:tcW w:type="dxa" w:w="4320"/>
          </w:tcPr>
          <w:p>
            <w:r>
              <w:t>~10% (sparse)</w:t>
            </w:r>
          </w:p>
        </w:tc>
      </w:tr>
      <w:tr>
        <w:tc>
          <w:tcPr>
            <w:tcW w:type="dxa" w:w="4320"/>
          </w:tcPr>
          <w:p>
            <w:r>
              <w:t>Streaks</w:t>
            </w:r>
          </w:p>
        </w:tc>
        <w:tc>
          <w:tcPr>
            <w:tcW w:type="dxa" w:w="4320"/>
          </w:tcPr>
          <w:p>
            <w:r>
              <w:t>~8% (sparse)</w:t>
            </w:r>
          </w:p>
        </w:tc>
      </w:tr>
      <w:tr>
        <w:tc>
          <w:tcPr>
            <w:tcW w:type="dxa" w:w="4320"/>
          </w:tcPr>
          <w:p>
            <w:r>
              <w:t>Milia-like Cysts</w:t>
            </w:r>
          </w:p>
        </w:tc>
        <w:tc>
          <w:tcPr>
            <w:tcW w:type="dxa" w:w="4320"/>
          </w:tcPr>
          <w:p>
            <w:r>
              <w:t>~20%</w:t>
            </w:r>
          </w:p>
        </w:tc>
      </w:tr>
      <w:tr>
        <w:tc>
          <w:tcPr>
            <w:tcW w:type="dxa" w:w="4320"/>
          </w:tcPr>
          <w:p>
            <w:r>
              <w:t>Globules</w:t>
            </w:r>
          </w:p>
        </w:tc>
        <w:tc>
          <w:tcPr>
            <w:tcW w:type="dxa" w:w="4320"/>
          </w:tcPr>
          <w:p>
            <w:r>
              <w:t>~22%</w:t>
            </w:r>
          </w:p>
        </w:tc>
      </w:tr>
    </w:tbl>
    <w:p/>
    <w:p>
      <w:pPr>
        <w:pStyle w:val="Heading2"/>
      </w:pPr>
      <w:r>
        <w:t>Presence Definition / presence 定义 (tutorial p40)</w:t>
      </w:r>
    </w:p>
    <w:p>
      <w:pPr>
        <w:pStyle w:val="ListBullet"/>
      </w:pPr>
      <w:r>
        <w:t>p_attr = mean(sigmoid(logits_attr)) over lesion ROI (recommended)</w:t>
      </w:r>
    </w:p>
    <w:p>
      <w:pPr>
        <w:pStyle w:val="ListBullet"/>
      </w:pPr>
      <w:r>
        <w:t>Status: p&gt;=0.60 present / p&lt;=0.40 absent / else uncertain</w:t>
      </w:r>
    </w:p>
    <w:p>
      <w:pPr>
        <w:pStyle w:val="Heading2"/>
      </w:pPr>
      <w:r>
        <w:t>Evaluation / 评估</w:t>
      </w:r>
    </w:p>
    <w:p>
      <w:pPr>
        <w:pStyle w:val="ListBullet"/>
      </w:pPr>
      <w:r>
        <w:t>Per-attribute F1 / AUPRC (report separately -- best practice)</w:t>
      </w:r>
    </w:p>
    <w:p>
      <w:pPr>
        <w:pStyle w:val="ListBullet"/>
      </w:pPr>
      <w:r>
        <w:t>Per-attribute mask Dice / IoU</w:t>
      </w:r>
    </w:p>
    <w:p>
      <w:pPr>
        <w:pStyle w:val="ListBullet"/>
      </w:pPr>
      <w:r>
        <w:t>Focus on recall for sparse classes</w:t>
      </w:r>
    </w:p>
    <w:p>
      <w:pPr>
        <w:pStyle w:val="Heading2"/>
      </w:pPr>
      <w:r>
        <w:t>Weight / 权重</w:t>
      </w:r>
    </w:p>
    <w:p>
      <w:r>
        <w:t>25%</w:t>
      </w:r>
    </w:p>
    <w:p>
      <w:pPr>
        <w:pStyle w:val="Heading2"/>
      </w:pPr>
      <w:r>
        <w:t>Notes / 说明</w:t>
      </w:r>
    </w:p>
    <w:p>
      <w:pPr>
        <w:pStyle w:val="ListBullet"/>
      </w:pPr>
      <w:r>
        <w:t>Loss = Loss_seg + 0.5*Loss_cls (tutorial p35)</w:t>
      </w:r>
    </w:p>
    <w:p>
      <w:pPr>
        <w:pStyle w:val="ListBullet"/>
      </w:pPr>
      <w:r>
        <w:t>Sparse attribute masks (tutorial p53)</w:t>
      </w:r>
    </w:p>
    <w:p>
      <w:pPr>
        <w:pStyle w:val="ListBullet"/>
      </w:pPr>
      <w:r>
        <w:t>Task 2: From Attribute Mask to Presence Label (tutorial p54)</w:t>
      </w:r>
    </w:p>
    <w:p>
      <w:r>
        <w:br w:type="page"/>
      </w:r>
    </w:p>
    <w:p>
      <w:pPr>
        <w:pStyle w:val="Heading1"/>
      </w:pPr>
      <w:r>
        <w:t>Task 3 -- Anchored Findings Report / 锚定报告</w:t>
      </w:r>
    </w:p>
    <w:p>
      <w:pPr>
        <w:pStyle w:val="Heading2"/>
      </w:pPr>
      <w:r>
        <w:t>Input / 输入</w:t>
      </w:r>
    </w:p>
    <w:p>
      <w:pPr>
        <w:pStyle w:val="ListBullet"/>
      </w:pPr>
      <w:r>
        <w:t>Task1 mask -&gt; lesion size + border irregularity</w:t>
      </w:r>
    </w:p>
    <w:p>
      <w:pPr>
        <w:pStyle w:val="ListBullet"/>
      </w:pPr>
      <w:r>
        <w:t>Task2 presence + masks -&gt; evidence description</w:t>
      </w:r>
    </w:p>
    <w:p>
      <w:pPr>
        <w:pStyle w:val="Heading2"/>
      </w:pPr>
      <w:r>
        <w:t>Output / 输出</w:t>
      </w:r>
    </w:p>
    <w:p>
      <w:pPr>
        <w:pStyle w:val="ListBullet"/>
      </w:pPr>
      <w:r>
        <w:t>JSON -- match example_result schema: image_id / split / model_version / attributes_order[5] / outputs.presence.{attr}.{prob,status}</w:t>
      </w:r>
    </w:p>
    <w:p>
      <w:pPr>
        <w:pStyle w:val="ListBullet"/>
      </w:pPr>
      <w:r>
        <w:t>English report text -- all 5 terms, statuses match JSON</w:t>
      </w:r>
    </w:p>
    <w:p>
      <w:pPr>
        <w:pStyle w:val="ListBullet"/>
      </w:pPr>
      <w:r>
        <w:t>Summary_reports_text.csv -- image_id, findings</w:t>
      </w:r>
    </w:p>
    <w:p>
      <w:pPr>
        <w:pStyle w:val="Heading2"/>
      </w:pPr>
      <w:r>
        <w:t>Tutorial Thresholds / 教程阈值 (p40) -- hardcoded</w:t>
      </w:r>
    </w:p>
    <w:p>
      <w:pPr>
        <w:pStyle w:val="ListBullet"/>
      </w:pPr>
      <w:r>
        <w:t>Attribute status: p&gt;=0.60 present / p&lt;=0.40 absent / else uncertain</w:t>
      </w:r>
    </w:p>
    <w:p>
      <w:pPr>
        <w:pStyle w:val="ListBullet"/>
      </w:pPr>
      <w:r>
        <w:t>border_irregularity = perimeter^2 / (4pi*area); &gt;=1.60 irregular; &lt;1.60 regular</w:t>
      </w:r>
    </w:p>
    <w:p>
      <w:pPr>
        <w:pStyle w:val="ListBullet"/>
      </w:pPr>
      <w:r>
        <w:t>lesion_area_ratio = lesion_pixels / total_pixels; &lt;0.08 small / 0.08-0.25 moderate / &gt;0.25 large</w:t>
      </w:r>
    </w:p>
    <w:p>
      <w:pPr>
        <w:pStyle w:val="Heading2"/>
      </w:pPr>
      <w:r>
        <w:t>Report Text Format / 报告文本格式</w:t>
      </w:r>
    </w:p>
    <w:p>
      <w:pPr>
        <w:pStyle w:val="ListBullet"/>
      </w:pPr>
      <w:r>
        <w:t>"The lesion is {size} with {border} borders. Pigment network is {status}; Negative network is {status}; Streaks are {status}; Milia-like cysts are {status}; Globules are {status}."</w:t>
      </w:r>
    </w:p>
    <w:p>
      <w:pPr>
        <w:pStyle w:val="ListBullet"/>
      </w:pPr>
      <w:r>
        <w:t>Leading space in findings field</w:t>
      </w:r>
    </w:p>
    <w:p>
      <w:pPr>
        <w:pStyle w:val="ListBullet"/>
      </w:pPr>
      <w:r>
        <w:t>is/are: "Pigment network is" / "Streaks are" / "Globules are"</w:t>
      </w:r>
    </w:p>
    <w:p>
      <w:pPr>
        <w:pStyle w:val="Heading2"/>
      </w:pPr>
      <w:r>
        <w:t>Consistency Checklist / 一致性校验 (tutorial p40)</w:t>
      </w:r>
    </w:p>
    <w:p>
      <w:pPr>
        <w:pStyle w:val="ListBullet"/>
      </w:pPr>
      <w:r>
        <w:t>1. All five required terms present</w:t>
      </w:r>
    </w:p>
    <w:p>
      <w:pPr>
        <w:pStyle w:val="ListBullet"/>
      </w:pPr>
      <w:r>
        <w:t>2. Text status == JSON status</w:t>
      </w:r>
    </w:p>
    <w:p>
      <w:pPr>
        <w:pStyle w:val="ListBullet"/>
      </w:pPr>
      <w:r>
        <w:t>3. Evidence aligns with predicted masks</w:t>
      </w:r>
    </w:p>
    <w:p>
      <w:pPr>
        <w:pStyle w:val="ListBullet"/>
      </w:pPr>
      <w:r>
        <w:t>4. JSON schema compliance, valid numeric ranges, proper medical terminology</w:t>
      </w:r>
    </w:p>
    <w:p>
      <w:pPr>
        <w:pStyle w:val="Heading2"/>
      </w:pPr>
      <w:r>
        <w:t>Weight / 权重</w:t>
      </w:r>
    </w:p>
    <w:p>
      <w:r>
        <w:t>20%</w:t>
      </w:r>
    </w:p>
    <w:p>
      <w:pPr>
        <w:pStyle w:val="Heading2"/>
      </w:pPr>
      <w:r>
        <w:t>Constraints / 约束</w:t>
      </w:r>
    </w:p>
    <w:p>
      <w:pPr>
        <w:pStyle w:val="ListBullet"/>
      </w:pPr>
      <w:r>
        <w:t>Must include all 5 medical terms</w:t>
      </w:r>
    </w:p>
    <w:p>
      <w:pPr>
        <w:pStyle w:val="ListBullet"/>
      </w:pPr>
      <w:r>
        <w:t>Statuses must match JSON</w:t>
      </w:r>
    </w:p>
    <w:p>
      <w:pPr>
        <w:pStyle w:val="ListBullet"/>
      </w:pPr>
      <w:r>
        <w:t>Evidence must align with masks</w:t>
      </w:r>
    </w:p>
    <w:p>
      <w:pPr>
        <w:pStyle w:val="ListBullet"/>
      </w:pPr>
      <w:r>
        <w:t>No copying neighbours facts (tutorial p43)</w:t>
      </w:r>
    </w:p>
    <w:p>
      <w:r>
        <w:br w:type="page"/>
      </w:r>
    </w:p>
    <w:p>
      <w:pPr>
        <w:pStyle w:val="Heading1"/>
      </w:pPr>
      <w:r>
        <w:t>Bonus -- CLIP Retrieval + RAG / CLIP检索+RAG</w:t>
      </w:r>
    </w:p>
    <w:p>
      <w:pPr>
        <w:pStyle w:val="Heading2"/>
      </w:pPr>
      <w:r>
        <w:t>Retrieval / 检索 (tutorial p41-42)</w:t>
      </w:r>
    </w:p>
    <w:p>
      <w:pPr>
        <w:pStyle w:val="ListBullet"/>
      </w:pPr>
      <w:r>
        <w:t>CLIP ViT-B/32, frozen, no fine-tuning</w:t>
      </w:r>
    </w:p>
    <w:p>
      <w:pPr>
        <w:pStyle w:val="ListBullet"/>
      </w:pPr>
      <w:r>
        <w:t>Offline: FAISS cosine index over train images</w:t>
      </w:r>
    </w:p>
    <w:p>
      <w:pPr>
        <w:pStyle w:val="ListBullet"/>
      </w:pPr>
      <w:r>
        <w:t>Online: Top-K neighbours per test image</w:t>
      </w:r>
    </w:p>
    <w:p>
      <w:pPr>
        <w:pStyle w:val="ListBullet"/>
      </w:pPr>
      <w:r>
        <w:t>Crop lesion with Task1 mask before retrieval</w:t>
      </w:r>
    </w:p>
    <w:p>
      <w:pPr>
        <w:pStyle w:val="ListBullet"/>
      </w:pPr>
      <w:r>
        <w:t>DINOv2 comparison optional</w:t>
      </w:r>
    </w:p>
    <w:p>
      <w:pPr>
        <w:pStyle w:val="Heading2"/>
      </w:pPr>
      <w:r>
        <w:t>RAG (tutorial p43)</w:t>
      </w:r>
    </w:p>
    <w:p>
      <w:pPr>
        <w:pStyle w:val="ListBullet"/>
      </w:pPr>
      <w:r>
        <w:t>Neighbour presence prior smoothing</w:t>
      </w:r>
    </w:p>
    <w:p>
      <w:pPr>
        <w:pStyle w:val="ListBullet"/>
      </w:pPr>
      <w:r>
        <w:t>Grounded: no copying neighbour facts</w:t>
      </w:r>
    </w:p>
    <w:p>
      <w:pPr>
        <w:pStyle w:val="Heading2"/>
      </w:pPr>
      <w:r>
        <w:t>Scoring / 评分 (tutorial p46)</w:t>
      </w:r>
    </w:p>
    <w:p>
      <w:pPr>
        <w:pStyle w:val="ListBullet"/>
      </w:pPr>
      <w:r>
        <w:t>Audit Completeness: all images, all neighbour IDs saved</w:t>
      </w:r>
    </w:p>
    <w:p>
      <w:pPr>
        <w:pStyle w:val="ListBullet"/>
      </w:pPr>
      <w:r>
        <w:t>Sanity: no duplicate IDs, consistent K, valid similarities</w:t>
      </w:r>
    </w:p>
    <w:p>
      <w:pPr>
        <w:pStyle w:val="ListBullet"/>
      </w:pPr>
      <w:r>
        <w:t>Retrieval Impact: prove retrieval helps reports</w:t>
      </w:r>
    </w:p>
    <w:p>
      <w:pPr>
        <w:pStyle w:val="Heading2"/>
      </w:pPr>
      <w:r>
        <w:t>Output / 输出</w:t>
      </w:r>
    </w:p>
    <w:p>
      <w:pPr>
        <w:pStyle w:val="ListBullet"/>
      </w:pPr>
      <w:r>
        <w:t>test_bonus_clip.csv: query_image, neighbor_id, similarity</w:t>
      </w:r>
    </w:p>
    <w:p>
      <w:pPr>
        <w:pStyle w:val="ListBullet"/>
      </w:pPr>
      <w:r>
        <w:t>neighbor_id format: data/images/{id}.jpg</w:t>
      </w:r>
    </w:p>
    <w:p>
      <w:pPr>
        <w:pStyle w:val="Heading2"/>
      </w:pPr>
      <w:r>
        <w:t>Weight / 权重</w:t>
      </w:r>
    </w:p>
    <w:p>
      <w:r>
        <w:t>~30% (25+25+20=70, bonus unstated %)</w:t>
      </w:r>
    </w:p>
    <w:p>
      <w:r>
        <w:br w:type="page"/>
      </w:r>
    </w:p>
    <w:p>
      <w:pPr>
        <w:pStyle w:val="Heading1"/>
      </w:pPr>
      <w:r>
        <w:t>Scoring Breakdown / 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Key Metrics</w:t>
            </w:r>
          </w:p>
        </w:tc>
      </w:tr>
      <w:tr>
        <w:tc>
          <w:tcPr>
            <w:tcW w:type="dxa" w:w="2880"/>
          </w:tcPr>
          <w:p>
            <w:r>
              <w:t>Task 1 Segmentation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Dice, IoU, 95% Hausdorff</w:t>
            </w:r>
          </w:p>
        </w:tc>
      </w:tr>
      <w:tr>
        <w:tc>
          <w:tcPr>
            <w:tcW w:type="dxa" w:w="2880"/>
          </w:tcPr>
          <w:p>
            <w:r>
              <w:t>Task 2 Attribute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Per-attr F1/AUPRC, mask Dice/IoU</w:t>
            </w:r>
          </w:p>
        </w:tc>
      </w:tr>
      <w:tr>
        <w:tc>
          <w:tcPr>
            <w:tcW w:type="dxa" w:w="2880"/>
          </w:tcPr>
          <w:p>
            <w:r>
              <w:t>Task 3 Report Consistency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5 terms, status match, evidence align</w:t>
            </w:r>
          </w:p>
        </w:tc>
      </w:tr>
      <w:tr>
        <w:tc>
          <w:tcPr>
            <w:tcW w:type="dxa" w:w="2880"/>
          </w:tcPr>
          <w:p>
            <w:r>
              <w:t>Bonus Retrieval</w:t>
            </w:r>
          </w:p>
        </w:tc>
        <w:tc>
          <w:tcPr>
            <w:tcW w:type="dxa" w:w="2880"/>
          </w:tcPr>
          <w:p>
            <w:r>
              <w:t>~30%</w:t>
            </w:r>
          </w:p>
        </w:tc>
        <w:tc>
          <w:tcPr>
            <w:tcW w:type="dxa" w:w="2880"/>
          </w:tcPr>
          <w:p>
            <w:r>
              <w:t>Audit completeness, sanity, impact</w:t>
            </w:r>
          </w:p>
        </w:tc>
      </w:tr>
    </w:tbl>
    <w:p/>
    <w:p>
      <w:r>
        <w:t>Technical Report (&lt;=12 pages) + Presentation (15+5 min) influence Best Overall &amp; Best Segmentation awards.</w:t>
      </w:r>
    </w:p>
    <w:p>
      <w:pPr>
        <w:pStyle w:val="Heading1"/>
      </w:pPr>
      <w:r>
        <w:t>Deliverables / 交付物</w:t>
      </w:r>
    </w:p>
    <w:p>
      <w:pPr>
        <w:pStyle w:val="ListBullet"/>
      </w:pPr>
      <w:r>
        <w:t>task1/ -- {id}.jpg, L, 0/255</w:t>
      </w:r>
    </w:p>
    <w:p>
      <w:pPr>
        <w:pStyle w:val="ListBullet"/>
      </w:pPr>
      <w:r>
        <w:t>task2/ -- {id}/{attr}.png, L, 0/255 (attr singular: milia_like_cyst)</w:t>
      </w:r>
    </w:p>
    <w:p>
      <w:pPr>
        <w:pStyle w:val="ListBullet"/>
      </w:pPr>
      <w:r>
        <w:t>task3/json/ -- {id}.json; task3/Summary_reports_text.csv</w:t>
      </w:r>
    </w:p>
    <w:p>
      <w:pPr>
        <w:pStyle w:val="ListBullet"/>
      </w:pPr>
      <w:r>
        <w:t>bonus/ -- test_bonus_clip.csv</w:t>
      </w:r>
    </w:p>
    <w:p>
      <w:pPr>
        <w:pStyle w:val="ListBullet"/>
      </w:pPr>
      <w:r>
        <w:t>code/ -- reproducible, fixed seed, run_inference.py</w:t>
      </w:r>
    </w:p>
    <w:p>
      <w:pPr>
        <w:pStyle w:val="ListBullet"/>
      </w:pPr>
      <w:r>
        <w:t>Technical Report -- &lt;=12 pages, Lit review/Methods/Results/Future</w:t>
      </w:r>
    </w:p>
    <w:p>
      <w:pPr>
        <w:pStyle w:val="ListBullet"/>
      </w:pPr>
      <w:r>
        <w:t>Each group submits ONE set / 每组一套</w:t>
      </w:r>
    </w:p>
    <w:p>
      <w:pPr>
        <w:pStyle w:val="Heading1"/>
      </w:pPr>
      <w:r>
        <w:t>Key Dates / 关键日期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7/27</w:t>
            </w:r>
          </w:p>
        </w:tc>
        <w:tc>
          <w:tcPr>
            <w:tcW w:type="dxa" w:w="4320"/>
          </w:tcPr>
          <w:p>
            <w:r>
              <w:t>Submit Literature Review</w:t>
            </w:r>
          </w:p>
        </w:tc>
      </w:tr>
      <w:tr>
        <w:tc>
          <w:tcPr>
            <w:tcW w:type="dxa" w:w="4320"/>
          </w:tcPr>
          <w:p>
            <w:r>
              <w:t>7/30 13:00</w:t>
            </w:r>
          </w:p>
        </w:tc>
        <w:tc>
          <w:tcPr>
            <w:tcW w:type="dxa" w:w="4320"/>
          </w:tcPr>
          <w:p>
            <w:r>
              <w:t>Test Set Released</w:t>
            </w:r>
          </w:p>
        </w:tc>
      </w:tr>
      <w:tr>
        <w:tc>
          <w:tcPr>
            <w:tcW w:type="dxa" w:w="4320"/>
          </w:tcPr>
          <w:p>
            <w:r>
              <w:t>7/30 19:00</w:t>
            </w:r>
          </w:p>
        </w:tc>
        <w:tc>
          <w:tcPr>
            <w:tcW w:type="dxa" w:w="4320"/>
          </w:tcPr>
          <w:p>
            <w:r>
              <w:t>Submit Code + Results + Report (6h window)</w:t>
            </w:r>
          </w:p>
        </w:tc>
      </w:tr>
      <w:tr>
        <w:tc>
          <w:tcPr>
            <w:tcW w:type="dxa" w:w="4320"/>
          </w:tcPr>
          <w:p>
            <w:r>
              <w:t>7/31</w:t>
            </w:r>
          </w:p>
        </w:tc>
        <w:tc>
          <w:tcPr>
            <w:tcW w:type="dxa" w:w="4320"/>
          </w:tcPr>
          <w:p>
            <w:r>
              <w:t>Final Presentation + Awards</w:t>
            </w:r>
          </w:p>
        </w:tc>
      </w:tr>
    </w:tbl>
    <w:p/>
    <w:p>
      <w:pPr>
        <w:pStyle w:val="Heading1"/>
      </w:pPr>
      <w:r>
        <w:t>Naming Trap / 命名陷阱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milia_like...</w:t>
            </w:r>
          </w:p>
        </w:tc>
      </w:tr>
      <w:tr>
        <w:tc>
          <w:tcPr>
            <w:tcW w:type="dxa" w:w="4320"/>
          </w:tcPr>
          <w:p>
            <w:r>
              <w:t>mask filename</w:t>
            </w:r>
          </w:p>
        </w:tc>
        <w:tc>
          <w:tcPr>
            <w:tcW w:type="dxa" w:w="4320"/>
          </w:tcPr>
          <w:p>
            <w:r>
              <w:t>milia_like_cyst (singular / 单数)</w:t>
            </w:r>
          </w:p>
        </w:tc>
      </w:tr>
      <w:tr>
        <w:tc>
          <w:tcPr>
            <w:tcW w:type="dxa" w:w="4320"/>
          </w:tcPr>
          <w:p>
            <w:r>
              <w:t>JSON attributes_order</w:t>
            </w:r>
          </w:p>
        </w:tc>
        <w:tc>
          <w:tcPr>
            <w:tcW w:type="dxa" w:w="4320"/>
          </w:tcPr>
          <w:p>
            <w:r>
              <w:t>milia_like_cysts (plural / 复数)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