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4A86" w14:textId="76E338B6" w:rsidR="00DB605F" w:rsidRPr="00084D2D" w:rsidRDefault="009D749F" w:rsidP="009D749F">
      <w:pPr>
        <w:jc w:val="center"/>
        <w:rPr>
          <w:rFonts w:asciiTheme="majorHAnsi" w:hAnsiTheme="majorHAnsi" w:cstheme="majorHAnsi"/>
          <w:b/>
          <w:bCs/>
          <w:sz w:val="24"/>
          <w:szCs w:val="24"/>
          <w:u w:val="single"/>
        </w:rPr>
      </w:pPr>
      <w:r w:rsidRPr="00084D2D">
        <w:rPr>
          <w:rFonts w:asciiTheme="majorHAnsi" w:hAnsiTheme="majorHAnsi" w:cstheme="majorHAnsi"/>
          <w:b/>
          <w:bCs/>
          <w:sz w:val="28"/>
          <w:szCs w:val="28"/>
          <w:u w:val="single"/>
        </w:rPr>
        <w:t>GENOM Project report</w:t>
      </w:r>
      <w:r w:rsidRPr="00084D2D">
        <w:rPr>
          <w:rFonts w:asciiTheme="majorHAnsi" w:hAnsiTheme="majorHAnsi" w:cstheme="majorHAnsi"/>
          <w:u w:val="single"/>
        </w:rPr>
        <w:br/>
      </w:r>
      <w:r w:rsidRPr="00084D2D">
        <w:rPr>
          <w:rFonts w:asciiTheme="majorHAnsi" w:hAnsiTheme="majorHAnsi" w:cstheme="majorHAnsi"/>
          <w:b/>
          <w:bCs/>
          <w:sz w:val="24"/>
          <w:szCs w:val="24"/>
          <w:u w:val="single"/>
        </w:rPr>
        <w:t>Evolution of structural signatures in families of soluble protein domains</w:t>
      </w:r>
    </w:p>
    <w:p w14:paraId="06039E06" w14:textId="4BC14D41" w:rsidR="00E76323" w:rsidRPr="00397356" w:rsidRDefault="00C37358" w:rsidP="0059518F">
      <w:pPr>
        <w:pStyle w:val="Heading2"/>
        <w:rPr>
          <w:rFonts w:cstheme="majorHAnsi"/>
          <w:u w:val="single"/>
        </w:rPr>
      </w:pPr>
      <w:r w:rsidRPr="00397356">
        <w:rPr>
          <w:rFonts w:cstheme="majorHAnsi"/>
          <w:u w:val="single"/>
        </w:rPr>
        <w:t>Introduction</w:t>
      </w:r>
    </w:p>
    <w:p w14:paraId="578AF53A" w14:textId="0F4F2F7A" w:rsidR="00405D29" w:rsidRPr="008C59F7" w:rsidRDefault="00C37358" w:rsidP="00C37358">
      <w:pPr>
        <w:rPr>
          <w:rFonts w:asciiTheme="majorHAnsi" w:hAnsiTheme="majorHAnsi" w:cstheme="majorHAnsi"/>
          <w:sz w:val="21"/>
          <w:szCs w:val="21"/>
        </w:rPr>
      </w:pPr>
      <w:r w:rsidRPr="008C59F7">
        <w:rPr>
          <w:rFonts w:asciiTheme="majorHAnsi" w:hAnsiTheme="majorHAnsi" w:cstheme="majorHAnsi"/>
          <w:sz w:val="21"/>
          <w:szCs w:val="21"/>
        </w:rPr>
        <w:tab/>
      </w:r>
      <w:r w:rsidR="006F6398" w:rsidRPr="008C59F7">
        <w:rPr>
          <w:rFonts w:asciiTheme="majorHAnsi" w:hAnsiTheme="majorHAnsi" w:cstheme="majorHAnsi"/>
          <w:sz w:val="21"/>
          <w:szCs w:val="21"/>
        </w:rPr>
        <w:t xml:space="preserve">The aim of this project was to work on </w:t>
      </w:r>
      <w:r w:rsidR="006F6398" w:rsidRPr="008C59F7">
        <w:rPr>
          <w:rFonts w:asciiTheme="majorHAnsi" w:hAnsiTheme="majorHAnsi" w:cstheme="majorHAnsi"/>
          <w:b/>
          <w:bCs/>
          <w:sz w:val="21"/>
          <w:szCs w:val="21"/>
        </w:rPr>
        <w:t>Hydrophobic Clusters (HCs)</w:t>
      </w:r>
      <w:r w:rsidR="006F6398" w:rsidRPr="008C59F7">
        <w:rPr>
          <w:rFonts w:asciiTheme="majorHAnsi" w:hAnsiTheme="majorHAnsi" w:cstheme="majorHAnsi"/>
          <w:sz w:val="21"/>
          <w:szCs w:val="21"/>
        </w:rPr>
        <w:t xml:space="preserve"> present in soluble domains of proteins</w:t>
      </w:r>
      <w:r w:rsidR="004C1F61" w:rsidRPr="008C59F7">
        <w:rPr>
          <w:rFonts w:asciiTheme="majorHAnsi" w:hAnsiTheme="majorHAnsi" w:cstheme="majorHAnsi"/>
          <w:sz w:val="21"/>
          <w:szCs w:val="21"/>
        </w:rPr>
        <w:t xml:space="preserve">, with the goal of building a suitable </w:t>
      </w:r>
      <w:r w:rsidR="004C1F61" w:rsidRPr="008C59F7">
        <w:rPr>
          <w:rFonts w:asciiTheme="majorHAnsi" w:hAnsiTheme="majorHAnsi" w:cstheme="majorHAnsi"/>
          <w:b/>
          <w:bCs/>
          <w:sz w:val="21"/>
          <w:szCs w:val="21"/>
        </w:rPr>
        <w:t>substitution matrix</w:t>
      </w:r>
      <w:r w:rsidR="004C1F61" w:rsidRPr="008C59F7">
        <w:rPr>
          <w:rFonts w:asciiTheme="majorHAnsi" w:hAnsiTheme="majorHAnsi" w:cstheme="majorHAnsi"/>
          <w:sz w:val="21"/>
          <w:szCs w:val="21"/>
        </w:rPr>
        <w:t xml:space="preserve"> from information that is derived from HC analysis.</w:t>
      </w:r>
      <w:r w:rsidR="00964D17">
        <w:rPr>
          <w:rFonts w:asciiTheme="majorHAnsi" w:hAnsiTheme="majorHAnsi" w:cstheme="majorHAnsi"/>
          <w:sz w:val="21"/>
          <w:szCs w:val="21"/>
        </w:rPr>
        <w:t xml:space="preserve"> HCs can be thought of as structural signals that are defined from sequence information and that match Regular Secondary Structures (RSS).</w:t>
      </w:r>
      <w:r w:rsidR="004C1F61" w:rsidRPr="008C59F7">
        <w:rPr>
          <w:rFonts w:asciiTheme="majorHAnsi" w:hAnsiTheme="majorHAnsi" w:cstheme="majorHAnsi"/>
          <w:sz w:val="21"/>
          <w:szCs w:val="21"/>
        </w:rPr>
        <w:br/>
      </w:r>
      <w:r w:rsidR="004C1F61" w:rsidRPr="008C59F7">
        <w:rPr>
          <w:rFonts w:asciiTheme="majorHAnsi" w:hAnsiTheme="majorHAnsi" w:cstheme="majorHAnsi"/>
          <w:sz w:val="21"/>
          <w:szCs w:val="21"/>
        </w:rPr>
        <w:tab/>
      </w:r>
      <w:r w:rsidR="004C1F61" w:rsidRPr="008C59F7">
        <w:rPr>
          <w:rFonts w:asciiTheme="majorHAnsi" w:hAnsiTheme="majorHAnsi" w:cstheme="majorHAnsi"/>
          <w:b/>
          <w:bCs/>
          <w:sz w:val="21"/>
          <w:szCs w:val="21"/>
        </w:rPr>
        <w:t>Hydrophobic Cluster Analysis (HCA)</w:t>
      </w:r>
      <w:r w:rsidR="004C1F61" w:rsidRPr="008C59F7">
        <w:rPr>
          <w:rFonts w:asciiTheme="majorHAnsi" w:hAnsiTheme="majorHAnsi" w:cstheme="majorHAnsi"/>
          <w:sz w:val="21"/>
          <w:szCs w:val="21"/>
        </w:rPr>
        <w:t xml:space="preserve"> is a technique developed in the late 80s and is able to provide us with protein RSS </w:t>
      </w:r>
      <w:r w:rsidR="00B51523" w:rsidRPr="008C59F7">
        <w:rPr>
          <w:rFonts w:asciiTheme="majorHAnsi" w:hAnsiTheme="majorHAnsi" w:cstheme="majorHAnsi"/>
          <w:sz w:val="21"/>
          <w:szCs w:val="21"/>
        </w:rPr>
        <w:t>information from a single amino acid sequence, thus bypassing</w:t>
      </w:r>
      <w:r w:rsidR="00CD76DE" w:rsidRPr="008C59F7">
        <w:rPr>
          <w:rFonts w:asciiTheme="majorHAnsi" w:hAnsiTheme="majorHAnsi" w:cstheme="majorHAnsi"/>
          <w:sz w:val="21"/>
          <w:szCs w:val="21"/>
        </w:rPr>
        <w:t xml:space="preserve"> the need for homologous sequences. </w:t>
      </w:r>
      <w:r w:rsidR="00F56860" w:rsidRPr="008C59F7">
        <w:rPr>
          <w:rFonts w:asciiTheme="majorHAnsi" w:hAnsiTheme="majorHAnsi" w:cstheme="majorHAnsi"/>
          <w:sz w:val="21"/>
          <w:szCs w:val="21"/>
        </w:rPr>
        <w:t xml:space="preserve">This is important because a large number of proteins present in databases such as </w:t>
      </w:r>
      <w:r w:rsidR="00F56860" w:rsidRPr="008C59F7">
        <w:rPr>
          <w:rFonts w:asciiTheme="majorHAnsi" w:hAnsiTheme="majorHAnsi" w:cstheme="majorHAnsi"/>
          <w:b/>
          <w:bCs/>
          <w:sz w:val="21"/>
          <w:szCs w:val="21"/>
        </w:rPr>
        <w:t>Swissprot</w:t>
      </w:r>
      <w:r w:rsidR="00F56860" w:rsidRPr="008C59F7">
        <w:rPr>
          <w:rFonts w:asciiTheme="majorHAnsi" w:hAnsiTheme="majorHAnsi" w:cstheme="majorHAnsi"/>
          <w:sz w:val="21"/>
          <w:szCs w:val="21"/>
        </w:rPr>
        <w:t xml:space="preserve"> exhibit dark or gray regions – biological unknowns which can impede genome annotation</w:t>
      </w:r>
      <w:r w:rsidR="00F40731" w:rsidRPr="008C59F7">
        <w:rPr>
          <w:rFonts w:asciiTheme="majorHAnsi" w:hAnsiTheme="majorHAnsi" w:cstheme="majorHAnsi"/>
          <w:sz w:val="21"/>
          <w:szCs w:val="21"/>
        </w:rPr>
        <w:t xml:space="preserve"> and deciphering</w:t>
      </w:r>
      <w:r w:rsidR="00F56860" w:rsidRPr="008C59F7">
        <w:rPr>
          <w:rFonts w:asciiTheme="majorHAnsi" w:hAnsiTheme="majorHAnsi" w:cstheme="majorHAnsi"/>
          <w:sz w:val="21"/>
          <w:szCs w:val="21"/>
        </w:rPr>
        <w:t xml:space="preserve"> based on reliable </w:t>
      </w:r>
      <w:r w:rsidR="00FA0AA3" w:rsidRPr="008C59F7">
        <w:rPr>
          <w:rFonts w:asciiTheme="majorHAnsi" w:hAnsiTheme="majorHAnsi" w:cstheme="majorHAnsi"/>
          <w:sz w:val="21"/>
          <w:szCs w:val="21"/>
        </w:rPr>
        <w:t>homology-based</w:t>
      </w:r>
      <w:r w:rsidR="00F56860" w:rsidRPr="008C59F7">
        <w:rPr>
          <w:rFonts w:asciiTheme="majorHAnsi" w:hAnsiTheme="majorHAnsi" w:cstheme="majorHAnsi"/>
          <w:sz w:val="21"/>
          <w:szCs w:val="21"/>
        </w:rPr>
        <w:t xml:space="preserve"> methods</w:t>
      </w:r>
      <w:r w:rsidR="007E1FF9">
        <w:rPr>
          <w:rFonts w:asciiTheme="majorHAnsi" w:hAnsiTheme="majorHAnsi" w:cstheme="majorHAnsi"/>
          <w:sz w:val="21"/>
          <w:szCs w:val="21"/>
        </w:rPr>
        <w:t xml:space="preserve">. </w:t>
      </w:r>
      <w:r w:rsidR="0030252C">
        <w:rPr>
          <w:rFonts w:asciiTheme="majorHAnsi" w:hAnsiTheme="majorHAnsi" w:cstheme="majorHAnsi"/>
          <w:sz w:val="21"/>
          <w:szCs w:val="21"/>
        </w:rPr>
        <w:t xml:space="preserve">Additionally, as </w:t>
      </w:r>
      <w:r w:rsidR="0030252C" w:rsidRPr="00480E3C">
        <w:rPr>
          <w:rFonts w:asciiTheme="majorHAnsi" w:hAnsiTheme="majorHAnsi" w:cstheme="majorHAnsi"/>
          <w:b/>
          <w:bCs/>
          <w:sz w:val="21"/>
          <w:szCs w:val="21"/>
        </w:rPr>
        <w:t>structural folds (and structures in general) are better conserved than sequences</w:t>
      </w:r>
      <w:r w:rsidR="0030252C">
        <w:rPr>
          <w:rFonts w:asciiTheme="majorHAnsi" w:hAnsiTheme="majorHAnsi" w:cstheme="majorHAnsi"/>
          <w:sz w:val="21"/>
          <w:szCs w:val="21"/>
        </w:rPr>
        <w:t xml:space="preserve"> </w:t>
      </w:r>
      <w:r w:rsidR="0030252C">
        <w:rPr>
          <w:rFonts w:asciiTheme="majorHAnsi" w:hAnsiTheme="majorHAnsi" w:cstheme="majorHAnsi"/>
          <w:sz w:val="21"/>
          <w:szCs w:val="21"/>
        </w:rPr>
        <w:fldChar w:fldCharType="begin"/>
      </w:r>
      <w:r w:rsidR="0030252C">
        <w:rPr>
          <w:rFonts w:asciiTheme="majorHAnsi" w:hAnsiTheme="majorHAnsi" w:cstheme="majorHAnsi"/>
          <w:sz w:val="21"/>
          <w:szCs w:val="21"/>
        </w:rPr>
        <w:instrText xml:space="preserve"> ADDIN ZOTERO_ITEM CSL_CITATION {"citationID":"1vePVybF","properties":{"formattedCitation":"[1]","plainCitation":"[1]","noteIndex":0},"citationItems":[{"id":92,"uris":["http://zotero.org/users/local/YRZe1MN3/items/V8M75SJQ"],"uri":["http://zotero.org/users/local/YRZe1MN3/items/V8M75SJQ"],"itemData":{"id":92,"type":"article-journal","container-title":"Scientific Reports","DOI":"10.1038/srep05643","ISSN":"2045-2322","issue":"1","journalAbbreviation":"Sci Rep","language":"en","page":"5643","source":"DOI.org (Crossref)","title":"Identification of an Ideal-like Fingerprint for a Protein Fold using Overlapped Conserved Residues based Approach","volume":"4","author":[{"family":"Goyal","given":"Amit"},{"family":"Sokalingam","given":"Sriram"},{"family":"Hwang","given":"Kyu-Suk"},{"family":"Lee","given":"Sun-Gu"}],"issued":{"date-parts":[["2015",5]]}}}],"schema":"https://github.com/citation-style-language/schema/raw/master/csl-citation.json"} </w:instrText>
      </w:r>
      <w:r w:rsidR="0030252C">
        <w:rPr>
          <w:rFonts w:asciiTheme="majorHAnsi" w:hAnsiTheme="majorHAnsi" w:cstheme="majorHAnsi"/>
          <w:sz w:val="21"/>
          <w:szCs w:val="21"/>
        </w:rPr>
        <w:fldChar w:fldCharType="separate"/>
      </w:r>
      <w:r w:rsidR="0030252C" w:rsidRPr="0030252C">
        <w:rPr>
          <w:rFonts w:ascii="Calibri Light" w:hAnsi="Calibri Light" w:cs="Calibri Light"/>
          <w:sz w:val="21"/>
        </w:rPr>
        <w:t>[1]</w:t>
      </w:r>
      <w:r w:rsidR="0030252C">
        <w:rPr>
          <w:rFonts w:asciiTheme="majorHAnsi" w:hAnsiTheme="majorHAnsi" w:cstheme="majorHAnsi"/>
          <w:sz w:val="21"/>
          <w:szCs w:val="21"/>
        </w:rPr>
        <w:fldChar w:fldCharType="end"/>
      </w:r>
      <w:r w:rsidR="0030252C">
        <w:rPr>
          <w:rFonts w:asciiTheme="majorHAnsi" w:hAnsiTheme="majorHAnsi" w:cstheme="majorHAnsi"/>
          <w:sz w:val="21"/>
          <w:szCs w:val="21"/>
        </w:rPr>
        <w:t>, the use of HCA is very desirable in this context.</w:t>
      </w:r>
      <w:r w:rsidR="0059518F" w:rsidRPr="008C59F7">
        <w:rPr>
          <w:rFonts w:asciiTheme="majorHAnsi" w:hAnsiTheme="majorHAnsi" w:cstheme="majorHAnsi"/>
          <w:sz w:val="21"/>
          <w:szCs w:val="21"/>
        </w:rPr>
        <w:br/>
      </w:r>
      <w:r w:rsidR="0059518F" w:rsidRPr="008C59F7">
        <w:rPr>
          <w:rFonts w:asciiTheme="majorHAnsi" w:hAnsiTheme="majorHAnsi" w:cstheme="majorHAnsi"/>
          <w:sz w:val="21"/>
          <w:szCs w:val="21"/>
        </w:rPr>
        <w:tab/>
        <w:t xml:space="preserve">The creation of a substitution matrix for different HCs </w:t>
      </w:r>
      <w:r w:rsidR="00A00290" w:rsidRPr="008C59F7">
        <w:rPr>
          <w:rFonts w:asciiTheme="majorHAnsi" w:hAnsiTheme="majorHAnsi" w:cstheme="majorHAnsi"/>
          <w:sz w:val="21"/>
          <w:szCs w:val="21"/>
        </w:rPr>
        <w:t xml:space="preserve">(there being hundreds upon hundreds of them, depending on how they are defined) is thus a novel approach that would </w:t>
      </w:r>
      <w:r w:rsidR="00C02705">
        <w:rPr>
          <w:rFonts w:asciiTheme="majorHAnsi" w:hAnsiTheme="majorHAnsi" w:cstheme="majorHAnsi"/>
          <w:sz w:val="21"/>
          <w:szCs w:val="21"/>
        </w:rPr>
        <w:t>allow a</w:t>
      </w:r>
      <w:r w:rsidR="009B67E9" w:rsidRPr="008C59F7">
        <w:rPr>
          <w:rFonts w:asciiTheme="majorHAnsi" w:hAnsiTheme="majorHAnsi" w:cstheme="majorHAnsi"/>
          <w:sz w:val="21"/>
          <w:szCs w:val="21"/>
        </w:rPr>
        <w:t xml:space="preserve"> </w:t>
      </w:r>
      <w:r w:rsidR="00C02705">
        <w:rPr>
          <w:rFonts w:asciiTheme="majorHAnsi" w:hAnsiTheme="majorHAnsi" w:cstheme="majorHAnsi"/>
          <w:sz w:val="21"/>
          <w:szCs w:val="21"/>
        </w:rPr>
        <w:t>BLOSUM62 type</w:t>
      </w:r>
      <w:r w:rsidR="009B67E9" w:rsidRPr="008C59F7">
        <w:rPr>
          <w:rFonts w:asciiTheme="majorHAnsi" w:hAnsiTheme="majorHAnsi" w:cstheme="majorHAnsi"/>
          <w:sz w:val="21"/>
          <w:szCs w:val="21"/>
        </w:rPr>
        <w:t xml:space="preserve"> matrix for HCs rather than simply </w:t>
      </w:r>
      <w:r w:rsidR="00C02705">
        <w:rPr>
          <w:rFonts w:asciiTheme="majorHAnsi" w:hAnsiTheme="majorHAnsi" w:cstheme="majorHAnsi"/>
          <w:sz w:val="21"/>
          <w:szCs w:val="21"/>
        </w:rPr>
        <w:t xml:space="preserve">for </w:t>
      </w:r>
      <w:r w:rsidR="009B67E9" w:rsidRPr="008C59F7">
        <w:rPr>
          <w:rFonts w:asciiTheme="majorHAnsi" w:hAnsiTheme="majorHAnsi" w:cstheme="majorHAnsi"/>
          <w:sz w:val="21"/>
          <w:szCs w:val="21"/>
        </w:rPr>
        <w:t>amino acids</w:t>
      </w:r>
      <w:r w:rsidR="00DB65D2" w:rsidRPr="008C59F7">
        <w:rPr>
          <w:rFonts w:asciiTheme="majorHAnsi" w:hAnsiTheme="majorHAnsi" w:cstheme="majorHAnsi"/>
          <w:sz w:val="21"/>
          <w:szCs w:val="21"/>
        </w:rPr>
        <w:t>, and holds much promise</w:t>
      </w:r>
      <w:r w:rsidR="0020164C">
        <w:rPr>
          <w:rFonts w:asciiTheme="majorHAnsi" w:hAnsiTheme="majorHAnsi" w:cstheme="majorHAnsi"/>
          <w:sz w:val="21"/>
          <w:szCs w:val="21"/>
        </w:rPr>
        <w:t xml:space="preserve">. With such substitution type matrices, </w:t>
      </w:r>
      <w:r w:rsidR="0020164C">
        <w:rPr>
          <w:rFonts w:asciiTheme="majorHAnsi" w:hAnsiTheme="majorHAnsi" w:cstheme="majorHAnsi"/>
          <w:sz w:val="21"/>
          <w:szCs w:val="21"/>
        </w:rPr>
        <w:tab/>
        <w:t xml:space="preserve">scoring would become more accurate and convenient for dynamic programming methods akin to Smith-Waterman as well as </w:t>
      </w:r>
      <w:r w:rsidR="00D34A82">
        <w:rPr>
          <w:rFonts w:asciiTheme="majorHAnsi" w:hAnsiTheme="majorHAnsi" w:cstheme="majorHAnsi"/>
          <w:sz w:val="21"/>
          <w:szCs w:val="21"/>
        </w:rPr>
        <w:t>heuristics-based</w:t>
      </w:r>
      <w:r w:rsidR="0020164C">
        <w:rPr>
          <w:rFonts w:asciiTheme="majorHAnsi" w:hAnsiTheme="majorHAnsi" w:cstheme="majorHAnsi"/>
          <w:sz w:val="21"/>
          <w:szCs w:val="21"/>
        </w:rPr>
        <w:t xml:space="preserve"> methods such as BLAST.</w:t>
      </w:r>
      <w:r w:rsidR="00DB65D2" w:rsidRPr="008C59F7">
        <w:rPr>
          <w:rFonts w:asciiTheme="majorHAnsi" w:hAnsiTheme="majorHAnsi" w:cstheme="majorHAnsi"/>
          <w:sz w:val="21"/>
          <w:szCs w:val="21"/>
        </w:rPr>
        <w:br/>
      </w:r>
      <w:r w:rsidR="00DB65D2" w:rsidRPr="008C59F7">
        <w:rPr>
          <w:rFonts w:asciiTheme="majorHAnsi" w:hAnsiTheme="majorHAnsi" w:cstheme="majorHAnsi"/>
          <w:sz w:val="21"/>
          <w:szCs w:val="21"/>
        </w:rPr>
        <w:tab/>
        <w:t xml:space="preserve">In this short report, we will seek to outline our methods and approach to this problem under the guidance of </w:t>
      </w:r>
      <w:r w:rsidR="002D742B" w:rsidRPr="008C59F7">
        <w:rPr>
          <w:rFonts w:asciiTheme="majorHAnsi" w:hAnsiTheme="majorHAnsi" w:cstheme="majorHAnsi"/>
          <w:sz w:val="21"/>
          <w:szCs w:val="21"/>
        </w:rPr>
        <w:t>Elodie Duprat, our supervisor.</w:t>
      </w:r>
    </w:p>
    <w:p w14:paraId="3AB63EB4" w14:textId="086BE1F3" w:rsidR="0059518F" w:rsidRPr="00397356" w:rsidRDefault="0059518F" w:rsidP="0059518F">
      <w:pPr>
        <w:pStyle w:val="Heading2"/>
        <w:rPr>
          <w:rFonts w:cstheme="majorHAnsi"/>
          <w:u w:val="single"/>
        </w:rPr>
      </w:pPr>
      <w:r w:rsidRPr="00397356">
        <w:rPr>
          <w:rFonts w:cstheme="majorHAnsi"/>
          <w:u w:val="single"/>
        </w:rPr>
        <w:t>Methods</w:t>
      </w:r>
    </w:p>
    <w:p w14:paraId="3A818FBA" w14:textId="6498CE27" w:rsidR="00634799" w:rsidRPr="00397356" w:rsidRDefault="00AF65DA" w:rsidP="00710827">
      <w:pPr>
        <w:pStyle w:val="Heading3"/>
        <w:ind w:firstLine="720"/>
        <w:rPr>
          <w:rFonts w:cstheme="majorHAnsi"/>
          <w:sz w:val="22"/>
          <w:szCs w:val="22"/>
          <w:u w:val="single"/>
        </w:rPr>
      </w:pPr>
      <w:r w:rsidRPr="001812DF">
        <w:rPr>
          <w:rFonts w:cstheme="majorHAnsi"/>
          <w:sz w:val="21"/>
          <w:szCs w:val="21"/>
        </w:rPr>
        <w:drawing>
          <wp:anchor distT="0" distB="0" distL="114300" distR="114300" simplePos="0" relativeHeight="251658240" behindDoc="0" locked="0" layoutInCell="1" allowOverlap="1" wp14:anchorId="4815BF34" wp14:editId="2B1DD4A1">
            <wp:simplePos x="0" y="0"/>
            <wp:positionH relativeFrom="page">
              <wp:posOffset>4297240</wp:posOffset>
            </wp:positionH>
            <wp:positionV relativeFrom="paragraph">
              <wp:posOffset>88558</wp:posOffset>
            </wp:positionV>
            <wp:extent cx="2974340" cy="2809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4340" cy="2809240"/>
                    </a:xfrm>
                    <a:prstGeom prst="rect">
                      <a:avLst/>
                    </a:prstGeom>
                  </pic:spPr>
                </pic:pic>
              </a:graphicData>
            </a:graphic>
            <wp14:sizeRelH relativeFrom="margin">
              <wp14:pctWidth>0</wp14:pctWidth>
            </wp14:sizeRelH>
            <wp14:sizeRelV relativeFrom="margin">
              <wp14:pctHeight>0</wp14:pctHeight>
            </wp14:sizeRelV>
          </wp:anchor>
        </w:drawing>
      </w:r>
      <w:r w:rsidR="00634799" w:rsidRPr="00397356">
        <w:rPr>
          <w:rFonts w:cstheme="majorHAnsi"/>
          <w:sz w:val="22"/>
          <w:szCs w:val="22"/>
          <w:u w:val="single"/>
        </w:rPr>
        <w:t>Data acquisition and pre-processing</w:t>
      </w:r>
      <w:r w:rsidR="00BC3BAE">
        <w:rPr>
          <w:rFonts w:cstheme="majorHAnsi"/>
          <w:sz w:val="22"/>
          <w:szCs w:val="22"/>
          <w:u w:val="single"/>
        </w:rPr>
        <w:t xml:space="preserve"> </w:t>
      </w:r>
    </w:p>
    <w:p w14:paraId="297358E9" w14:textId="59C426B3" w:rsidR="008C59F7" w:rsidRDefault="00336CA2" w:rsidP="008C59F7">
      <w:pPr>
        <w:rPr>
          <w:rFonts w:asciiTheme="majorHAnsi" w:hAnsiTheme="majorHAnsi" w:cstheme="majorHAnsi"/>
          <w:sz w:val="21"/>
          <w:szCs w:val="21"/>
        </w:rPr>
      </w:pPr>
      <w:r>
        <w:rPr>
          <w:rFonts w:asciiTheme="majorHAnsi" w:hAnsiTheme="majorHAnsi" w:cstheme="majorHAnsi"/>
        </w:rPr>
        <w:tab/>
      </w:r>
      <w:r w:rsidR="004263F4" w:rsidRPr="004263F4">
        <w:rPr>
          <w:rFonts w:asciiTheme="majorHAnsi" w:hAnsiTheme="majorHAnsi" w:cstheme="majorHAnsi"/>
          <w:sz w:val="21"/>
          <w:szCs w:val="21"/>
        </w:rPr>
        <w:t>The data for the project was acquired from t</w:t>
      </w:r>
      <w:r w:rsidR="00B55F62">
        <w:rPr>
          <w:rFonts w:asciiTheme="majorHAnsi" w:hAnsiTheme="majorHAnsi" w:cstheme="majorHAnsi"/>
          <w:sz w:val="21"/>
          <w:szCs w:val="21"/>
        </w:rPr>
        <w:t xml:space="preserve">hree separate links and required a pre-processing function in order to isolate relevant </w:t>
      </w:r>
      <w:r w:rsidR="00345A8D">
        <w:rPr>
          <w:rFonts w:asciiTheme="majorHAnsi" w:hAnsiTheme="majorHAnsi" w:cstheme="majorHAnsi"/>
          <w:sz w:val="21"/>
          <w:szCs w:val="21"/>
        </w:rPr>
        <w:t>sequences.</w:t>
      </w:r>
      <w:r w:rsidR="00CB5305">
        <w:rPr>
          <w:rFonts w:asciiTheme="majorHAnsi" w:hAnsiTheme="majorHAnsi" w:cstheme="majorHAnsi"/>
          <w:sz w:val="21"/>
          <w:szCs w:val="21"/>
        </w:rPr>
        <w:t xml:space="preserve"> </w:t>
      </w:r>
      <w:r w:rsidR="00345A8D">
        <w:rPr>
          <w:rFonts w:asciiTheme="majorHAnsi" w:hAnsiTheme="majorHAnsi" w:cstheme="majorHAnsi"/>
          <w:sz w:val="21"/>
          <w:szCs w:val="21"/>
        </w:rPr>
        <w:t>The three files that were respectively required for this part were obtained at</w:t>
      </w:r>
      <w:r w:rsidR="00D34A82">
        <w:rPr>
          <w:rFonts w:asciiTheme="majorHAnsi" w:hAnsiTheme="majorHAnsi" w:cstheme="majorHAnsi"/>
          <w:sz w:val="21"/>
          <w:szCs w:val="21"/>
        </w:rPr>
        <w:t xml:space="preserve"> the SCOPe website </w:t>
      </w:r>
      <w:r w:rsidR="00CB5305">
        <w:rPr>
          <w:rFonts w:asciiTheme="majorHAnsi" w:hAnsiTheme="majorHAnsi" w:cstheme="majorHAnsi"/>
          <w:sz w:val="21"/>
          <w:szCs w:val="21"/>
        </w:rPr>
        <w:t xml:space="preserve">to do soluble domain extraction </w:t>
      </w:r>
      <w:r w:rsidR="00CB5305">
        <w:rPr>
          <w:rFonts w:asciiTheme="majorHAnsi" w:hAnsiTheme="majorHAnsi" w:cstheme="majorHAnsi"/>
          <w:sz w:val="21"/>
          <w:szCs w:val="21"/>
        </w:rPr>
        <w:fldChar w:fldCharType="begin"/>
      </w:r>
      <w:r w:rsidR="00CB5305">
        <w:rPr>
          <w:rFonts w:asciiTheme="majorHAnsi" w:hAnsiTheme="majorHAnsi" w:cstheme="majorHAnsi"/>
          <w:sz w:val="21"/>
          <w:szCs w:val="21"/>
        </w:rPr>
        <w:instrText xml:space="preserve"> ADDIN ZOTERO_ITEM CSL_CITATION {"citationID":"LvAnyKU5","properties":{"formattedCitation":"[2]","plainCitation":"[2]","noteIndex":0},"citationItems":[{"id":123,"uris":["http://zotero.org/users/local/YRZe1MN3/items/P9CQY2U3"],"uri":["http://zotero.org/users/local/YRZe1MN3/items/P9CQY2U3"],"itemData":{"id":123,"type":"webpage","title":"EBI FTP for Pfam database","URL":"https://ftp.ebi.ac.uk/pub/databases/Pfam/mappings/pdb_pfam_mapping.txt","accessed":{"date-parts":[["2022",1,20]]}}}],"schema":"https://github.com/citation-style-language/schema/raw/master/csl-citation.json"} </w:instrText>
      </w:r>
      <w:r w:rsidR="00CB5305">
        <w:rPr>
          <w:rFonts w:asciiTheme="majorHAnsi" w:hAnsiTheme="majorHAnsi" w:cstheme="majorHAnsi"/>
          <w:sz w:val="21"/>
          <w:szCs w:val="21"/>
        </w:rPr>
        <w:fldChar w:fldCharType="separate"/>
      </w:r>
      <w:r w:rsidR="00CB5305" w:rsidRPr="00CB5305">
        <w:rPr>
          <w:rFonts w:ascii="Calibri Light" w:hAnsi="Calibri Light" w:cs="Calibri Light"/>
          <w:sz w:val="21"/>
        </w:rPr>
        <w:t>[2]</w:t>
      </w:r>
      <w:r w:rsidR="00CB5305">
        <w:rPr>
          <w:rFonts w:asciiTheme="majorHAnsi" w:hAnsiTheme="majorHAnsi" w:cstheme="majorHAnsi"/>
          <w:sz w:val="21"/>
          <w:szCs w:val="21"/>
        </w:rPr>
        <w:fldChar w:fldCharType="end"/>
      </w:r>
      <w:r w:rsidR="00D34A82">
        <w:rPr>
          <w:rFonts w:asciiTheme="majorHAnsi" w:hAnsiTheme="majorHAnsi" w:cstheme="majorHAnsi"/>
          <w:sz w:val="21"/>
          <w:szCs w:val="21"/>
        </w:rPr>
        <w:t>and the FTP website of the EBI for Pfam alignments</w:t>
      </w:r>
      <w:r w:rsidR="006335E2">
        <w:rPr>
          <w:rFonts w:asciiTheme="majorHAnsi" w:hAnsiTheme="majorHAnsi" w:cstheme="majorHAnsi"/>
          <w:sz w:val="21"/>
          <w:szCs w:val="21"/>
        </w:rPr>
        <w:t xml:space="preserve"> and the mapping file required to extract Pfam IDs</w:t>
      </w:r>
      <w:r w:rsidR="00CB5305">
        <w:rPr>
          <w:rFonts w:asciiTheme="majorHAnsi" w:hAnsiTheme="majorHAnsi" w:cstheme="majorHAnsi"/>
          <w:sz w:val="21"/>
          <w:szCs w:val="21"/>
        </w:rPr>
        <w:fldChar w:fldCharType="begin"/>
      </w:r>
      <w:r w:rsidR="00CB5305">
        <w:rPr>
          <w:rFonts w:asciiTheme="majorHAnsi" w:hAnsiTheme="majorHAnsi" w:cstheme="majorHAnsi"/>
          <w:sz w:val="21"/>
          <w:szCs w:val="21"/>
        </w:rPr>
        <w:instrText xml:space="preserve"> ADDIN ZOTERO_ITEM CSL_CITATION {"citationID":"PbYntF8f","properties":{"formattedCitation":"[3]","plainCitation":"[3]","noteIndex":0},"citationItems":[{"id":125,"uris":["http://zotero.org/users/local/YRZe1MN3/items/33UIJ87U"],"uri":["http://zotero.org/users/local/YRZe1MN3/items/33UIJ87U"],"itemData":{"id":125,"type":"webpage","title":"Index of /pub/databases/Pfam/current_release/","URL":"https://ftp.ebi.ac.uk/pub/databases/Pfam/current_release/","accessed":{"date-parts":[["2022",1,20]]}}}],"schema":"https://github.com/citation-style-language/schema/raw/master/csl-citation.json"} </w:instrText>
      </w:r>
      <w:r w:rsidR="00CB5305">
        <w:rPr>
          <w:rFonts w:asciiTheme="majorHAnsi" w:hAnsiTheme="majorHAnsi" w:cstheme="majorHAnsi"/>
          <w:sz w:val="21"/>
          <w:szCs w:val="21"/>
        </w:rPr>
        <w:fldChar w:fldCharType="separate"/>
      </w:r>
      <w:r w:rsidR="00CB5305" w:rsidRPr="00CB5305">
        <w:rPr>
          <w:rFonts w:ascii="Calibri Light" w:hAnsi="Calibri Light" w:cs="Calibri Light"/>
          <w:sz w:val="21"/>
        </w:rPr>
        <w:t>[3]</w:t>
      </w:r>
      <w:r w:rsidR="00CB5305">
        <w:rPr>
          <w:rFonts w:asciiTheme="majorHAnsi" w:hAnsiTheme="majorHAnsi" w:cstheme="majorHAnsi"/>
          <w:sz w:val="21"/>
          <w:szCs w:val="21"/>
        </w:rPr>
        <w:fldChar w:fldCharType="end"/>
      </w:r>
      <w:r w:rsidR="00D34A82">
        <w:rPr>
          <w:rFonts w:asciiTheme="majorHAnsi" w:hAnsiTheme="majorHAnsi" w:cstheme="majorHAnsi"/>
          <w:sz w:val="21"/>
          <w:szCs w:val="21"/>
        </w:rPr>
        <w:t>.</w:t>
      </w:r>
    </w:p>
    <w:p w14:paraId="2E9A051A" w14:textId="449D5925" w:rsidR="00935E3C" w:rsidRPr="009E3403" w:rsidRDefault="00901161" w:rsidP="008C59F7">
      <w:pPr>
        <w:rPr>
          <w:rFonts w:asciiTheme="majorHAnsi" w:hAnsiTheme="majorHAnsi" w:cstheme="majorHAnsi"/>
          <w:color w:val="FF0000"/>
          <w:sz w:val="21"/>
          <w:szCs w:val="21"/>
        </w:rPr>
      </w:pPr>
      <w:r>
        <w:rPr>
          <w:rFonts w:asciiTheme="majorHAnsi" w:hAnsiTheme="majorHAnsi" w:cstheme="majorHAnsi"/>
          <w:sz w:val="21"/>
          <w:szCs w:val="21"/>
        </w:rPr>
        <w:tab/>
        <w:t xml:space="preserve">First, </w:t>
      </w:r>
      <w:r w:rsidR="00380A5C">
        <w:rPr>
          <w:rFonts w:asciiTheme="majorHAnsi" w:hAnsiTheme="majorHAnsi" w:cstheme="majorHAnsi"/>
          <w:sz w:val="21"/>
          <w:szCs w:val="21"/>
        </w:rPr>
        <w:t xml:space="preserve">we needed to </w:t>
      </w:r>
      <w:r w:rsidR="000A7DD5">
        <w:rPr>
          <w:rFonts w:asciiTheme="majorHAnsi" w:hAnsiTheme="majorHAnsi" w:cstheme="majorHAnsi"/>
          <w:sz w:val="21"/>
          <w:szCs w:val="21"/>
        </w:rPr>
        <w:t xml:space="preserve">make sure that we were only working on </w:t>
      </w:r>
      <w:r w:rsidR="000A7DD5">
        <w:rPr>
          <w:rFonts w:asciiTheme="majorHAnsi" w:hAnsiTheme="majorHAnsi" w:cstheme="majorHAnsi"/>
          <w:b/>
          <w:bCs/>
          <w:sz w:val="21"/>
          <w:szCs w:val="21"/>
        </w:rPr>
        <w:t>soluble domains</w:t>
      </w:r>
      <w:r w:rsidR="000A7DD5">
        <w:rPr>
          <w:rFonts w:asciiTheme="majorHAnsi" w:hAnsiTheme="majorHAnsi" w:cstheme="majorHAnsi"/>
          <w:sz w:val="21"/>
          <w:szCs w:val="21"/>
        </w:rPr>
        <w:t xml:space="preserve"> within the SCOPe classification</w:t>
      </w:r>
      <w:r w:rsidR="00DB157F">
        <w:rPr>
          <w:rFonts w:asciiTheme="majorHAnsi" w:hAnsiTheme="majorHAnsi" w:cstheme="majorHAnsi"/>
          <w:sz w:val="21"/>
          <w:szCs w:val="21"/>
        </w:rPr>
        <w:t>, a database regrouping all known structures of protein domains</w:t>
      </w:r>
      <w:r w:rsidR="000A7DD5">
        <w:rPr>
          <w:rFonts w:asciiTheme="majorHAnsi" w:hAnsiTheme="majorHAnsi" w:cstheme="majorHAnsi"/>
          <w:sz w:val="21"/>
          <w:szCs w:val="21"/>
        </w:rPr>
        <w:t>.</w:t>
      </w:r>
      <w:r w:rsidR="00FC10AC">
        <w:rPr>
          <w:rFonts w:asciiTheme="majorHAnsi" w:hAnsiTheme="majorHAnsi" w:cstheme="majorHAnsi"/>
          <w:sz w:val="21"/>
          <w:szCs w:val="21"/>
        </w:rPr>
        <w:fldChar w:fldCharType="begin"/>
      </w:r>
      <w:r w:rsidR="00CB5305">
        <w:rPr>
          <w:rFonts w:asciiTheme="majorHAnsi" w:hAnsiTheme="majorHAnsi" w:cstheme="majorHAnsi"/>
          <w:sz w:val="21"/>
          <w:szCs w:val="21"/>
        </w:rPr>
        <w:instrText xml:space="preserve"> ADDIN ZOTERO_ITEM CSL_CITATION {"citationID":"sj5bkzmZ","properties":{"formattedCitation":"[4]","plainCitation":"[4]","noteIndex":0},"citationItems":[{"id":81,"uris":["http://zotero.org/users/local/YRZe1MN3/items/GMWNH7UQ"],"uri":["http://zotero.org/users/local/YRZe1MN3/items/GMWNH7UQ"],"itemData":{"id":81,"type":"article-journal","container-title":"Nucleic Acids Research","DOI":"10.1093/nar/gky1134","ISSN":"0305-1048, 1362-4962","issue":"D1","language":"en","page":"D475-D481","source":"DOI.org (Crossref)","title":"SCOPe: classification of large macromolecular structures in the structural classification of proteins—extended database","title-short":"SCOPe","volume":"47","author":[{"family":"Chandonia","given":"John-Marc"},{"family":"Fox","given":"Naomi K"},{"family":"Brenner","given":"Steven E"}],"issued":{"date-parts":[["2019",1,8]]}}}],"schema":"https://github.com/citation-style-language/schema/raw/master/csl-citation.json"} </w:instrText>
      </w:r>
      <w:r w:rsidR="00FC10AC">
        <w:rPr>
          <w:rFonts w:asciiTheme="majorHAnsi" w:hAnsiTheme="majorHAnsi" w:cstheme="majorHAnsi"/>
          <w:sz w:val="21"/>
          <w:szCs w:val="21"/>
        </w:rPr>
        <w:fldChar w:fldCharType="separate"/>
      </w:r>
      <w:r w:rsidR="00CB5305" w:rsidRPr="00CB5305">
        <w:rPr>
          <w:rFonts w:ascii="Calibri Light" w:hAnsi="Calibri Light" w:cs="Calibri Light"/>
          <w:sz w:val="21"/>
        </w:rPr>
        <w:t>[4]</w:t>
      </w:r>
      <w:r w:rsidR="00FC10AC">
        <w:rPr>
          <w:rFonts w:asciiTheme="majorHAnsi" w:hAnsiTheme="majorHAnsi" w:cstheme="majorHAnsi"/>
          <w:sz w:val="21"/>
          <w:szCs w:val="21"/>
        </w:rPr>
        <w:fldChar w:fldCharType="end"/>
      </w:r>
      <w:r w:rsidR="00986A29">
        <w:rPr>
          <w:rFonts w:asciiTheme="majorHAnsi" w:hAnsiTheme="majorHAnsi" w:cstheme="majorHAnsi"/>
          <w:color w:val="FF0000"/>
          <w:sz w:val="21"/>
          <w:szCs w:val="21"/>
        </w:rPr>
        <w:t xml:space="preserve"> </w:t>
      </w:r>
      <w:r w:rsidR="007900CD">
        <w:rPr>
          <w:rFonts w:asciiTheme="majorHAnsi" w:hAnsiTheme="majorHAnsi" w:cstheme="majorHAnsi"/>
          <w:sz w:val="21"/>
          <w:szCs w:val="21"/>
        </w:rPr>
        <w:t xml:space="preserve">In order to do so, </w:t>
      </w:r>
      <w:r w:rsidR="003A5583">
        <w:rPr>
          <w:rFonts w:asciiTheme="majorHAnsi" w:hAnsiTheme="majorHAnsi" w:cstheme="majorHAnsi"/>
          <w:sz w:val="21"/>
          <w:szCs w:val="21"/>
        </w:rPr>
        <w:t>we only considered domains that belonged to classes a (all alpha proteins), b (all beta proteins), c (alpha/beta)</w:t>
      </w:r>
      <w:r w:rsidR="00E0656C">
        <w:rPr>
          <w:rFonts w:asciiTheme="majorHAnsi" w:hAnsiTheme="majorHAnsi" w:cstheme="majorHAnsi"/>
          <w:sz w:val="21"/>
          <w:szCs w:val="21"/>
        </w:rPr>
        <w:t xml:space="preserve">, and d (alpha+beta). </w:t>
      </w:r>
      <w:r w:rsidR="000D2291">
        <w:rPr>
          <w:rFonts w:asciiTheme="majorHAnsi" w:hAnsiTheme="majorHAnsi" w:cstheme="majorHAnsi"/>
          <w:sz w:val="21"/>
          <w:szCs w:val="21"/>
        </w:rPr>
        <w:t xml:space="preserve">We then </w:t>
      </w:r>
      <w:r w:rsidR="00E0656C">
        <w:rPr>
          <w:rFonts w:asciiTheme="majorHAnsi" w:hAnsiTheme="majorHAnsi" w:cstheme="majorHAnsi"/>
          <w:sz w:val="21"/>
          <w:szCs w:val="21"/>
        </w:rPr>
        <w:t>created a function that</w:t>
      </w:r>
      <w:r w:rsidR="00AA0C24">
        <w:rPr>
          <w:rFonts w:asciiTheme="majorHAnsi" w:hAnsiTheme="majorHAnsi" w:cstheme="majorHAnsi"/>
          <w:sz w:val="21"/>
          <w:szCs w:val="21"/>
        </w:rPr>
        <w:t xml:space="preserve"> filtered all the domains on the first file based on the identifier on the third column, keeping only those whose columns started with the letters a, b, c or d</w:t>
      </w:r>
      <w:r w:rsidR="00EC2A33">
        <w:rPr>
          <w:rFonts w:asciiTheme="majorHAnsi" w:hAnsiTheme="majorHAnsi" w:cstheme="majorHAnsi"/>
          <w:sz w:val="21"/>
          <w:szCs w:val="21"/>
        </w:rPr>
        <w:t>.</w:t>
      </w:r>
      <w:r w:rsidR="007335F1">
        <w:rPr>
          <w:rFonts w:asciiTheme="majorHAnsi" w:hAnsiTheme="majorHAnsi" w:cstheme="majorHAnsi"/>
          <w:sz w:val="21"/>
          <w:szCs w:val="21"/>
        </w:rPr>
        <w:tab/>
      </w:r>
      <w:r w:rsidR="009E3403">
        <w:rPr>
          <w:rFonts w:asciiTheme="majorHAnsi" w:hAnsiTheme="majorHAnsi" w:cstheme="majorHAnsi"/>
          <w:sz w:val="21"/>
          <w:szCs w:val="21"/>
        </w:rPr>
        <w:br/>
        <w:t xml:space="preserve"> </w:t>
      </w:r>
      <w:r w:rsidR="009E3403">
        <w:rPr>
          <w:rFonts w:asciiTheme="majorHAnsi" w:hAnsiTheme="majorHAnsi" w:cstheme="majorHAnsi"/>
          <w:sz w:val="21"/>
          <w:szCs w:val="21"/>
        </w:rPr>
        <w:tab/>
      </w:r>
      <w:r w:rsidR="007335F1">
        <w:rPr>
          <w:rFonts w:asciiTheme="majorHAnsi" w:hAnsiTheme="majorHAnsi" w:cstheme="majorHAnsi"/>
          <w:sz w:val="21"/>
          <w:szCs w:val="21"/>
        </w:rPr>
        <w:t xml:space="preserve">Then, the second tabulated file contained relevant information and notably </w:t>
      </w:r>
      <w:r w:rsidR="007335F1">
        <w:rPr>
          <w:rFonts w:asciiTheme="majorHAnsi" w:hAnsiTheme="majorHAnsi" w:cstheme="majorHAnsi"/>
          <w:b/>
          <w:bCs/>
          <w:sz w:val="21"/>
          <w:szCs w:val="21"/>
        </w:rPr>
        <w:t>Pfam accession number</w:t>
      </w:r>
      <w:r w:rsidR="0011114D">
        <w:rPr>
          <w:rFonts w:asciiTheme="majorHAnsi" w:hAnsiTheme="majorHAnsi" w:cstheme="majorHAnsi"/>
          <w:b/>
          <w:bCs/>
          <w:sz w:val="21"/>
          <w:szCs w:val="21"/>
        </w:rPr>
        <w:t>s</w:t>
      </w:r>
      <w:r w:rsidR="007335F1">
        <w:rPr>
          <w:rFonts w:asciiTheme="majorHAnsi" w:hAnsiTheme="majorHAnsi" w:cstheme="majorHAnsi"/>
          <w:sz w:val="21"/>
          <w:szCs w:val="21"/>
        </w:rPr>
        <w:t xml:space="preserve"> for </w:t>
      </w:r>
      <w:r w:rsidR="0011114D">
        <w:rPr>
          <w:rFonts w:asciiTheme="majorHAnsi" w:hAnsiTheme="majorHAnsi" w:cstheme="majorHAnsi"/>
          <w:sz w:val="21"/>
          <w:szCs w:val="21"/>
        </w:rPr>
        <w:t>PDB chains present within UniProt</w:t>
      </w:r>
      <w:r w:rsidR="007335F1">
        <w:rPr>
          <w:rFonts w:asciiTheme="majorHAnsi" w:hAnsiTheme="majorHAnsi" w:cstheme="majorHAnsi"/>
          <w:sz w:val="21"/>
          <w:szCs w:val="21"/>
        </w:rPr>
        <w:t>.</w:t>
      </w:r>
      <w:r w:rsidR="003C2536">
        <w:rPr>
          <w:rFonts w:asciiTheme="majorHAnsi" w:hAnsiTheme="majorHAnsi" w:cstheme="majorHAnsi"/>
          <w:sz w:val="21"/>
          <w:szCs w:val="21"/>
        </w:rPr>
        <w:t xml:space="preserve"> From our filtered output</w:t>
      </w:r>
      <w:r w:rsidR="005D4489">
        <w:rPr>
          <w:rFonts w:asciiTheme="majorHAnsi" w:hAnsiTheme="majorHAnsi" w:cstheme="majorHAnsi"/>
          <w:sz w:val="21"/>
          <w:szCs w:val="21"/>
        </w:rPr>
        <w:t xml:space="preserve"> (for soluble domains)</w:t>
      </w:r>
      <w:r w:rsidR="003C2536">
        <w:rPr>
          <w:rFonts w:asciiTheme="majorHAnsi" w:hAnsiTheme="majorHAnsi" w:cstheme="majorHAnsi"/>
          <w:sz w:val="21"/>
          <w:szCs w:val="21"/>
        </w:rPr>
        <w:t xml:space="preserve"> of the first file, </w:t>
      </w:r>
      <w:r w:rsidR="00E47543">
        <w:rPr>
          <w:rFonts w:asciiTheme="majorHAnsi" w:hAnsiTheme="majorHAnsi" w:cstheme="majorHAnsi"/>
          <w:sz w:val="21"/>
          <w:szCs w:val="21"/>
        </w:rPr>
        <w:t>we extracted a second filtered list of Pfam accession numbers based on the SCOPe access numbers (1</w:t>
      </w:r>
      <w:r w:rsidR="00E47543" w:rsidRPr="00E47543">
        <w:rPr>
          <w:rFonts w:asciiTheme="majorHAnsi" w:hAnsiTheme="majorHAnsi" w:cstheme="majorHAnsi"/>
          <w:sz w:val="21"/>
          <w:szCs w:val="21"/>
          <w:vertAlign w:val="superscript"/>
        </w:rPr>
        <w:t>st</w:t>
      </w:r>
      <w:r w:rsidR="00E47543">
        <w:rPr>
          <w:rFonts w:asciiTheme="majorHAnsi" w:hAnsiTheme="majorHAnsi" w:cstheme="majorHAnsi"/>
          <w:sz w:val="21"/>
          <w:szCs w:val="21"/>
        </w:rPr>
        <w:t xml:space="preserve"> column) of the soluble domains. That way, we had the Pfam accession numbers of </w:t>
      </w:r>
      <w:r w:rsidR="00935E3C">
        <w:rPr>
          <w:rFonts w:asciiTheme="majorHAnsi" w:hAnsiTheme="majorHAnsi" w:cstheme="majorHAnsi"/>
          <w:sz w:val="21"/>
          <w:szCs w:val="21"/>
        </w:rPr>
        <w:t>soluble domains that also had known three dimensional sequences</w:t>
      </w:r>
      <w:r w:rsidR="00754381">
        <w:rPr>
          <w:rFonts w:asciiTheme="majorHAnsi" w:hAnsiTheme="majorHAnsi" w:cstheme="majorHAnsi"/>
          <w:sz w:val="21"/>
          <w:szCs w:val="21"/>
        </w:rPr>
        <w:t>, which would enable us to look for relevant alignment identifiers: Pfam identifies sequence families (based on conserved regions) and provides multiple sequence alignments for reference proteins.</w:t>
      </w:r>
      <w:r w:rsidR="001812DF" w:rsidRPr="001812DF">
        <w:rPr>
          <w:noProof/>
        </w:rPr>
        <w:t xml:space="preserve"> </w:t>
      </w:r>
      <w:r w:rsidR="009E3403">
        <w:rPr>
          <w:rFonts w:asciiTheme="majorHAnsi" w:hAnsiTheme="majorHAnsi" w:cstheme="majorHAnsi"/>
          <w:color w:val="FF0000"/>
          <w:sz w:val="21"/>
          <w:szCs w:val="21"/>
        </w:rPr>
        <w:br/>
        <w:t xml:space="preserve"> </w:t>
      </w:r>
      <w:r w:rsidR="009E3403">
        <w:rPr>
          <w:rFonts w:asciiTheme="majorHAnsi" w:hAnsiTheme="majorHAnsi" w:cstheme="majorHAnsi"/>
          <w:color w:val="FF0000"/>
          <w:sz w:val="21"/>
          <w:szCs w:val="21"/>
        </w:rPr>
        <w:tab/>
      </w:r>
      <w:r w:rsidR="00052A37">
        <w:rPr>
          <w:rFonts w:asciiTheme="majorHAnsi" w:hAnsiTheme="majorHAnsi" w:cstheme="majorHAnsi"/>
          <w:sz w:val="21"/>
          <w:szCs w:val="21"/>
        </w:rPr>
        <w:t>Then, the</w:t>
      </w:r>
      <w:r w:rsidR="00935E3C">
        <w:rPr>
          <w:rFonts w:asciiTheme="majorHAnsi" w:hAnsiTheme="majorHAnsi" w:cstheme="majorHAnsi"/>
          <w:sz w:val="21"/>
          <w:szCs w:val="21"/>
        </w:rPr>
        <w:t xml:space="preserve"> third </w:t>
      </w:r>
      <w:r w:rsidR="00E62A83">
        <w:rPr>
          <w:rFonts w:asciiTheme="majorHAnsi" w:hAnsiTheme="majorHAnsi" w:cstheme="majorHAnsi"/>
          <w:sz w:val="21"/>
          <w:szCs w:val="21"/>
        </w:rPr>
        <w:t xml:space="preserve">file that was worked on was </w:t>
      </w:r>
      <w:r w:rsidR="00E62A83">
        <w:rPr>
          <w:rFonts w:asciiTheme="majorHAnsi" w:hAnsiTheme="majorHAnsi" w:cstheme="majorHAnsi"/>
          <w:i/>
          <w:iCs/>
          <w:sz w:val="21"/>
          <w:szCs w:val="21"/>
        </w:rPr>
        <w:t>Pfam-A.rp15</w:t>
      </w:r>
      <w:r w:rsidR="00E62A83">
        <w:rPr>
          <w:rFonts w:asciiTheme="majorHAnsi" w:hAnsiTheme="majorHAnsi" w:cstheme="majorHAnsi"/>
          <w:sz w:val="21"/>
          <w:szCs w:val="21"/>
        </w:rPr>
        <w:t xml:space="preserve">. This file is a </w:t>
      </w:r>
      <w:r w:rsidR="00E62A83">
        <w:rPr>
          <w:rFonts w:asciiTheme="majorHAnsi" w:hAnsiTheme="majorHAnsi" w:cstheme="majorHAnsi"/>
          <w:b/>
          <w:bCs/>
          <w:sz w:val="21"/>
          <w:szCs w:val="21"/>
        </w:rPr>
        <w:t xml:space="preserve">Representative Proteome </w:t>
      </w:r>
      <w:r w:rsidR="00E62A83">
        <w:rPr>
          <w:rFonts w:asciiTheme="majorHAnsi" w:hAnsiTheme="majorHAnsi" w:cstheme="majorHAnsi"/>
          <w:sz w:val="21"/>
          <w:szCs w:val="21"/>
        </w:rPr>
        <w:t xml:space="preserve">file containing a large number of </w:t>
      </w:r>
      <w:r w:rsidR="0023281C">
        <w:rPr>
          <w:rFonts w:asciiTheme="majorHAnsi" w:hAnsiTheme="majorHAnsi" w:cstheme="majorHAnsi"/>
          <w:sz w:val="21"/>
          <w:szCs w:val="21"/>
        </w:rPr>
        <w:t>sequence alignments</w:t>
      </w:r>
      <w:r w:rsidR="00E62A83">
        <w:rPr>
          <w:rFonts w:asciiTheme="majorHAnsi" w:hAnsiTheme="majorHAnsi" w:cstheme="majorHAnsi"/>
          <w:sz w:val="21"/>
          <w:szCs w:val="21"/>
        </w:rPr>
        <w:t xml:space="preserve"> per Pfam accession file that fit the threshold value of 15% for CMT (Co-Membership Threshold)</w:t>
      </w:r>
      <w:r w:rsidR="00E11E86">
        <w:rPr>
          <w:rFonts w:asciiTheme="majorHAnsi" w:hAnsiTheme="majorHAnsi" w:cstheme="majorHAnsi"/>
          <w:sz w:val="21"/>
          <w:szCs w:val="21"/>
        </w:rPr>
        <w:t xml:space="preserve">, which is a metric </w:t>
      </w:r>
      <w:r w:rsidR="00052A37">
        <w:rPr>
          <w:rFonts w:asciiTheme="majorHAnsi" w:hAnsiTheme="majorHAnsi" w:cstheme="majorHAnsi"/>
          <w:sz w:val="21"/>
          <w:szCs w:val="21"/>
        </w:rPr>
        <w:t xml:space="preserve">used in order to reduce redundancy in Pfam alignments. </w:t>
      </w:r>
      <w:r w:rsidR="00A25746">
        <w:rPr>
          <w:rFonts w:asciiTheme="majorHAnsi" w:hAnsiTheme="majorHAnsi" w:cstheme="majorHAnsi"/>
          <w:sz w:val="21"/>
          <w:szCs w:val="21"/>
        </w:rPr>
        <w:t>We consequently</w:t>
      </w:r>
      <w:r w:rsidR="001C7815">
        <w:rPr>
          <w:rFonts w:asciiTheme="majorHAnsi" w:hAnsiTheme="majorHAnsi" w:cstheme="majorHAnsi"/>
          <w:sz w:val="21"/>
          <w:szCs w:val="21"/>
        </w:rPr>
        <w:t xml:space="preserve"> used the extracted Pfam accession numbers from the second step in order to only keep the alignments in RP15 that both fit the criteria of: 1) Soluble domain, and 2) Known 3D structure</w:t>
      </w:r>
      <w:r w:rsidR="00F75092">
        <w:rPr>
          <w:rFonts w:asciiTheme="majorHAnsi" w:hAnsiTheme="majorHAnsi" w:cstheme="majorHAnsi"/>
          <w:sz w:val="21"/>
          <w:szCs w:val="21"/>
        </w:rPr>
        <w:t>.</w:t>
      </w:r>
      <w:r w:rsidR="001812DF" w:rsidRPr="001812DF">
        <w:rPr>
          <w:rFonts w:asciiTheme="majorHAnsi" w:hAnsiTheme="majorHAnsi" w:cstheme="majorHAnsi"/>
          <w:sz w:val="21"/>
          <w:szCs w:val="21"/>
        </w:rPr>
        <w:t xml:space="preserve"> </w:t>
      </w:r>
    </w:p>
    <w:p w14:paraId="105915F0" w14:textId="56DB2C1B" w:rsidR="00067920" w:rsidRPr="00397356" w:rsidRDefault="00067920" w:rsidP="00436A5B">
      <w:pPr>
        <w:pStyle w:val="Heading3"/>
        <w:ind w:firstLine="720"/>
        <w:rPr>
          <w:rFonts w:cstheme="majorHAnsi"/>
          <w:sz w:val="22"/>
          <w:szCs w:val="22"/>
          <w:u w:val="single"/>
        </w:rPr>
      </w:pPr>
      <w:r w:rsidRPr="00397356">
        <w:rPr>
          <w:rFonts w:cstheme="majorHAnsi"/>
          <w:sz w:val="22"/>
          <w:szCs w:val="22"/>
          <w:u w:val="single"/>
        </w:rPr>
        <w:t>HC – rules of definition</w:t>
      </w:r>
      <w:r w:rsidR="00866922" w:rsidRPr="00397356">
        <w:rPr>
          <w:rFonts w:cstheme="majorHAnsi"/>
          <w:sz w:val="22"/>
          <w:szCs w:val="22"/>
          <w:u w:val="single"/>
        </w:rPr>
        <w:t>, binarization</w:t>
      </w:r>
    </w:p>
    <w:p w14:paraId="7E5B6D96" w14:textId="082C49E6" w:rsidR="00BA6B41" w:rsidRDefault="00B55F62" w:rsidP="00BA6B41">
      <w:pPr>
        <w:rPr>
          <w:rFonts w:asciiTheme="majorHAnsi" w:hAnsiTheme="majorHAnsi" w:cstheme="majorHAnsi"/>
          <w:sz w:val="21"/>
          <w:szCs w:val="21"/>
        </w:rPr>
      </w:pPr>
      <w:r>
        <w:rPr>
          <w:rFonts w:asciiTheme="majorHAnsi" w:hAnsiTheme="majorHAnsi" w:cstheme="majorHAnsi"/>
        </w:rPr>
        <w:tab/>
      </w:r>
      <w:r>
        <w:rPr>
          <w:rFonts w:asciiTheme="majorHAnsi" w:hAnsiTheme="majorHAnsi" w:cstheme="majorHAnsi"/>
          <w:sz w:val="21"/>
          <w:szCs w:val="21"/>
        </w:rPr>
        <w:t xml:space="preserve">HCs are strictly defined as a grouping of several strong </w:t>
      </w:r>
      <w:r w:rsidR="007E1FF9">
        <w:rPr>
          <w:rFonts w:asciiTheme="majorHAnsi" w:hAnsiTheme="majorHAnsi" w:cstheme="majorHAnsi"/>
          <w:sz w:val="21"/>
          <w:szCs w:val="21"/>
        </w:rPr>
        <w:t xml:space="preserve">hydrophobic </w:t>
      </w:r>
      <w:r>
        <w:rPr>
          <w:rFonts w:asciiTheme="majorHAnsi" w:hAnsiTheme="majorHAnsi" w:cstheme="majorHAnsi"/>
          <w:sz w:val="21"/>
          <w:szCs w:val="21"/>
        </w:rPr>
        <w:t xml:space="preserve">amino acids, that is to say </w:t>
      </w:r>
      <w:r>
        <w:rPr>
          <w:rFonts w:asciiTheme="majorHAnsi" w:hAnsiTheme="majorHAnsi" w:cstheme="majorHAnsi"/>
          <w:b/>
          <w:bCs/>
          <w:sz w:val="21"/>
          <w:szCs w:val="21"/>
        </w:rPr>
        <w:t>V, I, L, F, M, Y or W</w:t>
      </w:r>
      <w:r w:rsidR="00BA6B41">
        <w:rPr>
          <w:rFonts w:asciiTheme="majorHAnsi" w:hAnsiTheme="majorHAnsi" w:cstheme="majorHAnsi"/>
          <w:b/>
          <w:bCs/>
          <w:sz w:val="21"/>
          <w:szCs w:val="21"/>
        </w:rPr>
        <w:t xml:space="preserve">, </w:t>
      </w:r>
      <w:r w:rsidR="00BA6B41">
        <w:rPr>
          <w:rFonts w:asciiTheme="majorHAnsi" w:hAnsiTheme="majorHAnsi" w:cstheme="majorHAnsi"/>
          <w:sz w:val="21"/>
          <w:szCs w:val="21"/>
        </w:rPr>
        <w:t>that start with a strong aa and end with a strong aa.</w:t>
      </w:r>
      <w:r w:rsidR="00970220">
        <w:rPr>
          <w:rFonts w:asciiTheme="majorHAnsi" w:hAnsiTheme="majorHAnsi" w:cstheme="majorHAnsi"/>
          <w:b/>
          <w:bCs/>
          <w:sz w:val="21"/>
          <w:szCs w:val="21"/>
        </w:rPr>
        <w:t xml:space="preserve"> </w:t>
      </w:r>
      <w:r w:rsidR="00970220">
        <w:rPr>
          <w:rFonts w:asciiTheme="majorHAnsi" w:hAnsiTheme="majorHAnsi" w:cstheme="majorHAnsi"/>
          <w:sz w:val="21"/>
          <w:szCs w:val="21"/>
        </w:rPr>
        <w:t xml:space="preserve">In the context of HCA and matrix building, any amino acid that wasn’t part of the former group became a </w:t>
      </w:r>
      <w:r w:rsidR="00970220">
        <w:rPr>
          <w:rFonts w:asciiTheme="majorHAnsi" w:hAnsiTheme="majorHAnsi" w:cstheme="majorHAnsi"/>
          <w:b/>
          <w:bCs/>
          <w:sz w:val="21"/>
          <w:szCs w:val="21"/>
        </w:rPr>
        <w:t xml:space="preserve">binary </w:t>
      </w:r>
      <w:r w:rsidR="00F078C7">
        <w:rPr>
          <w:rFonts w:asciiTheme="majorHAnsi" w:hAnsiTheme="majorHAnsi" w:cstheme="majorHAnsi"/>
          <w:b/>
          <w:bCs/>
          <w:sz w:val="21"/>
          <w:szCs w:val="21"/>
        </w:rPr>
        <w:t>0</w:t>
      </w:r>
      <w:r w:rsidR="00970220">
        <w:rPr>
          <w:rFonts w:asciiTheme="majorHAnsi" w:hAnsiTheme="majorHAnsi" w:cstheme="majorHAnsi"/>
          <w:sz w:val="21"/>
          <w:szCs w:val="21"/>
        </w:rPr>
        <w:t xml:space="preserve">, while any that was became a </w:t>
      </w:r>
      <w:r w:rsidR="00970220">
        <w:rPr>
          <w:rFonts w:asciiTheme="majorHAnsi" w:hAnsiTheme="majorHAnsi" w:cstheme="majorHAnsi"/>
          <w:b/>
          <w:bCs/>
          <w:sz w:val="21"/>
          <w:szCs w:val="21"/>
        </w:rPr>
        <w:t xml:space="preserve">binary </w:t>
      </w:r>
      <w:r w:rsidR="00F078C7">
        <w:rPr>
          <w:rFonts w:asciiTheme="majorHAnsi" w:hAnsiTheme="majorHAnsi" w:cstheme="majorHAnsi"/>
          <w:b/>
          <w:bCs/>
          <w:sz w:val="21"/>
          <w:szCs w:val="21"/>
        </w:rPr>
        <w:t>1</w:t>
      </w:r>
      <w:r w:rsidR="00970220">
        <w:rPr>
          <w:rFonts w:asciiTheme="majorHAnsi" w:hAnsiTheme="majorHAnsi" w:cstheme="majorHAnsi"/>
          <w:b/>
          <w:bCs/>
          <w:sz w:val="21"/>
          <w:szCs w:val="21"/>
        </w:rPr>
        <w:t>.</w:t>
      </w:r>
      <w:r w:rsidR="00623299">
        <w:rPr>
          <w:rFonts w:asciiTheme="majorHAnsi" w:hAnsiTheme="majorHAnsi" w:cstheme="majorHAnsi"/>
          <w:sz w:val="21"/>
          <w:szCs w:val="21"/>
        </w:rPr>
        <w:t xml:space="preserve"> </w:t>
      </w:r>
      <w:r w:rsidR="005E51FB">
        <w:rPr>
          <w:rFonts w:asciiTheme="majorHAnsi" w:hAnsiTheme="majorHAnsi" w:cstheme="majorHAnsi"/>
          <w:sz w:val="21"/>
          <w:szCs w:val="21"/>
        </w:rPr>
        <w:br/>
        <w:t xml:space="preserve"> </w:t>
      </w:r>
      <w:r w:rsidR="005E51FB">
        <w:rPr>
          <w:rFonts w:asciiTheme="majorHAnsi" w:hAnsiTheme="majorHAnsi" w:cstheme="majorHAnsi"/>
          <w:sz w:val="21"/>
          <w:szCs w:val="21"/>
        </w:rPr>
        <w:tab/>
      </w:r>
      <w:r w:rsidR="00893C5B">
        <w:rPr>
          <w:rFonts w:asciiTheme="majorHAnsi" w:hAnsiTheme="majorHAnsi" w:cstheme="majorHAnsi"/>
          <w:sz w:val="21"/>
          <w:szCs w:val="21"/>
        </w:rPr>
        <w:t xml:space="preserve">A HC also </w:t>
      </w:r>
      <w:r w:rsidR="00B62B04">
        <w:rPr>
          <w:rFonts w:asciiTheme="majorHAnsi" w:hAnsiTheme="majorHAnsi" w:cstheme="majorHAnsi"/>
          <w:sz w:val="21"/>
          <w:szCs w:val="21"/>
        </w:rPr>
        <w:t>wasn’t</w:t>
      </w:r>
      <w:r w:rsidR="00893C5B">
        <w:rPr>
          <w:rFonts w:asciiTheme="majorHAnsi" w:hAnsiTheme="majorHAnsi" w:cstheme="majorHAnsi"/>
          <w:sz w:val="21"/>
          <w:szCs w:val="21"/>
        </w:rPr>
        <w:t xml:space="preserve"> necessarily </w:t>
      </w:r>
      <w:r w:rsidR="005F7126">
        <w:rPr>
          <w:rFonts w:asciiTheme="majorHAnsi" w:hAnsiTheme="majorHAnsi" w:cstheme="majorHAnsi"/>
          <w:sz w:val="21"/>
          <w:szCs w:val="21"/>
        </w:rPr>
        <w:t xml:space="preserve">only strong amino acids: amino acids </w:t>
      </w:r>
      <w:r w:rsidR="00BA6B41">
        <w:rPr>
          <w:rFonts w:asciiTheme="majorHAnsi" w:hAnsiTheme="majorHAnsi" w:cstheme="majorHAnsi"/>
          <w:sz w:val="21"/>
          <w:szCs w:val="21"/>
        </w:rPr>
        <w:t>represented in binary as 0</w:t>
      </w:r>
      <w:r w:rsidR="005F7126">
        <w:rPr>
          <w:rFonts w:asciiTheme="majorHAnsi" w:hAnsiTheme="majorHAnsi" w:cstheme="majorHAnsi"/>
          <w:sz w:val="21"/>
          <w:szCs w:val="21"/>
        </w:rPr>
        <w:t xml:space="preserve"> may also be present within a HC, with the condition that they do not exceed 4 in length</w:t>
      </w:r>
      <w:r w:rsidR="00970220">
        <w:rPr>
          <w:rFonts w:asciiTheme="majorHAnsi" w:hAnsiTheme="majorHAnsi" w:cstheme="majorHAnsi"/>
          <w:sz w:val="21"/>
          <w:szCs w:val="21"/>
        </w:rPr>
        <w:t xml:space="preserve"> if following each other</w:t>
      </w:r>
      <w:r w:rsidR="005F7126">
        <w:rPr>
          <w:rFonts w:asciiTheme="majorHAnsi" w:hAnsiTheme="majorHAnsi" w:cstheme="majorHAnsi"/>
          <w:sz w:val="21"/>
          <w:szCs w:val="21"/>
        </w:rPr>
        <w:t>, as defined by Lamiable et al.</w:t>
      </w:r>
      <w:r w:rsidR="00A903EA">
        <w:rPr>
          <w:rFonts w:asciiTheme="majorHAnsi" w:hAnsiTheme="majorHAnsi" w:cstheme="majorHAnsi"/>
          <w:sz w:val="21"/>
          <w:szCs w:val="21"/>
        </w:rPr>
        <w:fldChar w:fldCharType="begin"/>
      </w:r>
      <w:r w:rsidR="00CB5305">
        <w:rPr>
          <w:rFonts w:asciiTheme="majorHAnsi" w:hAnsiTheme="majorHAnsi" w:cstheme="majorHAnsi"/>
          <w:sz w:val="21"/>
          <w:szCs w:val="21"/>
        </w:rPr>
        <w:instrText xml:space="preserve"> ADDIN ZOTERO_ITEM CSL_CITATION {"citationID":"iXvql1oR","properties":{"formattedCitation":"[5]","plainCitation":"[5]","noteIndex":0},"citationItems":[{"id":77,"uris":["http://zotero.org/users/local/YRZe1MN3/items/VWQBFTYB"],"uri":["http://zotero.org/users/local/YRZe1MN3/items/VWQBFTYB"],"itemData":{"id":77,"type":"article-journal","abstract":"Hydrophobic clusters, as defined by Hydrophobic Cluster Analysis (HCA), are conditioned binary patterns, made of hydrophobic and non-hydrophobic positions, whose limits fit well those of regular secondary structures. They were proved to be useful for predicting secondary structures in proteins from the only information of a single amino acid sequence and have permitted to assess, in a comprehensive way, the leading role of binary patterns in RSS preference towards a particular state. Here, we considered the available experimental 3D structures of protein globular domains to enlarge our previously reported hydrophobic cluster database (HCDB), almost doubling the number of hydrophobic cluster species (each species being defined by a unique binary pattern) that represent the most frequent structural bricks encountered within protein globular domains. We then used this updated HCDB to show that the hydrophobic amino acids of discordant clusters, i.e. those less abundant clusters for which the observed secondary structure is in disagreement with the binary pattern preference of the species to which they belong, are more exposed to solvent and are more involved in protein interfaces than the hydrophobic amino acids of concordant clusters. As amino acid composition differs between concordant/discordant clusters, considering binary patterns may be used to gain novel insights into key features of protein globular domain cores and surfaces. It can also provide useful information on possible conformational plasticity, including disorder to order transitions.","container-title":"Biochimie","DOI":"10.1016/j.biochi.2019.09.009","ISSN":"03009084","journalAbbreviation":"Biochimie","language":"en","page":"68-80","source":"DOI.org (Crossref)","title":"A topology-based investigation of protein interaction sites using Hydrophobic Cluster Analysis","volume":"167","author":[{"family":"Lamiable","given":"Alexis"},{"family":"Bitard-Feildel","given":"Tristan"},{"family":"Rebehmed","given":"Joseph"},{"family":"Quintus","given":"Flavien"},{"family":"Schoentgen","given":"Françoise"},{"family":"Mornon","given":"Jean-Paul"},{"family":"Callebaut","given":"Isabelle"}],"issued":{"date-parts":[["2019",12]]}}}],"schema":"https://github.com/citation-style-language/schema/raw/master/csl-citation.json"} </w:instrText>
      </w:r>
      <w:r w:rsidR="00A903EA">
        <w:rPr>
          <w:rFonts w:asciiTheme="majorHAnsi" w:hAnsiTheme="majorHAnsi" w:cstheme="majorHAnsi"/>
          <w:sz w:val="21"/>
          <w:szCs w:val="21"/>
        </w:rPr>
        <w:fldChar w:fldCharType="separate"/>
      </w:r>
      <w:r w:rsidR="00CB5305" w:rsidRPr="00CB5305">
        <w:rPr>
          <w:rFonts w:ascii="Calibri Light" w:hAnsi="Calibri Light" w:cs="Calibri Light"/>
          <w:sz w:val="21"/>
        </w:rPr>
        <w:t>[5]</w:t>
      </w:r>
      <w:r w:rsidR="00A903EA">
        <w:rPr>
          <w:rFonts w:asciiTheme="majorHAnsi" w:hAnsiTheme="majorHAnsi" w:cstheme="majorHAnsi"/>
          <w:sz w:val="21"/>
          <w:szCs w:val="21"/>
        </w:rPr>
        <w:fldChar w:fldCharType="end"/>
      </w:r>
      <w:r w:rsidR="005F7126">
        <w:rPr>
          <w:rFonts w:asciiTheme="majorHAnsi" w:hAnsiTheme="majorHAnsi" w:cstheme="majorHAnsi"/>
          <w:sz w:val="21"/>
          <w:szCs w:val="21"/>
        </w:rPr>
        <w:t xml:space="preserve"> </w:t>
      </w:r>
      <w:r w:rsidR="00970220">
        <w:rPr>
          <w:rFonts w:asciiTheme="majorHAnsi" w:hAnsiTheme="majorHAnsi" w:cstheme="majorHAnsi"/>
          <w:sz w:val="21"/>
          <w:szCs w:val="21"/>
        </w:rPr>
        <w:lastRenderedPageBreak/>
        <w:t>For example</w:t>
      </w:r>
      <w:r w:rsidR="00BA6B41">
        <w:rPr>
          <w:rFonts w:asciiTheme="majorHAnsi" w:hAnsiTheme="majorHAnsi" w:cstheme="majorHAnsi"/>
          <w:sz w:val="21"/>
          <w:szCs w:val="21"/>
        </w:rPr>
        <w:t xml:space="preserve">: </w:t>
      </w:r>
      <w:r w:rsidR="00C56B0E">
        <w:rPr>
          <w:rFonts w:asciiTheme="majorHAnsi" w:hAnsiTheme="majorHAnsi" w:cstheme="majorHAnsi"/>
          <w:sz w:val="21"/>
          <w:szCs w:val="21"/>
        </w:rPr>
        <w:t xml:space="preserve">11, </w:t>
      </w:r>
      <w:r w:rsidR="00BA6B41">
        <w:rPr>
          <w:rFonts w:asciiTheme="majorHAnsi" w:hAnsiTheme="majorHAnsi" w:cstheme="majorHAnsi"/>
          <w:sz w:val="21"/>
          <w:szCs w:val="21"/>
        </w:rPr>
        <w:t>1101, 10001, 101010101</w:t>
      </w:r>
      <w:r w:rsidR="00C56B0E">
        <w:rPr>
          <w:rFonts w:asciiTheme="majorHAnsi" w:hAnsiTheme="majorHAnsi" w:cstheme="majorHAnsi"/>
          <w:sz w:val="21"/>
          <w:szCs w:val="21"/>
        </w:rPr>
        <w:t xml:space="preserve"> are all considered acceptable HCs, while 10, 01, 100000001 do not fit the </w:t>
      </w:r>
      <w:r w:rsidR="001812DF" w:rsidRPr="001812DF">
        <w:rPr>
          <w:rFonts w:asciiTheme="majorHAnsi" w:hAnsiTheme="majorHAnsi" w:cstheme="majorHAnsi"/>
          <w:sz w:val="21"/>
          <w:szCs w:val="21"/>
        </w:rPr>
        <w:drawing>
          <wp:anchor distT="0" distB="0" distL="114300" distR="114300" simplePos="0" relativeHeight="251659264" behindDoc="0" locked="0" layoutInCell="1" allowOverlap="1" wp14:anchorId="5618D8BF" wp14:editId="4CE10270">
            <wp:simplePos x="0" y="0"/>
            <wp:positionH relativeFrom="margin">
              <wp:posOffset>2692742</wp:posOffset>
            </wp:positionH>
            <wp:positionV relativeFrom="paragraph">
              <wp:posOffset>406009</wp:posOffset>
            </wp:positionV>
            <wp:extent cx="4114165" cy="28765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165" cy="2876550"/>
                    </a:xfrm>
                    <a:prstGeom prst="rect">
                      <a:avLst/>
                    </a:prstGeom>
                  </pic:spPr>
                </pic:pic>
              </a:graphicData>
            </a:graphic>
            <wp14:sizeRelH relativeFrom="margin">
              <wp14:pctWidth>0</wp14:pctWidth>
            </wp14:sizeRelH>
            <wp14:sizeRelV relativeFrom="margin">
              <wp14:pctHeight>0</wp14:pctHeight>
            </wp14:sizeRelV>
          </wp:anchor>
        </w:drawing>
      </w:r>
      <w:r w:rsidR="00C56B0E">
        <w:rPr>
          <w:rFonts w:asciiTheme="majorHAnsi" w:hAnsiTheme="majorHAnsi" w:cstheme="majorHAnsi"/>
          <w:sz w:val="21"/>
          <w:szCs w:val="21"/>
        </w:rPr>
        <w:t>definition of an acceptable HC, so were not identified as such.</w:t>
      </w:r>
    </w:p>
    <w:p w14:paraId="62425C3C" w14:textId="261BA41E" w:rsidR="001812DF" w:rsidRDefault="008913AB" w:rsidP="00BA6B41">
      <w:pPr>
        <w:rPr>
          <w:rFonts w:asciiTheme="majorHAnsi" w:hAnsiTheme="majorHAnsi" w:cstheme="majorHAnsi"/>
          <w:sz w:val="21"/>
          <w:szCs w:val="21"/>
        </w:rPr>
      </w:pPr>
      <w:r>
        <w:rPr>
          <w:rFonts w:asciiTheme="majorHAnsi" w:hAnsiTheme="majorHAnsi" w:cstheme="majorHAnsi"/>
          <w:sz w:val="21"/>
          <w:szCs w:val="21"/>
        </w:rPr>
        <w:tab/>
      </w:r>
      <w:r w:rsidR="00080DF3">
        <w:rPr>
          <w:rFonts w:asciiTheme="majorHAnsi" w:hAnsiTheme="majorHAnsi" w:cstheme="majorHAnsi"/>
          <w:sz w:val="21"/>
          <w:szCs w:val="21"/>
        </w:rPr>
        <w:t>Th</w:t>
      </w:r>
      <w:r w:rsidR="00425049">
        <w:rPr>
          <w:rFonts w:asciiTheme="majorHAnsi" w:hAnsiTheme="majorHAnsi" w:cstheme="majorHAnsi"/>
          <w:sz w:val="21"/>
          <w:szCs w:val="21"/>
        </w:rPr>
        <w:t>us, we ran an HC identification code on the filtered RP15 file in order to extract a list of unique HCs by both their raw sequence as well as their alternative representations in P-code and Q-code</w:t>
      </w:r>
      <w:r w:rsidR="000A13B8">
        <w:rPr>
          <w:rFonts w:asciiTheme="majorHAnsi" w:hAnsiTheme="majorHAnsi" w:cstheme="majorHAnsi"/>
          <w:sz w:val="21"/>
          <w:szCs w:val="21"/>
        </w:rPr>
        <w:t xml:space="preserve"> </w:t>
      </w:r>
      <w:r w:rsidR="00425049">
        <w:rPr>
          <w:rFonts w:asciiTheme="majorHAnsi" w:hAnsiTheme="majorHAnsi" w:cstheme="majorHAnsi"/>
          <w:sz w:val="21"/>
          <w:szCs w:val="21"/>
        </w:rPr>
        <w:t>(though the latter is not used).</w:t>
      </w:r>
      <w:r w:rsidR="008569FD">
        <w:rPr>
          <w:rFonts w:asciiTheme="majorHAnsi" w:hAnsiTheme="majorHAnsi" w:cstheme="majorHAnsi"/>
          <w:sz w:val="21"/>
          <w:szCs w:val="21"/>
        </w:rPr>
        <w:t xml:space="preserve"> We identified a large number of unique HCs, some even going as long </w:t>
      </w:r>
      <w:r w:rsidR="0007018A">
        <w:rPr>
          <w:rFonts w:asciiTheme="majorHAnsi" w:hAnsiTheme="majorHAnsi" w:cstheme="majorHAnsi"/>
          <w:sz w:val="21"/>
          <w:szCs w:val="21"/>
        </w:rPr>
        <w:t xml:space="preserve">as having a P-code of </w:t>
      </w:r>
      <w:r w:rsidR="0007018A" w:rsidRPr="0007018A">
        <w:rPr>
          <w:rFonts w:asciiTheme="majorHAnsi" w:hAnsiTheme="majorHAnsi" w:cstheme="majorHAnsi"/>
          <w:sz w:val="21"/>
          <w:szCs w:val="21"/>
        </w:rPr>
        <w:t>435641765927107293001</w:t>
      </w:r>
      <w:r w:rsidR="008569FD">
        <w:rPr>
          <w:rFonts w:asciiTheme="majorHAnsi" w:hAnsiTheme="majorHAnsi" w:cstheme="majorHAnsi"/>
          <w:sz w:val="21"/>
          <w:szCs w:val="21"/>
        </w:rPr>
        <w:t xml:space="preserve">, but decided to filter the relevant HCs to the </w:t>
      </w:r>
      <w:r w:rsidR="008569FD" w:rsidRPr="004E6556">
        <w:rPr>
          <w:rFonts w:asciiTheme="majorHAnsi" w:hAnsiTheme="majorHAnsi" w:cstheme="majorHAnsi"/>
          <w:b/>
          <w:bCs/>
          <w:sz w:val="21"/>
          <w:szCs w:val="21"/>
        </w:rPr>
        <w:t>500 most common ones</w:t>
      </w:r>
      <w:r w:rsidR="004E6556">
        <w:rPr>
          <w:rFonts w:asciiTheme="majorHAnsi" w:hAnsiTheme="majorHAnsi" w:cstheme="majorHAnsi"/>
          <w:sz w:val="21"/>
          <w:szCs w:val="21"/>
        </w:rPr>
        <w:t>, mirroring closely the reference csv file we were provided, which also included a list of 400+ most common HCs built from the HC Database</w:t>
      </w:r>
      <w:r w:rsidR="00B62B04">
        <w:rPr>
          <w:rFonts w:asciiTheme="majorHAnsi" w:hAnsiTheme="majorHAnsi" w:cstheme="majorHAnsi"/>
          <w:sz w:val="21"/>
          <w:szCs w:val="21"/>
        </w:rPr>
        <w:fldChar w:fldCharType="begin"/>
      </w:r>
      <w:r w:rsidR="00CB5305">
        <w:rPr>
          <w:rFonts w:asciiTheme="majorHAnsi" w:hAnsiTheme="majorHAnsi" w:cstheme="majorHAnsi"/>
          <w:sz w:val="21"/>
          <w:szCs w:val="21"/>
        </w:rPr>
        <w:instrText xml:space="preserve"> ADDIN ZOTERO_ITEM CSL_CITATION {"citationID":"kx7c2ZMO","properties":{"formattedCitation":"[6]","plainCitation":"[6]","noteIndex":0},"citationItems":[{"id":84,"uris":["http://zotero.org/users/local/YRZe1MN3/items/8Y6ULN4T"],"uri":["http://zotero.org/users/local/YRZe1MN3/items/8Y6ULN4T"],"itemData":{"id":84,"type":"article-journal","container-title":"Proteins: Structure, Function, and Bioinformatics","DOI":"10.1002/prot.21803","ISSN":"08873585","issue":"4","journalAbbreviation":"Proteins","language":"en","page":"1588-1594","source":"DOI.org (Crossref)","title":"Assessing the reliability of sequence similarities detected through hydrophobic cluster analysis","volume":"70","author":[{"family":"Silva","given":"Pedro J."}],"issued":{"date-parts":[["2007",10,5]]}}}],"schema":"https://github.com/citation-style-language/schema/raw/master/csl-citation.json"} </w:instrText>
      </w:r>
      <w:r w:rsidR="00B62B04">
        <w:rPr>
          <w:rFonts w:asciiTheme="majorHAnsi" w:hAnsiTheme="majorHAnsi" w:cstheme="majorHAnsi"/>
          <w:sz w:val="21"/>
          <w:szCs w:val="21"/>
        </w:rPr>
        <w:fldChar w:fldCharType="separate"/>
      </w:r>
      <w:r w:rsidR="00CB5305" w:rsidRPr="00CB5305">
        <w:rPr>
          <w:rFonts w:ascii="Calibri Light" w:hAnsi="Calibri Light" w:cs="Calibri Light"/>
          <w:sz w:val="21"/>
        </w:rPr>
        <w:t>[6]</w:t>
      </w:r>
      <w:r w:rsidR="00B62B04">
        <w:rPr>
          <w:rFonts w:asciiTheme="majorHAnsi" w:hAnsiTheme="majorHAnsi" w:cstheme="majorHAnsi"/>
          <w:sz w:val="21"/>
          <w:szCs w:val="21"/>
        </w:rPr>
        <w:fldChar w:fldCharType="end"/>
      </w:r>
      <w:r w:rsidR="008569FD">
        <w:rPr>
          <w:rFonts w:asciiTheme="majorHAnsi" w:hAnsiTheme="majorHAnsi" w:cstheme="majorHAnsi"/>
          <w:sz w:val="21"/>
          <w:szCs w:val="21"/>
        </w:rPr>
        <w:t>.</w:t>
      </w:r>
      <w:r w:rsidR="004E6556">
        <w:rPr>
          <w:rFonts w:asciiTheme="majorHAnsi" w:hAnsiTheme="majorHAnsi" w:cstheme="majorHAnsi"/>
          <w:sz w:val="21"/>
          <w:szCs w:val="21"/>
        </w:rPr>
        <w:t xml:space="preserve"> </w:t>
      </w:r>
    </w:p>
    <w:p w14:paraId="532A5C9F" w14:textId="67B345EE" w:rsidR="008C59F7" w:rsidRPr="00397356" w:rsidRDefault="008C59F7" w:rsidP="000E4D3B">
      <w:pPr>
        <w:pStyle w:val="Heading3"/>
        <w:ind w:firstLine="720"/>
        <w:rPr>
          <w:rFonts w:cstheme="majorHAnsi"/>
          <w:sz w:val="22"/>
          <w:szCs w:val="22"/>
          <w:u w:val="single"/>
        </w:rPr>
      </w:pPr>
      <w:r w:rsidRPr="00397356">
        <w:rPr>
          <w:rFonts w:cstheme="majorHAnsi"/>
          <w:sz w:val="22"/>
          <w:szCs w:val="22"/>
          <w:u w:val="single"/>
        </w:rPr>
        <w:t>Matrix creation</w:t>
      </w:r>
    </w:p>
    <w:p w14:paraId="650DA072" w14:textId="348FCCFF" w:rsidR="00553FC1" w:rsidRPr="00272A8E" w:rsidRDefault="00C07D87" w:rsidP="008C59F7">
      <w:pPr>
        <w:rPr>
          <w:rFonts w:asciiTheme="majorHAnsi" w:hAnsiTheme="majorHAnsi" w:cstheme="majorHAnsi"/>
          <w:sz w:val="21"/>
          <w:szCs w:val="21"/>
        </w:rPr>
      </w:pPr>
      <w:r>
        <w:rPr>
          <w:rFonts w:asciiTheme="majorHAnsi" w:hAnsiTheme="majorHAnsi" w:cstheme="majorHAnsi"/>
        </w:rPr>
        <w:tab/>
      </w:r>
      <w:r w:rsidR="00375E40">
        <w:rPr>
          <w:rFonts w:asciiTheme="majorHAnsi" w:hAnsiTheme="majorHAnsi" w:cstheme="majorHAnsi"/>
          <w:sz w:val="21"/>
          <w:szCs w:val="21"/>
        </w:rPr>
        <w:t>With a filtered list of the most common HCs in hand, we then proceeded to creating the substitution matrix.</w:t>
      </w:r>
      <w:r w:rsidR="0007018A">
        <w:rPr>
          <w:rFonts w:asciiTheme="majorHAnsi" w:hAnsiTheme="majorHAnsi" w:cstheme="majorHAnsi"/>
          <w:sz w:val="21"/>
          <w:szCs w:val="21"/>
        </w:rPr>
        <w:t xml:space="preserve"> In order to do so, we had to consider </w:t>
      </w:r>
      <w:r w:rsidR="001E5685">
        <w:rPr>
          <w:rFonts w:asciiTheme="majorHAnsi" w:hAnsiTheme="majorHAnsi" w:cstheme="majorHAnsi"/>
          <w:sz w:val="21"/>
          <w:szCs w:val="21"/>
        </w:rPr>
        <w:t xml:space="preserve">every single Pfam alignment that remained after having applied all three of our </w:t>
      </w:r>
      <w:r w:rsidR="00553FC1">
        <w:rPr>
          <w:rFonts w:asciiTheme="majorHAnsi" w:hAnsiTheme="majorHAnsi" w:cstheme="majorHAnsi"/>
          <w:sz w:val="21"/>
          <w:szCs w:val="21"/>
        </w:rPr>
        <w:t>pre-processing</w:t>
      </w:r>
      <w:r w:rsidR="001E5685">
        <w:rPr>
          <w:rFonts w:asciiTheme="majorHAnsi" w:hAnsiTheme="majorHAnsi" w:cstheme="majorHAnsi"/>
          <w:sz w:val="21"/>
          <w:szCs w:val="21"/>
        </w:rPr>
        <w:t xml:space="preserve"> steps. Thus, every alignment was able to provide a matrix of counts for each pairing </w:t>
      </w:r>
      <w:r w:rsidR="00553FC1">
        <w:rPr>
          <w:rFonts w:asciiTheme="majorHAnsi" w:hAnsiTheme="majorHAnsi" w:cstheme="majorHAnsi"/>
          <w:sz w:val="21"/>
          <w:szCs w:val="21"/>
        </w:rPr>
        <w:t xml:space="preserve">of HCs in our 500 most common list, after which a </w:t>
      </w:r>
      <w:r w:rsidR="00553FC1" w:rsidRPr="007E69ED">
        <w:rPr>
          <w:rFonts w:asciiTheme="majorHAnsi" w:hAnsiTheme="majorHAnsi" w:cstheme="majorHAnsi"/>
          <w:b/>
          <w:bCs/>
          <w:sz w:val="21"/>
          <w:szCs w:val="21"/>
        </w:rPr>
        <w:t>“</w:t>
      </w:r>
      <w:r w:rsidR="006B74F3">
        <w:rPr>
          <w:rFonts w:asciiTheme="majorHAnsi" w:hAnsiTheme="majorHAnsi" w:cstheme="majorHAnsi"/>
          <w:b/>
          <w:bCs/>
          <w:sz w:val="21"/>
          <w:szCs w:val="21"/>
        </w:rPr>
        <w:t>s</w:t>
      </w:r>
      <w:r w:rsidR="00553FC1" w:rsidRPr="007E69ED">
        <w:rPr>
          <w:rFonts w:asciiTheme="majorHAnsi" w:hAnsiTheme="majorHAnsi" w:cstheme="majorHAnsi"/>
          <w:b/>
          <w:bCs/>
          <w:sz w:val="21"/>
          <w:szCs w:val="21"/>
        </w:rPr>
        <w:t>upermatrix”</w:t>
      </w:r>
      <w:r w:rsidR="00553FC1">
        <w:rPr>
          <w:rFonts w:asciiTheme="majorHAnsi" w:hAnsiTheme="majorHAnsi" w:cstheme="majorHAnsi"/>
          <w:sz w:val="21"/>
          <w:szCs w:val="21"/>
        </w:rPr>
        <w:t xml:space="preserve"> of counts could be built to create our substitution matrix as the BLOSUM62 matri</w:t>
      </w:r>
      <w:r w:rsidR="00407323">
        <w:rPr>
          <w:rFonts w:asciiTheme="majorHAnsi" w:hAnsiTheme="majorHAnsi" w:cstheme="majorHAnsi"/>
          <w:sz w:val="21"/>
          <w:szCs w:val="21"/>
        </w:rPr>
        <w:t xml:space="preserve">x </w:t>
      </w:r>
      <w:r w:rsidR="00407323">
        <w:rPr>
          <w:rFonts w:asciiTheme="majorHAnsi" w:hAnsiTheme="majorHAnsi" w:cstheme="majorHAnsi"/>
          <w:sz w:val="21"/>
          <w:szCs w:val="21"/>
        </w:rPr>
        <w:fldChar w:fldCharType="begin"/>
      </w:r>
      <w:r w:rsidR="00CB5305">
        <w:rPr>
          <w:rFonts w:asciiTheme="majorHAnsi" w:hAnsiTheme="majorHAnsi" w:cstheme="majorHAnsi"/>
          <w:sz w:val="21"/>
          <w:szCs w:val="21"/>
        </w:rPr>
        <w:instrText xml:space="preserve"> ADDIN ZOTERO_ITEM CSL_CITATION {"citationID":"n7HuoTQ9","properties":{"formattedCitation":"[7]","plainCitation":"[7]","noteIndex":0},"citationItems":[{"id":90,"uris":["http://zotero.org/users/local/YRZe1MN3/items/2PNVDD4U"],"uri":["http://zotero.org/users/local/YRZe1MN3/items/2PNVDD4U"],"itemData":{"id":90,"type":"article-journal","container-title":"Nature Biotechnology","DOI":"10.1038/nbt0804-1035","ISSN":"1087-0156, 1546-1696","issue":"8","journalAbbreviation":"Nat Biotechnol","language":"en","page":"1035-1036","source":"DOI.org (Crossref)","title":"Where did the BLOSUM62 alignment score matrix come from?","volume":"22","author":[{"family":"Eddy","given":"Sean R"}],"issued":{"date-parts":[["2004",8]]}}}],"schema":"https://github.com/citation-style-language/schema/raw/master/csl-citation.json"} </w:instrText>
      </w:r>
      <w:r w:rsidR="00407323">
        <w:rPr>
          <w:rFonts w:asciiTheme="majorHAnsi" w:hAnsiTheme="majorHAnsi" w:cstheme="majorHAnsi"/>
          <w:sz w:val="21"/>
          <w:szCs w:val="21"/>
        </w:rPr>
        <w:fldChar w:fldCharType="separate"/>
      </w:r>
      <w:r w:rsidR="00CB5305" w:rsidRPr="00CB5305">
        <w:rPr>
          <w:rFonts w:ascii="Calibri Light" w:hAnsi="Calibri Light" w:cs="Calibri Light"/>
          <w:sz w:val="21"/>
        </w:rPr>
        <w:t>[7]</w:t>
      </w:r>
      <w:r w:rsidR="00407323">
        <w:rPr>
          <w:rFonts w:asciiTheme="majorHAnsi" w:hAnsiTheme="majorHAnsi" w:cstheme="majorHAnsi"/>
          <w:sz w:val="21"/>
          <w:szCs w:val="21"/>
        </w:rPr>
        <w:fldChar w:fldCharType="end"/>
      </w:r>
      <w:r w:rsidR="00407323">
        <w:rPr>
          <w:rFonts w:asciiTheme="majorHAnsi" w:hAnsiTheme="majorHAnsi" w:cstheme="majorHAnsi"/>
          <w:sz w:val="21"/>
          <w:szCs w:val="21"/>
        </w:rPr>
        <w:t>.</w:t>
      </w:r>
      <w:r w:rsidR="0025141A">
        <w:rPr>
          <w:rFonts w:asciiTheme="majorHAnsi" w:hAnsiTheme="majorHAnsi" w:cstheme="majorHAnsi"/>
          <w:color w:val="FF0000"/>
          <w:sz w:val="21"/>
          <w:szCs w:val="21"/>
        </w:rPr>
        <w:tab/>
      </w:r>
      <w:r w:rsidR="00A20C2B">
        <w:rPr>
          <w:rFonts w:asciiTheme="majorHAnsi" w:hAnsiTheme="majorHAnsi" w:cstheme="majorHAnsi"/>
          <w:color w:val="FF0000"/>
          <w:sz w:val="21"/>
          <w:szCs w:val="21"/>
        </w:rPr>
        <w:br/>
        <w:t xml:space="preserve"> </w:t>
      </w:r>
      <w:r w:rsidR="00A20C2B">
        <w:rPr>
          <w:rFonts w:asciiTheme="majorHAnsi" w:hAnsiTheme="majorHAnsi" w:cstheme="majorHAnsi"/>
          <w:color w:val="FF0000"/>
          <w:sz w:val="21"/>
          <w:szCs w:val="21"/>
        </w:rPr>
        <w:tab/>
      </w:r>
      <w:r w:rsidR="0025141A">
        <w:rPr>
          <w:rFonts w:asciiTheme="majorHAnsi" w:hAnsiTheme="majorHAnsi" w:cstheme="majorHAnsi"/>
          <w:sz w:val="21"/>
          <w:szCs w:val="21"/>
        </w:rPr>
        <w:t xml:space="preserve">To go into a bit more detail, we first needed a function to binarize our alignments slightly differently than before. Previously, </w:t>
      </w:r>
      <w:r w:rsidR="009E4CE2">
        <w:rPr>
          <w:rFonts w:asciiTheme="majorHAnsi" w:hAnsiTheme="majorHAnsi" w:cstheme="majorHAnsi"/>
          <w:sz w:val="21"/>
          <w:szCs w:val="21"/>
        </w:rPr>
        <w:t xml:space="preserve">we merely converted strong amino acids to 1 and kept all the other amino acids at 0, while checking for HCs using the method described in the previous section. </w:t>
      </w:r>
      <w:r w:rsidR="009E4CE2">
        <w:rPr>
          <w:rFonts w:asciiTheme="majorHAnsi" w:hAnsiTheme="majorHAnsi" w:cstheme="majorHAnsi"/>
          <w:sz w:val="21"/>
          <w:szCs w:val="21"/>
        </w:rPr>
        <w:br/>
      </w:r>
      <w:r w:rsidR="009E4CE2">
        <w:rPr>
          <w:rFonts w:asciiTheme="majorHAnsi" w:hAnsiTheme="majorHAnsi" w:cstheme="majorHAnsi"/>
          <w:sz w:val="21"/>
          <w:szCs w:val="21"/>
        </w:rPr>
        <w:tab/>
        <w:t>The second binarization required was this time to</w:t>
      </w:r>
      <w:r w:rsidR="00E04BE3">
        <w:rPr>
          <w:rFonts w:asciiTheme="majorHAnsi" w:hAnsiTheme="majorHAnsi" w:cstheme="majorHAnsi"/>
          <w:sz w:val="21"/>
          <w:szCs w:val="21"/>
        </w:rPr>
        <w:t xml:space="preserve"> binarize in terms of belonging to an HC: essentially, for a PFAM alignment (of for example 1000 sequences), we needed to have </w:t>
      </w:r>
      <w:r w:rsidR="00E04BE3" w:rsidRPr="007E69ED">
        <w:rPr>
          <w:rFonts w:asciiTheme="majorHAnsi" w:hAnsiTheme="majorHAnsi" w:cstheme="majorHAnsi"/>
          <w:b/>
          <w:bCs/>
          <w:sz w:val="21"/>
          <w:szCs w:val="21"/>
        </w:rPr>
        <w:t>any amino acid belonging to an HC become a binary 1</w:t>
      </w:r>
      <w:r w:rsidR="00E04BE3">
        <w:rPr>
          <w:rFonts w:asciiTheme="majorHAnsi" w:hAnsiTheme="majorHAnsi" w:cstheme="majorHAnsi"/>
          <w:sz w:val="21"/>
          <w:szCs w:val="21"/>
        </w:rPr>
        <w:t xml:space="preserve"> and any that did not become a binary 0.</w:t>
      </w:r>
      <w:r w:rsidR="00E04BE3">
        <w:rPr>
          <w:rFonts w:asciiTheme="majorHAnsi" w:hAnsiTheme="majorHAnsi" w:cstheme="majorHAnsi"/>
          <w:sz w:val="21"/>
          <w:szCs w:val="21"/>
        </w:rPr>
        <w:tab/>
      </w:r>
    </w:p>
    <w:p w14:paraId="7608B1FC" w14:textId="0C74303E" w:rsidR="00A039EA" w:rsidRPr="00BD1B11" w:rsidRDefault="00E04BE3" w:rsidP="008C59F7">
      <w:pPr>
        <w:rPr>
          <w:rFonts w:asciiTheme="majorHAnsi" w:hAnsiTheme="majorHAnsi" w:cstheme="majorHAnsi"/>
          <w:sz w:val="21"/>
          <w:szCs w:val="21"/>
        </w:rPr>
      </w:pPr>
      <w:r>
        <w:rPr>
          <w:rFonts w:asciiTheme="majorHAnsi" w:hAnsiTheme="majorHAnsi" w:cstheme="majorHAnsi"/>
          <w:color w:val="FF0000"/>
          <w:sz w:val="21"/>
          <w:szCs w:val="21"/>
        </w:rPr>
        <w:tab/>
      </w:r>
      <w:r w:rsidR="001E2AD1">
        <w:rPr>
          <w:rFonts w:asciiTheme="majorHAnsi" w:hAnsiTheme="majorHAnsi" w:cstheme="majorHAnsi"/>
          <w:sz w:val="21"/>
          <w:szCs w:val="21"/>
        </w:rPr>
        <w:t>In order to build our substitution matrix, then, we needed to consider (with a pseudo count) the sum of every column (so, every position in a Pfam alignment)</w:t>
      </w:r>
      <w:r w:rsidR="007E69ED">
        <w:rPr>
          <w:rFonts w:asciiTheme="majorHAnsi" w:hAnsiTheme="majorHAnsi" w:cstheme="majorHAnsi"/>
          <w:sz w:val="21"/>
          <w:szCs w:val="21"/>
        </w:rPr>
        <w:t xml:space="preserve">. Then, if said sum was greater than a minimal acceptance threshold (e.g., </w:t>
      </w:r>
      <w:r w:rsidR="00815196" w:rsidRPr="00970E1B">
        <w:rPr>
          <w:rFonts w:asciiTheme="majorHAnsi" w:hAnsiTheme="majorHAnsi" w:cstheme="majorHAnsi"/>
          <w:b/>
          <w:bCs/>
          <w:sz w:val="21"/>
          <w:szCs w:val="21"/>
        </w:rPr>
        <w:t>80</w:t>
      </w:r>
      <w:r w:rsidR="007E69ED" w:rsidRPr="00970E1B">
        <w:rPr>
          <w:rFonts w:asciiTheme="majorHAnsi" w:hAnsiTheme="majorHAnsi" w:cstheme="majorHAnsi"/>
          <w:b/>
          <w:bCs/>
          <w:sz w:val="21"/>
          <w:szCs w:val="21"/>
        </w:rPr>
        <w:t>%</w:t>
      </w:r>
      <w:r w:rsidR="00235687">
        <w:rPr>
          <w:rFonts w:asciiTheme="majorHAnsi" w:hAnsiTheme="majorHAnsi" w:cstheme="majorHAnsi"/>
          <w:sz w:val="21"/>
          <w:szCs w:val="21"/>
        </w:rPr>
        <w:t>, in our case</w:t>
      </w:r>
      <w:r w:rsidR="00705818">
        <w:rPr>
          <w:rFonts w:asciiTheme="majorHAnsi" w:hAnsiTheme="majorHAnsi" w:cstheme="majorHAnsi"/>
          <w:sz w:val="21"/>
          <w:szCs w:val="21"/>
        </w:rPr>
        <w:t>, where 100% would come from a column full of 1s</w:t>
      </w:r>
      <w:r w:rsidR="007E69ED">
        <w:rPr>
          <w:rFonts w:asciiTheme="majorHAnsi" w:hAnsiTheme="majorHAnsi" w:cstheme="majorHAnsi"/>
          <w:sz w:val="21"/>
          <w:szCs w:val="21"/>
        </w:rPr>
        <w:t>), we would consider this particular position as strongly conserved in HCs.</w:t>
      </w:r>
      <w:r w:rsidR="00705818">
        <w:rPr>
          <w:rFonts w:asciiTheme="majorHAnsi" w:hAnsiTheme="majorHAnsi" w:cstheme="majorHAnsi"/>
          <w:sz w:val="21"/>
          <w:szCs w:val="21"/>
        </w:rPr>
        <w:t xml:space="preserve"> </w:t>
      </w:r>
      <w:r w:rsidR="007E69ED">
        <w:rPr>
          <w:rFonts w:asciiTheme="majorHAnsi" w:hAnsiTheme="majorHAnsi" w:cstheme="majorHAnsi"/>
          <w:sz w:val="21"/>
          <w:szCs w:val="21"/>
        </w:rPr>
        <w:t xml:space="preserve">If a particular position is strongly conserved in HCs, we then built a matrix according to the overlap of HCs in those positions. For example, if at position 25, there was an overlap of HC of P codes 3, 11, and 13, then we </w:t>
      </w:r>
      <w:r w:rsidR="007E69ED" w:rsidRPr="001A0796">
        <w:rPr>
          <w:rFonts w:asciiTheme="majorHAnsi" w:hAnsiTheme="majorHAnsi" w:cstheme="majorHAnsi"/>
          <w:sz w:val="21"/>
          <w:szCs w:val="21"/>
        </w:rPr>
        <w:t xml:space="preserve">would increment 1 </w:t>
      </w:r>
      <w:r w:rsidR="007E69ED" w:rsidRPr="007E69ED">
        <w:rPr>
          <w:rFonts w:asciiTheme="majorHAnsi" w:hAnsiTheme="majorHAnsi" w:cstheme="majorHAnsi"/>
          <w:sz w:val="21"/>
          <w:szCs w:val="21"/>
        </w:rPr>
        <w:t xml:space="preserve">on the rows and columns corresponding </w:t>
      </w:r>
      <w:r w:rsidR="006B74F3">
        <w:rPr>
          <w:rFonts w:asciiTheme="majorHAnsi" w:hAnsiTheme="majorHAnsi" w:cstheme="majorHAnsi"/>
          <w:sz w:val="21"/>
          <w:szCs w:val="21"/>
        </w:rPr>
        <w:t>to those HCs.</w:t>
      </w:r>
      <w:r w:rsidR="006B74F3">
        <w:rPr>
          <w:rFonts w:asciiTheme="majorHAnsi" w:hAnsiTheme="majorHAnsi" w:cstheme="majorHAnsi"/>
          <w:sz w:val="21"/>
          <w:szCs w:val="21"/>
        </w:rPr>
        <w:br/>
      </w:r>
      <w:r w:rsidR="006B74F3">
        <w:rPr>
          <w:rFonts w:asciiTheme="majorHAnsi" w:hAnsiTheme="majorHAnsi" w:cstheme="majorHAnsi"/>
          <w:sz w:val="21"/>
          <w:szCs w:val="21"/>
        </w:rPr>
        <w:tab/>
        <w:t>This was done for every Pfam alignment that was present in the now filtered RP15 file, which led to the creation of the previously mentioned “supermatrix”, which is simply the sum of the 500 by 500 matrices for every Pfam alignment.</w:t>
      </w:r>
      <w:r w:rsidR="00BD1B11">
        <w:rPr>
          <w:rFonts w:asciiTheme="majorHAnsi" w:hAnsiTheme="majorHAnsi" w:cstheme="majorHAnsi"/>
          <w:sz w:val="21"/>
          <w:szCs w:val="21"/>
        </w:rPr>
        <w:t xml:space="preserve"> </w:t>
      </w:r>
      <w:r w:rsidR="00A039EA">
        <w:rPr>
          <w:rFonts w:asciiTheme="majorHAnsi" w:hAnsiTheme="majorHAnsi" w:cstheme="majorHAnsi"/>
          <w:sz w:val="21"/>
          <w:szCs w:val="21"/>
        </w:rPr>
        <w:t xml:space="preserve">Finally, from this “supermatrix”, we </w:t>
      </w:r>
      <w:r w:rsidR="00A039EA" w:rsidRPr="00052A37">
        <w:rPr>
          <w:rFonts w:asciiTheme="majorHAnsi" w:hAnsiTheme="majorHAnsi" w:cstheme="majorHAnsi"/>
          <w:sz w:val="21"/>
          <w:szCs w:val="21"/>
        </w:rPr>
        <w:t xml:space="preserve">applied </w:t>
      </w:r>
      <w:r w:rsidR="00A039EA" w:rsidRPr="006D7A13">
        <w:rPr>
          <w:rFonts w:asciiTheme="majorHAnsi" w:hAnsiTheme="majorHAnsi" w:cstheme="majorHAnsi"/>
          <w:b/>
          <w:bCs/>
          <w:sz w:val="21"/>
          <w:szCs w:val="21"/>
        </w:rPr>
        <w:t>a log odds ratio</w:t>
      </w:r>
      <w:r w:rsidR="00A039EA" w:rsidRPr="00052A37">
        <w:rPr>
          <w:rFonts w:asciiTheme="majorHAnsi" w:hAnsiTheme="majorHAnsi" w:cstheme="majorHAnsi"/>
          <w:sz w:val="21"/>
          <w:szCs w:val="21"/>
        </w:rPr>
        <w:t xml:space="preserve"> as for B</w:t>
      </w:r>
      <w:r w:rsidR="00A039EA">
        <w:rPr>
          <w:rFonts w:asciiTheme="majorHAnsi" w:hAnsiTheme="majorHAnsi" w:cstheme="majorHAnsi"/>
          <w:sz w:val="21"/>
          <w:szCs w:val="21"/>
        </w:rPr>
        <w:t>LOSUM62 type calculations, following the formula:</w:t>
      </w:r>
      <w:r w:rsidR="00A039EA">
        <w:rPr>
          <w:rFonts w:asciiTheme="majorHAnsi" w:hAnsiTheme="majorHAnsi" w:cstheme="majorHAnsi"/>
          <w:sz w:val="21"/>
          <w:szCs w:val="21"/>
        </w:rPr>
        <w:br/>
      </w:r>
      <m:oMathPara>
        <m:oMath>
          <m:r>
            <w:rPr>
              <w:rFonts w:ascii="Cambria Math" w:hAnsi="Cambria Math" w:cstheme="majorHAnsi"/>
            </w:rPr>
            <m:t>score</m:t>
          </m:r>
          <m:d>
            <m:dPr>
              <m:ctrlPr>
                <w:rPr>
                  <w:rFonts w:ascii="Cambria Math" w:hAnsi="Cambria Math" w:cstheme="majorHAnsi"/>
                  <w:i/>
                </w:rPr>
              </m:ctrlPr>
            </m:dPr>
            <m:e>
              <m:r>
                <w:rPr>
                  <w:rFonts w:ascii="Cambria Math" w:hAnsi="Cambria Math" w:cstheme="majorHAnsi"/>
                </w:rPr>
                <m:t>HC1,HC2</m:t>
              </m:r>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λ</m:t>
              </m:r>
            </m:den>
          </m:f>
          <m:r>
            <w:rPr>
              <w:rFonts w:ascii="Cambria Math" w:hAnsi="Cambria Math" w:cstheme="majorHAnsi"/>
            </w:rPr>
            <m:t>log</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HC1_2</m:t>
                  </m:r>
                </m:sub>
              </m:sSub>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HC2</m:t>
                  </m:r>
                </m:sub>
              </m:sSub>
            </m:den>
          </m:f>
          <m:r>
            <m:rPr>
              <m:sty m:val="p"/>
            </m:rPr>
            <w:rPr>
              <w:rFonts w:asciiTheme="majorHAnsi" w:hAnsiTheme="majorHAnsi" w:cstheme="majorHAnsi"/>
            </w:rPr>
            <w:br/>
          </m:r>
        </m:oMath>
      </m:oMathPara>
      <w:r w:rsidR="00710827">
        <w:rPr>
          <w:rFonts w:asciiTheme="majorHAnsi" w:hAnsiTheme="majorHAnsi" w:cstheme="majorHAnsi"/>
        </w:rPr>
        <w:tab/>
        <w:t xml:space="preserve">Where </w:t>
      </w:r>
      <m:oMath>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HC1_2</m:t>
            </m:r>
          </m:sub>
        </m:sSub>
      </m:oMath>
      <w:r w:rsidR="00710827">
        <w:rPr>
          <w:rFonts w:asciiTheme="majorHAnsi" w:hAnsiTheme="majorHAnsi" w:cstheme="majorHAnsi"/>
        </w:rPr>
        <w:t xml:space="preserve"> corresponds to the frequency of having HC1 and HC2 </w:t>
      </w:r>
      <w:r w:rsidR="00731629">
        <w:rPr>
          <w:rFonts w:asciiTheme="majorHAnsi" w:hAnsiTheme="majorHAnsi" w:cstheme="majorHAnsi"/>
        </w:rPr>
        <w:t xml:space="preserve">overlap at least over one amino acid over a strongly conserved HC region, and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HC2</m:t>
            </m:r>
          </m:sub>
        </m:sSub>
      </m:oMath>
      <w:r w:rsidR="00731629">
        <w:rPr>
          <w:rFonts w:asciiTheme="majorHAnsi" w:hAnsiTheme="majorHAnsi" w:cstheme="majorHAnsi"/>
        </w:rPr>
        <w:t xml:space="preserve"> </w:t>
      </w:r>
      <w:r w:rsidR="004F22D8">
        <w:rPr>
          <w:rFonts w:asciiTheme="majorHAnsi" w:hAnsiTheme="majorHAnsi" w:cstheme="majorHAnsi"/>
        </w:rPr>
        <w:t xml:space="preserve">to </w:t>
      </w:r>
      <w:r w:rsidR="00731629">
        <w:rPr>
          <w:rFonts w:asciiTheme="majorHAnsi" w:hAnsiTheme="majorHAnsi" w:cstheme="majorHAnsi"/>
        </w:rPr>
        <w:t>the product of their individual frequencies.</w:t>
      </w:r>
      <w:r w:rsidR="00297971">
        <w:rPr>
          <w:rFonts w:asciiTheme="majorHAnsi" w:hAnsiTheme="majorHAnsi" w:cstheme="majorHAnsi"/>
        </w:rPr>
        <w:t xml:space="preserve"> λ is a scaling factor so as to ensure that our matrix is populated with integers rather than floating point numbers.</w:t>
      </w:r>
    </w:p>
    <w:p w14:paraId="1A207E63" w14:textId="54016ACD" w:rsidR="00E779EA" w:rsidRPr="00397356" w:rsidRDefault="00E779EA" w:rsidP="00E779EA">
      <w:pPr>
        <w:pStyle w:val="Heading2"/>
        <w:rPr>
          <w:rFonts w:cstheme="majorHAnsi"/>
          <w:u w:val="single"/>
        </w:rPr>
      </w:pPr>
      <w:r>
        <w:rPr>
          <w:rFonts w:cstheme="majorHAnsi"/>
          <w:u w:val="single"/>
        </w:rPr>
        <w:t>Results</w:t>
      </w:r>
    </w:p>
    <w:p w14:paraId="549D6499" w14:textId="0D7B66C2" w:rsidR="000E68D4" w:rsidRDefault="00235687" w:rsidP="008C59F7">
      <w:pPr>
        <w:rPr>
          <w:rFonts w:asciiTheme="majorHAnsi" w:hAnsiTheme="majorHAnsi" w:cstheme="majorHAnsi"/>
        </w:rPr>
      </w:pPr>
      <w:r>
        <w:rPr>
          <w:rFonts w:asciiTheme="majorHAnsi" w:hAnsiTheme="majorHAnsi" w:cstheme="majorHAnsi"/>
        </w:rPr>
        <w:tab/>
      </w:r>
      <w:r w:rsidR="00901D97">
        <w:rPr>
          <w:rFonts w:asciiTheme="majorHAnsi" w:hAnsiTheme="majorHAnsi" w:cstheme="majorHAnsi"/>
        </w:rPr>
        <w:t>The final substitution matrix</w:t>
      </w:r>
      <w:r w:rsidR="00DE52CD">
        <w:rPr>
          <w:rFonts w:asciiTheme="majorHAnsi" w:hAnsiTheme="majorHAnsi" w:cstheme="majorHAnsi"/>
        </w:rPr>
        <w:t xml:space="preserve">, as well as the full code include source </w:t>
      </w:r>
      <w:r w:rsidR="0093753C">
        <w:rPr>
          <w:rFonts w:asciiTheme="majorHAnsi" w:hAnsiTheme="majorHAnsi" w:cstheme="majorHAnsi"/>
        </w:rPr>
        <w:t>P</w:t>
      </w:r>
      <w:r w:rsidR="00DE52CD">
        <w:rPr>
          <w:rFonts w:asciiTheme="majorHAnsi" w:hAnsiTheme="majorHAnsi" w:cstheme="majorHAnsi"/>
        </w:rPr>
        <w:t>ython files and tutorial notebooks,</w:t>
      </w:r>
      <w:r w:rsidR="00901D97">
        <w:rPr>
          <w:rFonts w:asciiTheme="majorHAnsi" w:hAnsiTheme="majorHAnsi" w:cstheme="majorHAnsi"/>
        </w:rPr>
        <w:t xml:space="preserve"> is available on our GitHub repository here </w:t>
      </w:r>
      <w:r w:rsidR="00901D97">
        <w:rPr>
          <w:rFonts w:asciiTheme="majorHAnsi" w:hAnsiTheme="majorHAnsi" w:cstheme="majorHAnsi"/>
        </w:rPr>
        <w:fldChar w:fldCharType="begin"/>
      </w:r>
      <w:r w:rsidR="00901D97">
        <w:rPr>
          <w:rFonts w:asciiTheme="majorHAnsi" w:hAnsiTheme="majorHAnsi" w:cstheme="majorHAnsi"/>
        </w:rPr>
        <w:instrText xml:space="preserve"> ADDIN ZOTERO_ITEM CSL_CITATION {"citationID":"mBC6u0zl","properties":{"formattedCitation":"[8]","plainCitation":"[8]","noteIndex":0},"citationItems":[{"id":128,"uris":["http://zotero.org/users/local/YRZe1MN3/items/3WEACJY9"],"uri":["http://zotero.org/users/local/YRZe1MN3/items/3WEACJY9"],"itemData":{"id":128,"type":"webpage","title":"GENOM_BIM/substitution_matrix.txt at main · yann-zhong/GENOM_BIM","URL":"https://github.com/yann-zhong/GENOM_BIM/blob/main/matrices/RP15/substitution_matrix.txt","accessed":{"date-parts":[["2022",1,20]]}}}],"schema":"https://github.com/citation-style-language/schema/raw/master/csl-citation.json"} </w:instrText>
      </w:r>
      <w:r w:rsidR="00901D97">
        <w:rPr>
          <w:rFonts w:asciiTheme="majorHAnsi" w:hAnsiTheme="majorHAnsi" w:cstheme="majorHAnsi"/>
        </w:rPr>
        <w:fldChar w:fldCharType="separate"/>
      </w:r>
      <w:r w:rsidR="00901D97" w:rsidRPr="00901D97">
        <w:rPr>
          <w:rFonts w:ascii="Calibri Light" w:hAnsi="Calibri Light" w:cs="Calibri Light"/>
        </w:rPr>
        <w:t>[8]</w:t>
      </w:r>
      <w:r w:rsidR="00901D97">
        <w:rPr>
          <w:rFonts w:asciiTheme="majorHAnsi" w:hAnsiTheme="majorHAnsi" w:cstheme="majorHAnsi"/>
        </w:rPr>
        <w:fldChar w:fldCharType="end"/>
      </w:r>
      <w:r w:rsidR="00901D97">
        <w:rPr>
          <w:rFonts w:asciiTheme="majorHAnsi" w:hAnsiTheme="majorHAnsi" w:cstheme="majorHAnsi"/>
        </w:rPr>
        <w:t>.</w:t>
      </w:r>
      <w:r w:rsidR="001529B2">
        <w:rPr>
          <w:rFonts w:asciiTheme="majorHAnsi" w:hAnsiTheme="majorHAnsi" w:cstheme="majorHAnsi"/>
        </w:rPr>
        <w:t xml:space="preserve"> Due to lack of time, we have not had the time to evaluate </w:t>
      </w:r>
      <w:r w:rsidR="006D7A13">
        <w:rPr>
          <w:rFonts w:asciiTheme="majorHAnsi" w:hAnsiTheme="majorHAnsi" w:cstheme="majorHAnsi"/>
        </w:rPr>
        <w:t xml:space="preserve">its performance, but we are reasonably confident in our methodology for its construction. Overall, for RP15, the </w:t>
      </w:r>
      <w:r w:rsidR="00DE52CD">
        <w:rPr>
          <w:rFonts w:asciiTheme="majorHAnsi" w:hAnsiTheme="majorHAnsi" w:cstheme="majorHAnsi"/>
        </w:rPr>
        <w:t>run time is under three hours</w:t>
      </w:r>
      <w:r w:rsidR="000E68D4">
        <w:rPr>
          <w:rFonts w:asciiTheme="majorHAnsi" w:hAnsiTheme="majorHAnsi" w:cstheme="majorHAnsi"/>
        </w:rPr>
        <w:t xml:space="preserve"> for pre-processing, creating a dictionary of all unique HCs, and matrix construction</w:t>
      </w:r>
      <w:r w:rsidR="00DE52CD">
        <w:rPr>
          <w:rFonts w:asciiTheme="majorHAnsi" w:hAnsiTheme="majorHAnsi" w:cstheme="majorHAnsi"/>
        </w:rPr>
        <w:t xml:space="preserve"> (close to 9000 seconds) </w:t>
      </w:r>
      <w:r w:rsidR="000E68D4">
        <w:rPr>
          <w:rFonts w:asciiTheme="majorHAnsi" w:hAnsiTheme="majorHAnsi" w:cstheme="majorHAnsi"/>
        </w:rPr>
        <w:t>if we consider that the filtered RP15 file is already at hand.</w:t>
      </w:r>
      <w:r w:rsidR="000A38FF">
        <w:rPr>
          <w:rFonts w:asciiTheme="majorHAnsi" w:hAnsiTheme="majorHAnsi" w:cstheme="majorHAnsi"/>
        </w:rPr>
        <w:t xml:space="preserve"> A total of 3287 Pfam alignments were considered, and the top 501 HCs were used in the construction of the 501 by 501 substitution matrix.</w:t>
      </w:r>
    </w:p>
    <w:p w14:paraId="630036D0" w14:textId="35189362" w:rsidR="000E68D4" w:rsidRPr="00052A37" w:rsidRDefault="000E68D4" w:rsidP="008C59F7">
      <w:pPr>
        <w:rPr>
          <w:rFonts w:asciiTheme="majorHAnsi" w:hAnsiTheme="majorHAnsi" w:cstheme="majorHAnsi"/>
        </w:rPr>
      </w:pPr>
      <w:r>
        <w:rPr>
          <w:rFonts w:asciiTheme="majorHAnsi" w:hAnsiTheme="majorHAnsi" w:cstheme="majorHAnsi"/>
        </w:rPr>
        <w:tab/>
        <w:t xml:space="preserve">In the future, additional work may be done on the other Representative Proteome files such as RP35 or RP55, and the use of the substitution matrix should be tested </w:t>
      </w:r>
      <w:r w:rsidR="00C93898">
        <w:rPr>
          <w:rFonts w:asciiTheme="majorHAnsi" w:hAnsiTheme="majorHAnsi" w:cstheme="majorHAnsi"/>
        </w:rPr>
        <w:t>so that it may see similar use as the popular BLOSUM matrix.</w:t>
      </w:r>
    </w:p>
    <w:p w14:paraId="61ADC3AB" w14:textId="30212542" w:rsidR="003F6605" w:rsidRPr="0031763B" w:rsidRDefault="003F6605" w:rsidP="003F6605">
      <w:pPr>
        <w:pStyle w:val="Heading2"/>
        <w:rPr>
          <w:u w:val="single"/>
        </w:rPr>
      </w:pPr>
      <w:r w:rsidRPr="0031763B">
        <w:rPr>
          <w:u w:val="single"/>
        </w:rPr>
        <w:lastRenderedPageBreak/>
        <w:t>References</w:t>
      </w:r>
    </w:p>
    <w:p w14:paraId="30CBE901" w14:textId="77777777" w:rsidR="00901D97" w:rsidRPr="00901D97" w:rsidRDefault="003F6605" w:rsidP="00901D97">
      <w:pPr>
        <w:pStyle w:val="Bibliography"/>
        <w:rPr>
          <w:rFonts w:ascii="Calibri Light" w:hAnsi="Calibri Light" w:cs="Calibri Light"/>
        </w:rPr>
      </w:pPr>
      <w:r>
        <w:rPr>
          <w:rFonts w:asciiTheme="majorHAnsi" w:hAnsiTheme="majorHAnsi" w:cstheme="majorHAnsi"/>
        </w:rPr>
        <w:fldChar w:fldCharType="begin"/>
      </w:r>
      <w:r>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901D97" w:rsidRPr="00901D97">
        <w:rPr>
          <w:rFonts w:ascii="Calibri Light" w:hAnsi="Calibri Light" w:cs="Calibri Light"/>
        </w:rPr>
        <w:t>[1]</w:t>
      </w:r>
      <w:r w:rsidR="00901D97" w:rsidRPr="00901D97">
        <w:rPr>
          <w:rFonts w:ascii="Calibri Light" w:hAnsi="Calibri Light" w:cs="Calibri Light"/>
        </w:rPr>
        <w:tab/>
        <w:t xml:space="preserve">A. Goyal, S. Sokalingam, K.-S. Hwang, and S.-G. Lee, ‘Identification of an Ideal-like Fingerprint for a Protein Fold using Overlapped Conserved Residues based Approach’, </w:t>
      </w:r>
      <w:r w:rsidR="00901D97" w:rsidRPr="00901D97">
        <w:rPr>
          <w:rFonts w:ascii="Calibri Light" w:hAnsi="Calibri Light" w:cs="Calibri Light"/>
          <w:i/>
          <w:iCs/>
        </w:rPr>
        <w:t>Sci Rep</w:t>
      </w:r>
      <w:r w:rsidR="00901D97" w:rsidRPr="00901D97">
        <w:rPr>
          <w:rFonts w:ascii="Calibri Light" w:hAnsi="Calibri Light" w:cs="Calibri Light"/>
        </w:rPr>
        <w:t>, vol. 4, no. 1, p. 5643, May 2015, doi: 10.1038/srep05643.</w:t>
      </w:r>
    </w:p>
    <w:p w14:paraId="19B6A38E"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[2]</w:t>
      </w:r>
      <w:r w:rsidRPr="00901D97">
        <w:rPr>
          <w:rFonts w:ascii="Calibri Light" w:hAnsi="Calibri Light" w:cs="Calibri Light"/>
        </w:rPr>
        <w:tab/>
        <w:t>‘EBI FTP for Pfam database’. https://ftp.ebi.ac.uk/pub/databases/Pfam/mappings/pdb_pfam_mapping.txt (accessed Jan. 20, 2022).</w:t>
      </w:r>
    </w:p>
    <w:p w14:paraId="0EAD5069"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[3]</w:t>
      </w:r>
      <w:r w:rsidRPr="00901D97">
        <w:rPr>
          <w:rFonts w:ascii="Calibri Light" w:hAnsi="Calibri Light" w:cs="Calibri Light"/>
        </w:rPr>
        <w:tab/>
        <w:t>‘Index of /pub/databases/Pfam/current_release/’. https://ftp.ebi.ac.uk/pub/databases/Pfam/current_release/ (accessed Jan. 20, 2022).</w:t>
      </w:r>
    </w:p>
    <w:p w14:paraId="29F28D1C"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[4]</w:t>
      </w:r>
      <w:r w:rsidRPr="00901D97">
        <w:rPr>
          <w:rFonts w:ascii="Calibri Light" w:hAnsi="Calibri Light" w:cs="Calibri Light"/>
        </w:rPr>
        <w:tab/>
        <w:t xml:space="preserve">J.-M. Chandonia, N. K. Fox, and S. E. Brenner, ‘SCOPe: classification of large macromolecular structures in the structural classification of proteins—extended database’, </w:t>
      </w:r>
      <w:r w:rsidRPr="00901D97">
        <w:rPr>
          <w:rFonts w:ascii="Calibri Light" w:hAnsi="Calibri Light" w:cs="Calibri Light"/>
          <w:i/>
          <w:iCs/>
        </w:rPr>
        <w:t>Nucleic Acids Research</w:t>
      </w:r>
      <w:r w:rsidRPr="00901D97">
        <w:rPr>
          <w:rFonts w:ascii="Calibri Light" w:hAnsi="Calibri Light" w:cs="Calibri Light"/>
        </w:rPr>
        <w:t>, vol. 47, no. D1, pp. D475–D481, Jan. 2019, doi: 10.1093/nar/gky1134.</w:t>
      </w:r>
    </w:p>
    <w:p w14:paraId="591C3127"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[5]</w:t>
      </w:r>
      <w:r w:rsidRPr="00901D97">
        <w:rPr>
          <w:rFonts w:ascii="Calibri Light" w:hAnsi="Calibri Light" w:cs="Calibri Light"/>
        </w:rPr>
        <w:tab/>
        <w:t xml:space="preserve">A. Lamiable </w:t>
      </w:r>
      <w:r w:rsidRPr="00901D97">
        <w:rPr>
          <w:rFonts w:ascii="Calibri Light" w:hAnsi="Calibri Light" w:cs="Calibri Light"/>
          <w:i/>
          <w:iCs/>
        </w:rPr>
        <w:t>et al.</w:t>
      </w:r>
      <w:r w:rsidRPr="00901D97">
        <w:rPr>
          <w:rFonts w:ascii="Calibri Light" w:hAnsi="Calibri Light" w:cs="Calibri Light"/>
        </w:rPr>
        <w:t xml:space="preserve">, ‘A topology-based investigation of protein interaction sites using Hydrophobic Cluster Analysis’, </w:t>
      </w:r>
      <w:r w:rsidRPr="00901D97">
        <w:rPr>
          <w:rFonts w:ascii="Calibri Light" w:hAnsi="Calibri Light" w:cs="Calibri Light"/>
          <w:i/>
          <w:iCs/>
        </w:rPr>
        <w:t>Biochimie</w:t>
      </w:r>
      <w:r w:rsidRPr="00901D97">
        <w:rPr>
          <w:rFonts w:ascii="Calibri Light" w:hAnsi="Calibri Light" w:cs="Calibri Light"/>
        </w:rPr>
        <w:t>, vol. 167, pp. 68–80, Dec. 2019, doi: 10.1016/j.biochi.2019.09.009.</w:t>
      </w:r>
    </w:p>
    <w:p w14:paraId="29969809"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[6]</w:t>
      </w:r>
      <w:r w:rsidRPr="00901D97">
        <w:rPr>
          <w:rFonts w:ascii="Calibri Light" w:hAnsi="Calibri Light" w:cs="Calibri Light"/>
        </w:rPr>
        <w:tab/>
        <w:t xml:space="preserve">P. J. Silva, ‘Assessing the reliability of sequence similarities detected through hydrophobic cluster analysis’, </w:t>
      </w:r>
      <w:r w:rsidRPr="00901D97">
        <w:rPr>
          <w:rFonts w:ascii="Calibri Light" w:hAnsi="Calibri Light" w:cs="Calibri Light"/>
          <w:i/>
          <w:iCs/>
        </w:rPr>
        <w:t>Proteins</w:t>
      </w:r>
      <w:r w:rsidRPr="00901D97">
        <w:rPr>
          <w:rFonts w:ascii="Calibri Light" w:hAnsi="Calibri Light" w:cs="Calibri Light"/>
        </w:rPr>
        <w:t>, vol. 70, no. 4, pp. 1588–1594, Oct. 2007, doi: 10.1002/prot.21803.</w:t>
      </w:r>
    </w:p>
    <w:p w14:paraId="11535635"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[7]</w:t>
      </w:r>
      <w:r w:rsidRPr="00901D97">
        <w:rPr>
          <w:rFonts w:ascii="Calibri Light" w:hAnsi="Calibri Light" w:cs="Calibri Light"/>
        </w:rPr>
        <w:tab/>
        <w:t xml:space="preserve">S. R. Eddy, ‘Where did the BLOSUM62 alignment score matrix come from?’, </w:t>
      </w:r>
      <w:r w:rsidRPr="00901D97">
        <w:rPr>
          <w:rFonts w:ascii="Calibri Light" w:hAnsi="Calibri Light" w:cs="Calibri Light"/>
          <w:i/>
          <w:iCs/>
        </w:rPr>
        <w:t>Nat Biotechnol</w:t>
      </w:r>
      <w:r w:rsidRPr="00901D97">
        <w:rPr>
          <w:rFonts w:ascii="Calibri Light" w:hAnsi="Calibri Light" w:cs="Calibri Light"/>
        </w:rPr>
        <w:t>, vol. 22, no. 8, pp. 1035–1036, Aug. 2004, doi: 10.1038/nbt0804-1035.</w:t>
      </w:r>
    </w:p>
    <w:p w14:paraId="451EE6ED" w14:textId="77777777" w:rsidR="00901D97" w:rsidRPr="00901D97" w:rsidRDefault="00901D97" w:rsidP="00901D97">
      <w:pPr>
        <w:pStyle w:val="Bibliography"/>
        <w:rPr>
          <w:rFonts w:ascii="Calibri Light" w:hAnsi="Calibri Light" w:cs="Calibri Light"/>
        </w:rPr>
      </w:pPr>
      <w:r w:rsidRPr="00901D97">
        <w:rPr>
          <w:rFonts w:ascii="Calibri Light" w:hAnsi="Calibri Light" w:cs="Calibri Light"/>
        </w:rPr>
        <w:t>[8]</w:t>
      </w:r>
      <w:r w:rsidRPr="00901D97">
        <w:rPr>
          <w:rFonts w:ascii="Calibri Light" w:hAnsi="Calibri Light" w:cs="Calibri Light"/>
        </w:rPr>
        <w:tab/>
        <w:t>‘GENOM_BIM/substitution_matrix.txt at main · yann-zhong/GENOM_BIM’. https://github.com/yann-zhong/GENOM_BIM/blob/main/matrices/RP15/substitution_matrix.txt (accessed Jan. 20, 2022).</w:t>
      </w:r>
    </w:p>
    <w:p w14:paraId="09B82CA1" w14:textId="2DBC4C9C" w:rsidR="00A903EA" w:rsidRPr="008C59F7" w:rsidRDefault="003F6605" w:rsidP="008C59F7">
      <w:pPr>
        <w:rPr>
          <w:rFonts w:asciiTheme="majorHAnsi" w:hAnsiTheme="majorHAnsi" w:cstheme="majorHAnsi"/>
        </w:rPr>
      </w:pPr>
      <w:r>
        <w:rPr>
          <w:rFonts w:asciiTheme="majorHAnsi" w:hAnsiTheme="majorHAnsi" w:cstheme="majorHAnsi"/>
        </w:rPr>
        <w:fldChar w:fldCharType="end"/>
      </w:r>
    </w:p>
    <w:sectPr w:rsidR="00A903EA" w:rsidRPr="008C59F7" w:rsidSect="00BC2657">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B16F" w14:textId="77777777" w:rsidR="003524DE" w:rsidRDefault="003524DE" w:rsidP="00855D4A">
      <w:pPr>
        <w:spacing w:after="0" w:line="240" w:lineRule="auto"/>
      </w:pPr>
      <w:r>
        <w:separator/>
      </w:r>
    </w:p>
  </w:endnote>
  <w:endnote w:type="continuationSeparator" w:id="0">
    <w:p w14:paraId="182CFA81" w14:textId="77777777" w:rsidR="003524DE" w:rsidRDefault="003524DE" w:rsidP="0085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5809" w14:textId="77777777" w:rsidR="003524DE" w:rsidRDefault="003524DE" w:rsidP="00855D4A">
      <w:pPr>
        <w:spacing w:after="0" w:line="240" w:lineRule="auto"/>
      </w:pPr>
      <w:r>
        <w:separator/>
      </w:r>
    </w:p>
  </w:footnote>
  <w:footnote w:type="continuationSeparator" w:id="0">
    <w:p w14:paraId="161D36F7" w14:textId="77777777" w:rsidR="003524DE" w:rsidRDefault="003524DE" w:rsidP="0085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44DE" w14:textId="23EB15A6" w:rsidR="00855D4A" w:rsidRPr="00855D4A" w:rsidRDefault="00855D4A">
    <w:pPr>
      <w:pStyle w:val="Header"/>
      <w:rPr>
        <w:rFonts w:asciiTheme="majorHAnsi" w:hAnsiTheme="majorHAnsi" w:cstheme="majorHAnsi"/>
      </w:rPr>
    </w:pPr>
    <w:r>
      <w:rPr>
        <w:rFonts w:asciiTheme="majorHAnsi" w:hAnsiTheme="majorHAnsi" w:cstheme="majorHAnsi"/>
      </w:rPr>
      <w:t>Liam Le Goffic</w:t>
    </w:r>
    <w:r w:rsidRPr="00855D4A">
      <w:rPr>
        <w:rFonts w:asciiTheme="majorHAnsi" w:hAnsiTheme="majorHAnsi" w:cstheme="majorHAnsi"/>
      </w:rPr>
      <w:ptab w:relativeTo="margin" w:alignment="center" w:leader="none"/>
    </w:r>
    <w:r>
      <w:rPr>
        <w:rFonts w:asciiTheme="majorHAnsi" w:hAnsiTheme="majorHAnsi" w:cstheme="majorHAnsi"/>
      </w:rPr>
      <w:t>Alexis Trang</w:t>
    </w:r>
    <w:r w:rsidRPr="00855D4A">
      <w:rPr>
        <w:rFonts w:asciiTheme="majorHAnsi" w:hAnsiTheme="majorHAnsi" w:cstheme="majorHAnsi"/>
      </w:rPr>
      <w:ptab w:relativeTo="margin" w:alignment="right" w:leader="none"/>
    </w:r>
    <w:r>
      <w:rPr>
        <w:rFonts w:asciiTheme="majorHAnsi" w:hAnsiTheme="majorHAnsi" w:cstheme="majorHAnsi"/>
      </w:rPr>
      <w:t>Yann Zhong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E7F00"/>
    <w:multiLevelType w:val="hybridMultilevel"/>
    <w:tmpl w:val="271251B8"/>
    <w:lvl w:ilvl="0" w:tplc="1F289498">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0A"/>
    <w:rsid w:val="00052A37"/>
    <w:rsid w:val="00067920"/>
    <w:rsid w:val="0007018A"/>
    <w:rsid w:val="00080DF3"/>
    <w:rsid w:val="00084D2D"/>
    <w:rsid w:val="000A002F"/>
    <w:rsid w:val="000A13B8"/>
    <w:rsid w:val="000A14E3"/>
    <w:rsid w:val="000A38FF"/>
    <w:rsid w:val="000A7DD5"/>
    <w:rsid w:val="000D2291"/>
    <w:rsid w:val="000E4D3B"/>
    <w:rsid w:val="000E68D4"/>
    <w:rsid w:val="000F78B8"/>
    <w:rsid w:val="00104821"/>
    <w:rsid w:val="0011114D"/>
    <w:rsid w:val="001529B2"/>
    <w:rsid w:val="001644AC"/>
    <w:rsid w:val="00165486"/>
    <w:rsid w:val="001812DF"/>
    <w:rsid w:val="001933E0"/>
    <w:rsid w:val="001A0796"/>
    <w:rsid w:val="001B239E"/>
    <w:rsid w:val="001C7815"/>
    <w:rsid w:val="001E2AD1"/>
    <w:rsid w:val="001E5685"/>
    <w:rsid w:val="001F002C"/>
    <w:rsid w:val="0020164C"/>
    <w:rsid w:val="0023281C"/>
    <w:rsid w:val="00235687"/>
    <w:rsid w:val="0025141A"/>
    <w:rsid w:val="00272A8E"/>
    <w:rsid w:val="00287831"/>
    <w:rsid w:val="00297971"/>
    <w:rsid w:val="002D742B"/>
    <w:rsid w:val="0030252C"/>
    <w:rsid w:val="0031763B"/>
    <w:rsid w:val="00336CA2"/>
    <w:rsid w:val="00345A8D"/>
    <w:rsid w:val="003524DE"/>
    <w:rsid w:val="00360738"/>
    <w:rsid w:val="00375E40"/>
    <w:rsid w:val="00380A5C"/>
    <w:rsid w:val="00384BED"/>
    <w:rsid w:val="00397356"/>
    <w:rsid w:val="003A5583"/>
    <w:rsid w:val="003B1448"/>
    <w:rsid w:val="003C2536"/>
    <w:rsid w:val="003F6605"/>
    <w:rsid w:val="00405D29"/>
    <w:rsid w:val="00407323"/>
    <w:rsid w:val="00425049"/>
    <w:rsid w:val="004263F4"/>
    <w:rsid w:val="00436A5B"/>
    <w:rsid w:val="00480E3C"/>
    <w:rsid w:val="0048620B"/>
    <w:rsid w:val="004C1F61"/>
    <w:rsid w:val="004E6556"/>
    <w:rsid w:val="004F22D8"/>
    <w:rsid w:val="00553FC1"/>
    <w:rsid w:val="0059518F"/>
    <w:rsid w:val="005D4489"/>
    <w:rsid w:val="005E51FB"/>
    <w:rsid w:val="005E7742"/>
    <w:rsid w:val="005F7126"/>
    <w:rsid w:val="00623299"/>
    <w:rsid w:val="0063189C"/>
    <w:rsid w:val="006335E2"/>
    <w:rsid w:val="00634799"/>
    <w:rsid w:val="00660F95"/>
    <w:rsid w:val="00664CEF"/>
    <w:rsid w:val="006B4731"/>
    <w:rsid w:val="006B74F3"/>
    <w:rsid w:val="006D7A13"/>
    <w:rsid w:val="006F6398"/>
    <w:rsid w:val="0070284E"/>
    <w:rsid w:val="00705818"/>
    <w:rsid w:val="00710827"/>
    <w:rsid w:val="00715F39"/>
    <w:rsid w:val="00731629"/>
    <w:rsid w:val="007335F1"/>
    <w:rsid w:val="00736998"/>
    <w:rsid w:val="00750500"/>
    <w:rsid w:val="00754381"/>
    <w:rsid w:val="007900CD"/>
    <w:rsid w:val="007E1FF9"/>
    <w:rsid w:val="007E69ED"/>
    <w:rsid w:val="00815196"/>
    <w:rsid w:val="00855D4A"/>
    <w:rsid w:val="008569FD"/>
    <w:rsid w:val="00866922"/>
    <w:rsid w:val="008913AB"/>
    <w:rsid w:val="00893C5B"/>
    <w:rsid w:val="008A63B9"/>
    <w:rsid w:val="008C59F7"/>
    <w:rsid w:val="00901161"/>
    <w:rsid w:val="00901D97"/>
    <w:rsid w:val="00903FFD"/>
    <w:rsid w:val="00935E3C"/>
    <w:rsid w:val="0093753C"/>
    <w:rsid w:val="00943CD4"/>
    <w:rsid w:val="00964D17"/>
    <w:rsid w:val="00970220"/>
    <w:rsid w:val="00970E1B"/>
    <w:rsid w:val="00986A29"/>
    <w:rsid w:val="009A2D27"/>
    <w:rsid w:val="009B67E9"/>
    <w:rsid w:val="009D749F"/>
    <w:rsid w:val="009E3403"/>
    <w:rsid w:val="009E4CE2"/>
    <w:rsid w:val="009F587B"/>
    <w:rsid w:val="00A00290"/>
    <w:rsid w:val="00A01D3F"/>
    <w:rsid w:val="00A039EA"/>
    <w:rsid w:val="00A06CB6"/>
    <w:rsid w:val="00A20C2B"/>
    <w:rsid w:val="00A25746"/>
    <w:rsid w:val="00A83A85"/>
    <w:rsid w:val="00A903EA"/>
    <w:rsid w:val="00AA0C24"/>
    <w:rsid w:val="00AB3F0A"/>
    <w:rsid w:val="00AF65DA"/>
    <w:rsid w:val="00B06DB9"/>
    <w:rsid w:val="00B50EB9"/>
    <w:rsid w:val="00B51523"/>
    <w:rsid w:val="00B55F62"/>
    <w:rsid w:val="00B62B04"/>
    <w:rsid w:val="00BA6B41"/>
    <w:rsid w:val="00BC2657"/>
    <w:rsid w:val="00BC3BAE"/>
    <w:rsid w:val="00BD1B11"/>
    <w:rsid w:val="00C02705"/>
    <w:rsid w:val="00C07D87"/>
    <w:rsid w:val="00C37358"/>
    <w:rsid w:val="00C56B0E"/>
    <w:rsid w:val="00C93898"/>
    <w:rsid w:val="00CB5305"/>
    <w:rsid w:val="00CD76DE"/>
    <w:rsid w:val="00D34A82"/>
    <w:rsid w:val="00DB157F"/>
    <w:rsid w:val="00DB605F"/>
    <w:rsid w:val="00DB65D2"/>
    <w:rsid w:val="00DE52CD"/>
    <w:rsid w:val="00DE7328"/>
    <w:rsid w:val="00E04BE3"/>
    <w:rsid w:val="00E0656C"/>
    <w:rsid w:val="00E11E86"/>
    <w:rsid w:val="00E47543"/>
    <w:rsid w:val="00E51C58"/>
    <w:rsid w:val="00E62A83"/>
    <w:rsid w:val="00E76323"/>
    <w:rsid w:val="00E779EA"/>
    <w:rsid w:val="00EC2A33"/>
    <w:rsid w:val="00EC441A"/>
    <w:rsid w:val="00F078C7"/>
    <w:rsid w:val="00F40731"/>
    <w:rsid w:val="00F56860"/>
    <w:rsid w:val="00F75092"/>
    <w:rsid w:val="00FA0AA3"/>
    <w:rsid w:val="00FA1B99"/>
    <w:rsid w:val="00FB01D3"/>
    <w:rsid w:val="00FC10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BC05"/>
  <w15:chartTrackingRefBased/>
  <w15:docId w15:val="{097D4C97-BB14-4ED6-B085-105F4D99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5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D4A"/>
  </w:style>
  <w:style w:type="paragraph" w:styleId="Footer">
    <w:name w:val="footer"/>
    <w:basedOn w:val="Normal"/>
    <w:link w:val="FooterChar"/>
    <w:uiPriority w:val="99"/>
    <w:unhideWhenUsed/>
    <w:rsid w:val="0085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D4A"/>
  </w:style>
  <w:style w:type="character" w:customStyle="1" w:styleId="Heading2Char">
    <w:name w:val="Heading 2 Char"/>
    <w:basedOn w:val="DefaultParagraphFont"/>
    <w:link w:val="Heading2"/>
    <w:uiPriority w:val="9"/>
    <w:rsid w:val="005951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79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5A8D"/>
    <w:rPr>
      <w:color w:val="0563C1" w:themeColor="hyperlink"/>
      <w:u w:val="single"/>
    </w:rPr>
  </w:style>
  <w:style w:type="character" w:styleId="UnresolvedMention">
    <w:name w:val="Unresolved Mention"/>
    <w:basedOn w:val="DefaultParagraphFont"/>
    <w:uiPriority w:val="99"/>
    <w:semiHidden/>
    <w:unhideWhenUsed/>
    <w:rsid w:val="00345A8D"/>
    <w:rPr>
      <w:color w:val="605E5C"/>
      <w:shd w:val="clear" w:color="auto" w:fill="E1DFDD"/>
    </w:rPr>
  </w:style>
  <w:style w:type="paragraph" w:styleId="Bibliography">
    <w:name w:val="Bibliography"/>
    <w:basedOn w:val="Normal"/>
    <w:next w:val="Normal"/>
    <w:uiPriority w:val="37"/>
    <w:unhideWhenUsed/>
    <w:rsid w:val="003F6605"/>
    <w:pPr>
      <w:tabs>
        <w:tab w:val="left" w:pos="384"/>
      </w:tabs>
      <w:spacing w:after="0" w:line="240" w:lineRule="auto"/>
      <w:ind w:left="384" w:hanging="384"/>
    </w:pPr>
  </w:style>
  <w:style w:type="paragraph" w:styleId="ListParagraph">
    <w:name w:val="List Paragraph"/>
    <w:basedOn w:val="Normal"/>
    <w:uiPriority w:val="34"/>
    <w:qFormat/>
    <w:rsid w:val="00BA6B41"/>
    <w:pPr>
      <w:ind w:left="720"/>
      <w:contextualSpacing/>
    </w:pPr>
  </w:style>
  <w:style w:type="paragraph" w:styleId="Revision">
    <w:name w:val="Revision"/>
    <w:hidden/>
    <w:uiPriority w:val="99"/>
    <w:semiHidden/>
    <w:rsid w:val="00736998"/>
    <w:pPr>
      <w:spacing w:after="0" w:line="240" w:lineRule="auto"/>
    </w:pPr>
  </w:style>
  <w:style w:type="character" w:styleId="PlaceholderText">
    <w:name w:val="Placeholder Text"/>
    <w:basedOn w:val="DefaultParagraphFont"/>
    <w:uiPriority w:val="99"/>
    <w:semiHidden/>
    <w:rsid w:val="00A03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978B-96CF-48CA-8079-87552218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5023</TotalTime>
  <Pages>3</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ZHONG</dc:creator>
  <cp:keywords/>
  <dc:description/>
  <cp:lastModifiedBy>Yann ZHONG</cp:lastModifiedBy>
  <cp:revision>136</cp:revision>
  <dcterms:created xsi:type="dcterms:W3CDTF">2022-01-10T11:41:00Z</dcterms:created>
  <dcterms:modified xsi:type="dcterms:W3CDTF">2022-01-20T14:20:00Z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id="9j4gbQFx"/&gt;&lt;style id="http://www.zotero.org/styles/ieee" locale="en-GB" hasBibliography="1" bibliographyStyleHasBeenSet="1"/&gt;&lt;prefs&gt;&lt;pref name="fieldType" value="Field"/&gt;&lt;/prefs&gt;&lt;/data&gt;</vt:lpwstr>
  </property>
</Properties>
</file>