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70787" w14:textId="2742A131" w:rsidR="00DB605F" w:rsidRPr="00FC267D" w:rsidRDefault="000D491B" w:rsidP="000D491B">
      <w:pPr>
        <w:jc w:val="center"/>
        <w:rPr>
          <w:rFonts w:asciiTheme="majorHAnsi" w:hAnsiTheme="majorHAnsi" w:cstheme="majorHAnsi"/>
          <w:b/>
          <w:bCs/>
          <w:sz w:val="36"/>
          <w:szCs w:val="36"/>
          <w:u w:val="single"/>
        </w:rPr>
      </w:pPr>
      <w:r w:rsidRPr="00FC267D">
        <w:rPr>
          <w:rFonts w:asciiTheme="majorHAnsi" w:hAnsiTheme="majorHAnsi" w:cstheme="majorHAnsi"/>
          <w:b/>
          <w:bCs/>
          <w:sz w:val="36"/>
          <w:szCs w:val="36"/>
          <w:u w:val="single"/>
        </w:rPr>
        <w:t xml:space="preserve">GENOM Project: </w:t>
      </w:r>
      <w:r w:rsidRPr="00FC267D">
        <w:rPr>
          <w:rFonts w:asciiTheme="majorHAnsi" w:hAnsiTheme="majorHAnsi" w:cstheme="majorHAnsi"/>
          <w:b/>
          <w:bCs/>
          <w:sz w:val="36"/>
          <w:szCs w:val="36"/>
          <w:u w:val="single"/>
        </w:rPr>
        <w:br/>
      </w:r>
      <w:r w:rsidRPr="00FC267D">
        <w:rPr>
          <w:rFonts w:asciiTheme="majorHAnsi" w:hAnsiTheme="majorHAnsi" w:cstheme="majorHAnsi"/>
          <w:b/>
          <w:bCs/>
          <w:sz w:val="28"/>
          <w:szCs w:val="28"/>
        </w:rPr>
        <w:t>Evolution of structural signatures in families of soluble protein domains</w:t>
      </w:r>
    </w:p>
    <w:p w14:paraId="422EA2F4" w14:textId="1E76B049" w:rsidR="000D491B" w:rsidRPr="00FC267D" w:rsidRDefault="000D491B" w:rsidP="000D491B">
      <w:pPr>
        <w:pStyle w:val="Heading1"/>
        <w:rPr>
          <w:rFonts w:cstheme="majorHAnsi"/>
          <w:sz w:val="28"/>
          <w:szCs w:val="28"/>
        </w:rPr>
      </w:pPr>
      <w:r w:rsidRPr="00FC267D">
        <w:rPr>
          <w:rFonts w:cstheme="majorHAnsi"/>
          <w:sz w:val="28"/>
          <w:szCs w:val="28"/>
        </w:rPr>
        <w:t>Project description</w:t>
      </w:r>
    </w:p>
    <w:p w14:paraId="626B75E5" w14:textId="4F3E7601" w:rsidR="00BE0A59" w:rsidRPr="00FC267D" w:rsidRDefault="000D491B" w:rsidP="00BF2A49">
      <w:pPr>
        <w:rPr>
          <w:rFonts w:asciiTheme="majorHAnsi" w:hAnsiTheme="majorHAnsi" w:cstheme="majorHAnsi"/>
        </w:rPr>
      </w:pPr>
      <w:r w:rsidRPr="00FC267D">
        <w:rPr>
          <w:rFonts w:asciiTheme="majorHAnsi" w:hAnsiTheme="majorHAnsi" w:cstheme="majorHAnsi"/>
        </w:rPr>
        <w:tab/>
      </w:r>
      <w:r w:rsidR="00BF2A49" w:rsidRPr="00FC267D">
        <w:rPr>
          <w:rFonts w:asciiTheme="majorHAnsi" w:hAnsiTheme="majorHAnsi" w:cstheme="majorHAnsi"/>
        </w:rPr>
        <w:t xml:space="preserve">The aim of the projet is to build a </w:t>
      </w:r>
      <w:r w:rsidR="00BF2A49" w:rsidRPr="00FC267D">
        <w:rPr>
          <w:rFonts w:asciiTheme="majorHAnsi" w:hAnsiTheme="majorHAnsi" w:cstheme="majorHAnsi"/>
          <w:b/>
          <w:bCs/>
        </w:rPr>
        <w:t>HC substitution matrix</w:t>
      </w:r>
      <w:r w:rsidR="00BF2A49" w:rsidRPr="00FC267D">
        <w:rPr>
          <w:rFonts w:asciiTheme="majorHAnsi" w:hAnsiTheme="majorHAnsi" w:cstheme="majorHAnsi"/>
        </w:rPr>
        <w:t xml:space="preserve"> from sequence alignments. Now, what exactly is a HC substitution matrix?</w:t>
      </w:r>
      <w:r w:rsidR="00BF2A49" w:rsidRPr="00FC267D">
        <w:rPr>
          <w:rFonts w:asciiTheme="majorHAnsi" w:hAnsiTheme="majorHAnsi" w:cstheme="majorHAnsi"/>
        </w:rPr>
        <w:br/>
      </w:r>
      <w:r w:rsidR="00BF2A49" w:rsidRPr="00FC267D">
        <w:rPr>
          <w:rFonts w:asciiTheme="majorHAnsi" w:hAnsiTheme="majorHAnsi" w:cstheme="majorHAnsi"/>
        </w:rPr>
        <w:tab/>
        <w:t>A HC (Hydrophobic Cluster) is defined from pure amino acid sequences and match regular secondary structures</w:t>
      </w:r>
      <w:r w:rsidR="00F76853" w:rsidRPr="00FC267D">
        <w:rPr>
          <w:rFonts w:asciiTheme="majorHAnsi" w:hAnsiTheme="majorHAnsi" w:cstheme="majorHAnsi"/>
        </w:rPr>
        <w:t xml:space="preserve">. </w:t>
      </w:r>
      <w:r w:rsidR="00AD1F80" w:rsidRPr="00FC267D">
        <w:rPr>
          <w:rFonts w:asciiTheme="majorHAnsi" w:hAnsiTheme="majorHAnsi" w:cstheme="majorHAnsi"/>
        </w:rPr>
        <w:t xml:space="preserve">As explained </w:t>
      </w:r>
      <w:hyperlink r:id="rId8" w:history="1">
        <w:r w:rsidR="00AD1F80" w:rsidRPr="00FC267D">
          <w:rPr>
            <w:rStyle w:val="Hyperlink"/>
            <w:rFonts w:asciiTheme="majorHAnsi" w:hAnsiTheme="majorHAnsi" w:cstheme="majorHAnsi"/>
          </w:rPr>
          <w:t>here</w:t>
        </w:r>
      </w:hyperlink>
      <w:r w:rsidR="00AD1F80" w:rsidRPr="00FC267D">
        <w:rPr>
          <w:rFonts w:asciiTheme="majorHAnsi" w:hAnsiTheme="majorHAnsi" w:cstheme="majorHAnsi"/>
        </w:rPr>
        <w:t xml:space="preserve">, HCA (Hydrophobic Cluster Analysis) was developed in the late 80s and gives information about </w:t>
      </w:r>
      <w:r w:rsidR="00AD1F80" w:rsidRPr="00FC267D">
        <w:rPr>
          <w:rFonts w:asciiTheme="majorHAnsi" w:hAnsiTheme="majorHAnsi" w:cstheme="majorHAnsi"/>
          <w:b/>
          <w:bCs/>
        </w:rPr>
        <w:t xml:space="preserve">protein regular secondary structure </w:t>
      </w:r>
      <w:r w:rsidR="00AD1F80" w:rsidRPr="00FC267D">
        <w:rPr>
          <w:rFonts w:asciiTheme="majorHAnsi" w:hAnsiTheme="majorHAnsi" w:cstheme="majorHAnsi"/>
        </w:rPr>
        <w:t xml:space="preserve">from only the information of a </w:t>
      </w:r>
      <w:r w:rsidR="00AD1F80" w:rsidRPr="00FC267D">
        <w:rPr>
          <w:rFonts w:asciiTheme="majorHAnsi" w:hAnsiTheme="majorHAnsi" w:cstheme="majorHAnsi"/>
          <w:b/>
          <w:bCs/>
        </w:rPr>
        <w:t>single amino acid sequence</w:t>
      </w:r>
      <w:r w:rsidR="00AD1F80" w:rsidRPr="00FC267D">
        <w:rPr>
          <w:rFonts w:asciiTheme="majorHAnsi" w:hAnsiTheme="majorHAnsi" w:cstheme="majorHAnsi"/>
        </w:rPr>
        <w:t xml:space="preserve"> (thus, bypassing the need for homologous sequences). </w:t>
      </w:r>
    </w:p>
    <w:p w14:paraId="03102BC2" w14:textId="17C058BD" w:rsidR="0030271E" w:rsidRPr="00FC267D" w:rsidRDefault="000A5DE2" w:rsidP="00BF2A49">
      <w:pPr>
        <w:pBdr>
          <w:bottom w:val="single" w:sz="6" w:space="1" w:color="auto"/>
        </w:pBdr>
        <w:rPr>
          <w:rFonts w:asciiTheme="majorHAnsi" w:hAnsiTheme="majorHAnsi" w:cstheme="majorHAnsi"/>
        </w:rPr>
      </w:pPr>
      <w:r w:rsidRPr="00FC267D">
        <w:rPr>
          <w:rFonts w:asciiTheme="majorHAnsi" w:hAnsiTheme="majorHAnsi" w:cstheme="majorHAnsi"/>
        </w:rPr>
        <w:tab/>
        <w:t xml:space="preserve">This is necessary because a lot of sequences in existing protein databases like Swissprot exhibit </w:t>
      </w:r>
      <w:r w:rsidR="0030271E" w:rsidRPr="00FC267D">
        <w:rPr>
          <w:rFonts w:asciiTheme="majorHAnsi" w:hAnsiTheme="majorHAnsi" w:cstheme="majorHAnsi"/>
        </w:rPr>
        <w:t xml:space="preserve">biological unknowns: </w:t>
      </w:r>
      <w:r w:rsidR="0030271E" w:rsidRPr="00FC267D">
        <w:rPr>
          <w:rFonts w:asciiTheme="majorHAnsi" w:hAnsiTheme="majorHAnsi" w:cstheme="majorHAnsi"/>
          <w:b/>
          <w:bCs/>
        </w:rPr>
        <w:t>dark regions</w:t>
      </w:r>
      <w:r w:rsidR="0030271E" w:rsidRPr="00FC267D">
        <w:rPr>
          <w:rFonts w:asciiTheme="majorHAnsi" w:hAnsiTheme="majorHAnsi" w:cstheme="majorHAnsi"/>
        </w:rPr>
        <w:t xml:space="preserve"> and gray regions that far outmatch known regions</w:t>
      </w:r>
      <w:r w:rsidR="008168CD" w:rsidRPr="00FC267D">
        <w:rPr>
          <w:rFonts w:asciiTheme="majorHAnsi" w:hAnsiTheme="majorHAnsi" w:cstheme="majorHAnsi"/>
        </w:rPr>
        <w:t>.</w:t>
      </w:r>
      <w:r w:rsidR="00692823" w:rsidRPr="00FC267D">
        <w:rPr>
          <w:rFonts w:asciiTheme="majorHAnsi" w:hAnsiTheme="majorHAnsi" w:cstheme="majorHAnsi"/>
        </w:rPr>
        <w:t xml:space="preserve"> </w:t>
      </w:r>
      <w:r w:rsidR="00BE0A59" w:rsidRPr="00FC267D">
        <w:rPr>
          <w:rFonts w:asciiTheme="majorHAnsi" w:hAnsiTheme="majorHAnsi" w:cstheme="majorHAnsi"/>
        </w:rPr>
        <w:t>Thus, these are issues that prevent genome annotation based on sequence similarity, because we simply might not have homologous sequences to compare to; thereby preventing the deciphering of the functional potential of genomes.</w:t>
      </w:r>
    </w:p>
    <w:p w14:paraId="4A55A262" w14:textId="29F55C2C" w:rsidR="000D491B" w:rsidRPr="00FC267D" w:rsidRDefault="00BE0A59" w:rsidP="00BF2A49">
      <w:pPr>
        <w:rPr>
          <w:rFonts w:asciiTheme="majorHAnsi" w:hAnsiTheme="majorHAnsi" w:cstheme="majorHAnsi"/>
        </w:rPr>
      </w:pPr>
      <w:r w:rsidRPr="00FC267D">
        <w:rPr>
          <w:rFonts w:asciiTheme="majorHAnsi" w:hAnsiTheme="majorHAnsi" w:cstheme="majorHAnsi"/>
        </w:rPr>
        <w:tab/>
        <w:t>Enter: HC</w:t>
      </w:r>
      <w:r w:rsidR="00AC2909" w:rsidRPr="00FC267D">
        <w:rPr>
          <w:rFonts w:asciiTheme="majorHAnsi" w:hAnsiTheme="majorHAnsi" w:cstheme="majorHAnsi"/>
        </w:rPr>
        <w:t>. This method of representation is a bit complex, so I’m explaining here for Alexis and Liam. Basically, we start from a 1D sequence of amino acids:</w:t>
      </w:r>
      <w:r w:rsidR="00AC2909" w:rsidRPr="00FC267D">
        <w:rPr>
          <w:rFonts w:asciiTheme="majorHAnsi" w:hAnsiTheme="majorHAnsi" w:cstheme="majorHAnsi"/>
        </w:rPr>
        <w:br/>
      </w:r>
      <w:r w:rsidR="00AC2909" w:rsidRPr="00FC267D">
        <w:rPr>
          <w:rFonts w:asciiTheme="majorHAnsi" w:hAnsiTheme="majorHAnsi" w:cstheme="majorHAnsi"/>
          <w:noProof/>
        </w:rPr>
        <w:drawing>
          <wp:inline distT="0" distB="0" distL="0" distR="0" wp14:anchorId="0133C8A0" wp14:editId="4E1D63A8">
            <wp:extent cx="5391150" cy="314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4886" cy="320220"/>
                    </a:xfrm>
                    <a:prstGeom prst="rect">
                      <a:avLst/>
                    </a:prstGeom>
                  </pic:spPr>
                </pic:pic>
              </a:graphicData>
            </a:graphic>
          </wp:inline>
        </w:drawing>
      </w:r>
      <w:r w:rsidR="00AC2909" w:rsidRPr="00FC267D">
        <w:rPr>
          <w:rFonts w:asciiTheme="majorHAnsi" w:hAnsiTheme="majorHAnsi" w:cstheme="majorHAnsi"/>
        </w:rPr>
        <w:br/>
        <w:t>(which will be subsequently transformed into another form with special symbols denoting amino acids with particular structural behaviours such as P = star, G = diamond, T = square, S = dotted square, like so:)</w:t>
      </w:r>
      <w:r w:rsidR="00AC2909" w:rsidRPr="00FC267D">
        <w:rPr>
          <w:rFonts w:asciiTheme="majorHAnsi" w:hAnsiTheme="majorHAnsi" w:cstheme="majorHAnsi"/>
        </w:rPr>
        <w:br/>
      </w:r>
      <w:r w:rsidR="00AC2909" w:rsidRPr="00FC267D">
        <w:rPr>
          <w:rFonts w:asciiTheme="majorHAnsi" w:hAnsiTheme="majorHAnsi" w:cstheme="majorHAnsi"/>
          <w:noProof/>
        </w:rPr>
        <w:drawing>
          <wp:inline distT="0" distB="0" distL="0" distR="0" wp14:anchorId="7501604F" wp14:editId="1A0E447E">
            <wp:extent cx="5429250" cy="311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1384" cy="315723"/>
                    </a:xfrm>
                    <a:prstGeom prst="rect">
                      <a:avLst/>
                    </a:prstGeom>
                  </pic:spPr>
                </pic:pic>
              </a:graphicData>
            </a:graphic>
          </wp:inline>
        </w:drawing>
      </w:r>
      <w:r w:rsidR="00AC2909" w:rsidRPr="00FC267D">
        <w:rPr>
          <w:rFonts w:asciiTheme="majorHAnsi" w:hAnsiTheme="majorHAnsi" w:cstheme="majorHAnsi"/>
        </w:rPr>
        <w:br/>
        <w:t xml:space="preserve">And then further into binary, where the </w:t>
      </w:r>
      <w:r w:rsidR="00AC2909" w:rsidRPr="00FC267D">
        <w:rPr>
          <w:rFonts w:asciiTheme="majorHAnsi" w:hAnsiTheme="majorHAnsi" w:cstheme="majorHAnsi"/>
          <w:b/>
          <w:bCs/>
        </w:rPr>
        <w:t>coloured letters are considered “joined contiguous amino acids”</w:t>
      </w:r>
      <w:r w:rsidR="00AC2909" w:rsidRPr="00FC267D">
        <w:rPr>
          <w:rFonts w:asciiTheme="majorHAnsi" w:hAnsiTheme="majorHAnsi" w:cstheme="majorHAnsi"/>
        </w:rPr>
        <w:t>:</w:t>
      </w:r>
      <w:r w:rsidR="00AC2909" w:rsidRPr="00FC267D">
        <w:rPr>
          <w:rFonts w:asciiTheme="majorHAnsi" w:hAnsiTheme="majorHAnsi" w:cstheme="majorHAnsi"/>
        </w:rPr>
        <w:br/>
      </w:r>
      <w:r w:rsidR="00AC2909" w:rsidRPr="00FC267D">
        <w:rPr>
          <w:rFonts w:asciiTheme="majorHAnsi" w:hAnsiTheme="majorHAnsi" w:cstheme="majorHAnsi"/>
          <w:noProof/>
        </w:rPr>
        <w:drawing>
          <wp:inline distT="0" distB="0" distL="0" distR="0" wp14:anchorId="62D600B5" wp14:editId="18B5C1B3">
            <wp:extent cx="5454650" cy="28524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1960" cy="289285"/>
                    </a:xfrm>
                    <a:prstGeom prst="rect">
                      <a:avLst/>
                    </a:prstGeom>
                  </pic:spPr>
                </pic:pic>
              </a:graphicData>
            </a:graphic>
          </wp:inline>
        </w:drawing>
      </w:r>
    </w:p>
    <w:p w14:paraId="482D40CE" w14:textId="6A80FCFC" w:rsidR="008358E5" w:rsidRDefault="00B75B2D" w:rsidP="00BF2A49">
      <w:pPr>
        <w:pBdr>
          <w:bottom w:val="single" w:sz="6" w:space="1" w:color="auto"/>
        </w:pBdr>
        <w:rPr>
          <w:rFonts w:asciiTheme="majorHAnsi" w:hAnsiTheme="majorHAnsi" w:cstheme="majorHAnsi"/>
        </w:rPr>
      </w:pPr>
      <w:r w:rsidRPr="00FC267D">
        <w:rPr>
          <w:rFonts w:asciiTheme="majorHAnsi" w:hAnsiTheme="majorHAnsi" w:cstheme="majorHAnsi"/>
        </w:rPr>
        <w:tab/>
        <w:t xml:space="preserve">There is of course a biological equivalence to be found here. This is once again well explained on the website linked above, but </w:t>
      </w:r>
      <w:r w:rsidR="00030045" w:rsidRPr="00FC267D">
        <w:rPr>
          <w:rFonts w:asciiTheme="majorHAnsi" w:hAnsiTheme="majorHAnsi" w:cstheme="majorHAnsi"/>
        </w:rPr>
        <w:t>here’s a summary: from the 1D sequence shown above, a 2D plot is created by writing the sequence on an alpha helix and cutting it along the horizontal axis like so:</w:t>
      </w:r>
      <w:r w:rsidR="00030045" w:rsidRPr="00FC267D">
        <w:rPr>
          <w:rFonts w:asciiTheme="majorHAnsi" w:hAnsiTheme="majorHAnsi" w:cstheme="majorHAnsi"/>
        </w:rPr>
        <w:br/>
      </w:r>
      <w:r w:rsidR="00030045" w:rsidRPr="00FC267D">
        <w:rPr>
          <w:rFonts w:asciiTheme="majorHAnsi" w:hAnsiTheme="majorHAnsi" w:cstheme="majorHAnsi"/>
          <w:noProof/>
        </w:rPr>
        <w:drawing>
          <wp:inline distT="0" distB="0" distL="0" distR="0" wp14:anchorId="17278776" wp14:editId="654B9050">
            <wp:extent cx="2779062" cy="666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478" cy="671888"/>
                    </a:xfrm>
                    <a:prstGeom prst="rect">
                      <a:avLst/>
                    </a:prstGeom>
                  </pic:spPr>
                </pic:pic>
              </a:graphicData>
            </a:graphic>
          </wp:inline>
        </w:drawing>
      </w:r>
      <w:r w:rsidR="001E0462" w:rsidRPr="00FC267D">
        <w:rPr>
          <w:rFonts w:asciiTheme="majorHAnsi" w:hAnsiTheme="majorHAnsi" w:cstheme="majorHAnsi"/>
        </w:rPr>
        <w:br/>
      </w:r>
      <w:r w:rsidR="001E0462" w:rsidRPr="00FC267D">
        <w:rPr>
          <w:rFonts w:asciiTheme="majorHAnsi" w:hAnsiTheme="majorHAnsi" w:cstheme="majorHAnsi"/>
        </w:rPr>
        <w:tab/>
        <w:t xml:space="preserve">Then, a </w:t>
      </w:r>
      <w:r w:rsidR="001E0462" w:rsidRPr="00FC267D">
        <w:rPr>
          <w:rFonts w:asciiTheme="majorHAnsi" w:hAnsiTheme="majorHAnsi" w:cstheme="majorHAnsi"/>
          <w:b/>
          <w:bCs/>
        </w:rPr>
        <w:t xml:space="preserve">repeated </w:t>
      </w:r>
      <w:r w:rsidR="001E0462" w:rsidRPr="00FC267D">
        <w:rPr>
          <w:rFonts w:asciiTheme="majorHAnsi" w:hAnsiTheme="majorHAnsi" w:cstheme="majorHAnsi"/>
        </w:rPr>
        <w:t>set of this helix creates planes when contiguous strong hydrophobic amino acids (</w:t>
      </w:r>
      <w:r w:rsidR="001E0462" w:rsidRPr="00FC267D">
        <w:rPr>
          <w:rFonts w:asciiTheme="majorHAnsi" w:hAnsiTheme="majorHAnsi" w:cstheme="majorHAnsi"/>
          <w:b/>
          <w:bCs/>
        </w:rPr>
        <w:t>V,</w:t>
      </w:r>
      <w:r w:rsidR="00163B64" w:rsidRPr="00FC267D">
        <w:rPr>
          <w:rFonts w:asciiTheme="majorHAnsi" w:hAnsiTheme="majorHAnsi" w:cstheme="majorHAnsi"/>
          <w:b/>
          <w:bCs/>
        </w:rPr>
        <w:t xml:space="preserve"> </w:t>
      </w:r>
      <w:r w:rsidR="001E0462" w:rsidRPr="00FC267D">
        <w:rPr>
          <w:rFonts w:asciiTheme="majorHAnsi" w:hAnsiTheme="majorHAnsi" w:cstheme="majorHAnsi"/>
          <w:b/>
          <w:bCs/>
        </w:rPr>
        <w:t>I,</w:t>
      </w:r>
      <w:r w:rsidR="00163B64" w:rsidRPr="00FC267D">
        <w:rPr>
          <w:rFonts w:asciiTheme="majorHAnsi" w:hAnsiTheme="majorHAnsi" w:cstheme="majorHAnsi"/>
          <w:b/>
          <w:bCs/>
        </w:rPr>
        <w:t xml:space="preserve"> </w:t>
      </w:r>
      <w:r w:rsidR="001E0462" w:rsidRPr="00FC267D">
        <w:rPr>
          <w:rFonts w:asciiTheme="majorHAnsi" w:hAnsiTheme="majorHAnsi" w:cstheme="majorHAnsi"/>
          <w:b/>
          <w:bCs/>
        </w:rPr>
        <w:t>L,</w:t>
      </w:r>
      <w:r w:rsidR="00163B64" w:rsidRPr="00FC267D">
        <w:rPr>
          <w:rFonts w:asciiTheme="majorHAnsi" w:hAnsiTheme="majorHAnsi" w:cstheme="majorHAnsi"/>
          <w:b/>
          <w:bCs/>
        </w:rPr>
        <w:t xml:space="preserve"> </w:t>
      </w:r>
      <w:r w:rsidR="001E0462" w:rsidRPr="00FC267D">
        <w:rPr>
          <w:rFonts w:asciiTheme="majorHAnsi" w:hAnsiTheme="majorHAnsi" w:cstheme="majorHAnsi"/>
          <w:b/>
          <w:bCs/>
        </w:rPr>
        <w:t>F,</w:t>
      </w:r>
      <w:r w:rsidR="00163B64" w:rsidRPr="00FC267D">
        <w:rPr>
          <w:rFonts w:asciiTheme="majorHAnsi" w:hAnsiTheme="majorHAnsi" w:cstheme="majorHAnsi"/>
          <w:b/>
          <w:bCs/>
        </w:rPr>
        <w:t xml:space="preserve"> </w:t>
      </w:r>
      <w:r w:rsidR="001E0462" w:rsidRPr="00FC267D">
        <w:rPr>
          <w:rFonts w:asciiTheme="majorHAnsi" w:hAnsiTheme="majorHAnsi" w:cstheme="majorHAnsi"/>
          <w:b/>
          <w:bCs/>
        </w:rPr>
        <w:t>M,</w:t>
      </w:r>
      <w:r w:rsidR="00163B64" w:rsidRPr="00FC267D">
        <w:rPr>
          <w:rFonts w:asciiTheme="majorHAnsi" w:hAnsiTheme="majorHAnsi" w:cstheme="majorHAnsi"/>
          <w:b/>
          <w:bCs/>
        </w:rPr>
        <w:t xml:space="preserve"> </w:t>
      </w:r>
      <w:r w:rsidR="001E0462" w:rsidRPr="00FC267D">
        <w:rPr>
          <w:rFonts w:asciiTheme="majorHAnsi" w:hAnsiTheme="majorHAnsi" w:cstheme="majorHAnsi"/>
          <w:b/>
          <w:bCs/>
        </w:rPr>
        <w:t>Y,</w:t>
      </w:r>
      <w:r w:rsidR="00163B64" w:rsidRPr="00FC267D">
        <w:rPr>
          <w:rFonts w:asciiTheme="majorHAnsi" w:hAnsiTheme="majorHAnsi" w:cstheme="majorHAnsi"/>
          <w:b/>
          <w:bCs/>
        </w:rPr>
        <w:t xml:space="preserve"> </w:t>
      </w:r>
      <w:r w:rsidR="001E0462" w:rsidRPr="00FC267D">
        <w:rPr>
          <w:rFonts w:asciiTheme="majorHAnsi" w:hAnsiTheme="majorHAnsi" w:cstheme="majorHAnsi"/>
          <w:b/>
          <w:bCs/>
        </w:rPr>
        <w:t>W</w:t>
      </w:r>
      <w:r w:rsidR="001E0462" w:rsidRPr="00FC267D">
        <w:rPr>
          <w:rFonts w:asciiTheme="majorHAnsi" w:hAnsiTheme="majorHAnsi" w:cstheme="majorHAnsi"/>
        </w:rPr>
        <w:t>) are linked to each other</w:t>
      </w:r>
      <w:r w:rsidR="004277B6" w:rsidRPr="00FC267D">
        <w:rPr>
          <w:rFonts w:asciiTheme="majorHAnsi" w:hAnsiTheme="majorHAnsi" w:cstheme="majorHAnsi"/>
        </w:rPr>
        <w:t xml:space="preserve">, in order to form </w:t>
      </w:r>
      <w:r w:rsidR="004277B6" w:rsidRPr="00FC267D">
        <w:rPr>
          <w:rFonts w:asciiTheme="majorHAnsi" w:hAnsiTheme="majorHAnsi" w:cstheme="majorHAnsi"/>
          <w:b/>
          <w:bCs/>
        </w:rPr>
        <w:t>clusters</w:t>
      </w:r>
      <w:r w:rsidR="001E0462" w:rsidRPr="00FC267D">
        <w:rPr>
          <w:rFonts w:asciiTheme="majorHAnsi" w:hAnsiTheme="majorHAnsi" w:cstheme="majorHAnsi"/>
        </w:rPr>
        <w:t>:</w:t>
      </w:r>
      <w:r w:rsidR="001E0462" w:rsidRPr="00FC267D">
        <w:rPr>
          <w:rFonts w:asciiTheme="majorHAnsi" w:hAnsiTheme="majorHAnsi" w:cstheme="majorHAnsi"/>
        </w:rPr>
        <w:br/>
      </w:r>
      <w:r w:rsidR="001E0462" w:rsidRPr="00FC267D">
        <w:rPr>
          <w:rFonts w:asciiTheme="majorHAnsi" w:hAnsiTheme="majorHAnsi" w:cstheme="majorHAnsi"/>
          <w:noProof/>
        </w:rPr>
        <w:drawing>
          <wp:inline distT="0" distB="0" distL="0" distR="0" wp14:anchorId="014FEBB8" wp14:editId="788BC79B">
            <wp:extent cx="1635738" cy="1485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0225" cy="1489976"/>
                    </a:xfrm>
                    <a:prstGeom prst="rect">
                      <a:avLst/>
                    </a:prstGeom>
                  </pic:spPr>
                </pic:pic>
              </a:graphicData>
            </a:graphic>
          </wp:inline>
        </w:drawing>
      </w:r>
      <w:r w:rsidR="001E0462" w:rsidRPr="00FC267D">
        <w:rPr>
          <w:rFonts w:asciiTheme="majorHAnsi" w:hAnsiTheme="majorHAnsi" w:cstheme="majorHAnsi"/>
          <w:noProof/>
        </w:rPr>
        <w:drawing>
          <wp:inline distT="0" distB="0" distL="0" distR="0" wp14:anchorId="5A550B66" wp14:editId="6F6C6329">
            <wp:extent cx="2199168" cy="141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1298" cy="1423860"/>
                    </a:xfrm>
                    <a:prstGeom prst="rect">
                      <a:avLst/>
                    </a:prstGeom>
                  </pic:spPr>
                </pic:pic>
              </a:graphicData>
            </a:graphic>
          </wp:inline>
        </w:drawing>
      </w:r>
      <w:r w:rsidR="004277B6" w:rsidRPr="00FC267D">
        <w:rPr>
          <w:rFonts w:asciiTheme="majorHAnsi" w:hAnsiTheme="majorHAnsi" w:cstheme="majorHAnsi"/>
          <w:noProof/>
        </w:rPr>
        <w:drawing>
          <wp:inline distT="0" distB="0" distL="0" distR="0" wp14:anchorId="0F24ED45" wp14:editId="6E728BD6">
            <wp:extent cx="1113978"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2649" cy="1708648"/>
                    </a:xfrm>
                    <a:prstGeom prst="rect">
                      <a:avLst/>
                    </a:prstGeom>
                  </pic:spPr>
                </pic:pic>
              </a:graphicData>
            </a:graphic>
          </wp:inline>
        </w:drawing>
      </w:r>
      <w:r w:rsidR="003416F8" w:rsidRPr="00FC267D">
        <w:rPr>
          <w:rFonts w:asciiTheme="majorHAnsi" w:hAnsiTheme="majorHAnsi" w:cstheme="majorHAnsi"/>
        </w:rPr>
        <w:br/>
      </w:r>
      <w:r w:rsidR="004277B6" w:rsidRPr="00FC267D">
        <w:rPr>
          <w:rFonts w:asciiTheme="majorHAnsi" w:hAnsiTheme="majorHAnsi" w:cstheme="majorHAnsi"/>
        </w:rPr>
        <w:lastRenderedPageBreak/>
        <w:tab/>
        <w:t xml:space="preserve">Finally, consider that </w:t>
      </w:r>
      <w:r w:rsidR="004277B6" w:rsidRPr="00FC267D">
        <w:rPr>
          <w:rFonts w:asciiTheme="majorHAnsi" w:hAnsiTheme="majorHAnsi" w:cstheme="majorHAnsi"/>
          <w:b/>
          <w:bCs/>
        </w:rPr>
        <w:t xml:space="preserve">horizontal clusters (in yellow/orange) </w:t>
      </w:r>
      <w:r w:rsidR="004277B6" w:rsidRPr="00FC267D">
        <w:rPr>
          <w:rFonts w:asciiTheme="majorHAnsi" w:hAnsiTheme="majorHAnsi" w:cstheme="majorHAnsi"/>
        </w:rPr>
        <w:t xml:space="preserve">are associated to </w:t>
      </w:r>
      <w:r w:rsidR="004277B6" w:rsidRPr="00FC267D">
        <w:rPr>
          <w:rFonts w:asciiTheme="majorHAnsi" w:hAnsiTheme="majorHAnsi" w:cstheme="majorHAnsi"/>
          <w:b/>
          <w:bCs/>
        </w:rPr>
        <w:t>alpha helixes</w:t>
      </w:r>
      <w:r w:rsidR="004277B6" w:rsidRPr="00FC267D">
        <w:rPr>
          <w:rFonts w:asciiTheme="majorHAnsi" w:hAnsiTheme="majorHAnsi" w:cstheme="majorHAnsi"/>
        </w:rPr>
        <w:t xml:space="preserve"> and </w:t>
      </w:r>
      <w:r w:rsidR="004277B6" w:rsidRPr="00FC267D">
        <w:rPr>
          <w:rFonts w:asciiTheme="majorHAnsi" w:hAnsiTheme="majorHAnsi" w:cstheme="majorHAnsi"/>
          <w:b/>
          <w:bCs/>
        </w:rPr>
        <w:t xml:space="preserve">vertical clusters (in green) </w:t>
      </w:r>
      <w:r w:rsidR="004277B6" w:rsidRPr="00FC267D">
        <w:rPr>
          <w:rFonts w:asciiTheme="majorHAnsi" w:hAnsiTheme="majorHAnsi" w:cstheme="majorHAnsi"/>
        </w:rPr>
        <w:t xml:space="preserve">are associated to </w:t>
      </w:r>
      <w:r w:rsidR="004277B6" w:rsidRPr="00FC267D">
        <w:rPr>
          <w:rFonts w:asciiTheme="majorHAnsi" w:hAnsiTheme="majorHAnsi" w:cstheme="majorHAnsi"/>
          <w:b/>
          <w:bCs/>
        </w:rPr>
        <w:t>beta sheets</w:t>
      </w:r>
      <w:r w:rsidR="000A39F5" w:rsidRPr="00FC267D">
        <w:rPr>
          <w:rFonts w:asciiTheme="majorHAnsi" w:hAnsiTheme="majorHAnsi" w:cstheme="majorHAnsi"/>
        </w:rPr>
        <w:t>.</w:t>
      </w:r>
      <w:r w:rsidR="000A39F5" w:rsidRPr="00FC267D">
        <w:rPr>
          <w:rFonts w:asciiTheme="majorHAnsi" w:hAnsiTheme="majorHAnsi" w:cstheme="majorHAnsi"/>
        </w:rPr>
        <w:br/>
      </w:r>
      <w:r w:rsidR="000A39F5" w:rsidRPr="00FC267D">
        <w:rPr>
          <w:rFonts w:asciiTheme="majorHAnsi" w:hAnsiTheme="majorHAnsi" w:cstheme="majorHAnsi"/>
        </w:rPr>
        <w:tab/>
        <w:t xml:space="preserve">All in all, this is useful for the detection of </w:t>
      </w:r>
      <w:r w:rsidR="000A39F5" w:rsidRPr="00FC267D">
        <w:rPr>
          <w:rFonts w:asciiTheme="majorHAnsi" w:hAnsiTheme="majorHAnsi" w:cstheme="majorHAnsi"/>
          <w:b/>
          <w:bCs/>
        </w:rPr>
        <w:t>remote</w:t>
      </w:r>
      <w:r w:rsidR="000A39F5" w:rsidRPr="00FC267D">
        <w:rPr>
          <w:rFonts w:asciiTheme="majorHAnsi" w:hAnsiTheme="majorHAnsi" w:cstheme="majorHAnsi"/>
        </w:rPr>
        <w:t xml:space="preserve"> sequence homology, foldable regions as well as fold cores.</w:t>
      </w:r>
    </w:p>
    <w:p w14:paraId="761662DF" w14:textId="658FAF3F" w:rsidR="006C0331" w:rsidRPr="006C0331" w:rsidRDefault="006C0331" w:rsidP="00BF2A49">
      <w:pPr>
        <w:pBdr>
          <w:bottom w:val="single" w:sz="6" w:space="1" w:color="auto"/>
        </w:pBdr>
        <w:rPr>
          <w:rFonts w:asciiTheme="majorHAnsi" w:hAnsiTheme="majorHAnsi" w:cstheme="majorHAnsi"/>
        </w:rPr>
      </w:pPr>
      <w:r w:rsidRPr="006C0331">
        <w:rPr>
          <w:rFonts w:asciiTheme="majorHAnsi" w:hAnsiTheme="majorHAnsi" w:cstheme="majorHAnsi"/>
          <w:b/>
          <w:bCs/>
        </w:rPr>
        <w:drawing>
          <wp:inline distT="0" distB="0" distL="0" distR="0" wp14:anchorId="2327BE82" wp14:editId="12D85DA6">
            <wp:extent cx="5731510" cy="4502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0215"/>
                    </a:xfrm>
                    <a:prstGeom prst="rect">
                      <a:avLst/>
                    </a:prstGeom>
                  </pic:spPr>
                </pic:pic>
              </a:graphicData>
            </a:graphic>
          </wp:inline>
        </w:drawing>
      </w:r>
      <w:r>
        <w:rPr>
          <w:rFonts w:asciiTheme="majorHAnsi" w:hAnsiTheme="majorHAnsi" w:cstheme="majorHAnsi"/>
          <w:b/>
          <w:bCs/>
        </w:rPr>
        <w:br/>
      </w:r>
      <w:r>
        <w:rPr>
          <w:rFonts w:asciiTheme="majorHAnsi" w:hAnsiTheme="majorHAnsi" w:cstheme="majorHAnsi"/>
        </w:rPr>
        <w:t xml:space="preserve">From </w:t>
      </w:r>
      <w:hyperlink r:id="rId17" w:history="1">
        <w:r w:rsidRPr="00D84E28">
          <w:rPr>
            <w:rStyle w:val="Hyperlink"/>
            <w:rFonts w:asciiTheme="majorHAnsi" w:hAnsiTheme="majorHAnsi" w:cstheme="majorHAnsi"/>
          </w:rPr>
          <w:t>http://impmc.sorbonne-universite.fr/fr/equipes/biophysique_et_bioinformatique/liste_des_membres/permanent-e-s/isabelle-callebaut-responsable/hydrophobic-cluster-analysis-hca-1.html</w:t>
        </w:r>
      </w:hyperlink>
      <w:r>
        <w:rPr>
          <w:rFonts w:asciiTheme="majorHAnsi" w:hAnsiTheme="majorHAnsi" w:cstheme="majorHAnsi"/>
        </w:rPr>
        <w:t xml:space="preserve"> </w:t>
      </w:r>
    </w:p>
    <w:p w14:paraId="01FD83E1" w14:textId="6EBC8D0A" w:rsidR="00692823" w:rsidRPr="00FC267D" w:rsidRDefault="008358E5" w:rsidP="00BF2A49">
      <w:pPr>
        <w:rPr>
          <w:rFonts w:asciiTheme="majorHAnsi" w:hAnsiTheme="majorHAnsi" w:cstheme="majorHAnsi"/>
        </w:rPr>
      </w:pPr>
      <w:r w:rsidRPr="00FC267D">
        <w:rPr>
          <w:rFonts w:asciiTheme="majorHAnsi" w:hAnsiTheme="majorHAnsi" w:cstheme="majorHAnsi"/>
        </w:rPr>
        <w:tab/>
      </w:r>
      <w:r w:rsidR="00DE33BF" w:rsidRPr="00FC267D">
        <w:rPr>
          <w:rFonts w:asciiTheme="majorHAnsi" w:hAnsiTheme="majorHAnsi" w:cstheme="majorHAnsi"/>
        </w:rPr>
        <w:t xml:space="preserve">There is a database known as HCDB for 3D soluble domains which gives such information in very simple values: </w:t>
      </w:r>
      <w:r w:rsidR="00DE33BF" w:rsidRPr="00FC267D">
        <w:rPr>
          <w:rFonts w:asciiTheme="majorHAnsi" w:hAnsiTheme="majorHAnsi" w:cstheme="majorHAnsi"/>
          <w:b/>
          <w:bCs/>
        </w:rPr>
        <w:t>binary code, Q code, P code, and secondary structure affinity</w:t>
      </w:r>
      <w:r w:rsidR="00DE33BF" w:rsidRPr="00FC267D">
        <w:rPr>
          <w:rFonts w:asciiTheme="majorHAnsi" w:hAnsiTheme="majorHAnsi" w:cstheme="majorHAnsi"/>
        </w:rPr>
        <w:t xml:space="preserve"> as shown below:</w:t>
      </w:r>
      <w:r w:rsidR="00DE33BF" w:rsidRPr="00FC267D">
        <w:rPr>
          <w:rFonts w:asciiTheme="majorHAnsi" w:hAnsiTheme="majorHAnsi" w:cstheme="majorHAnsi"/>
        </w:rPr>
        <w:br/>
      </w:r>
      <w:r w:rsidR="00DE33BF" w:rsidRPr="00FC267D">
        <w:rPr>
          <w:rFonts w:asciiTheme="majorHAnsi" w:hAnsiTheme="majorHAnsi" w:cstheme="majorHAnsi"/>
          <w:noProof/>
        </w:rPr>
        <w:drawing>
          <wp:inline distT="0" distB="0" distL="0" distR="0" wp14:anchorId="770BF891" wp14:editId="36CCED68">
            <wp:extent cx="5731510" cy="22396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9645"/>
                    </a:xfrm>
                    <a:prstGeom prst="rect">
                      <a:avLst/>
                    </a:prstGeom>
                  </pic:spPr>
                </pic:pic>
              </a:graphicData>
            </a:graphic>
          </wp:inline>
        </w:drawing>
      </w:r>
    </w:p>
    <w:p w14:paraId="527BA5CD" w14:textId="01931470" w:rsidR="00DE33BF" w:rsidRPr="00FC267D" w:rsidRDefault="003A1BFA" w:rsidP="00BF2A49">
      <w:pPr>
        <w:rPr>
          <w:rFonts w:asciiTheme="majorHAnsi" w:hAnsiTheme="majorHAnsi" w:cstheme="majorHAnsi"/>
        </w:rPr>
      </w:pPr>
      <w:r w:rsidRPr="00FC267D">
        <w:rPr>
          <w:rFonts w:asciiTheme="majorHAnsi" w:hAnsiTheme="majorHAnsi" w:cstheme="majorHAnsi"/>
          <w:noProof/>
        </w:rPr>
        <w:drawing>
          <wp:anchor distT="0" distB="0" distL="114300" distR="114300" simplePos="0" relativeHeight="251659264" behindDoc="0" locked="0" layoutInCell="1" allowOverlap="1" wp14:anchorId="3D5CC311" wp14:editId="4A1D85C7">
            <wp:simplePos x="0" y="0"/>
            <wp:positionH relativeFrom="column">
              <wp:posOffset>2000250</wp:posOffset>
            </wp:positionH>
            <wp:positionV relativeFrom="paragraph">
              <wp:posOffset>8890</wp:posOffset>
            </wp:positionV>
            <wp:extent cx="4450080" cy="314896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50080" cy="3148965"/>
                    </a:xfrm>
                    <a:prstGeom prst="rect">
                      <a:avLst/>
                    </a:prstGeom>
                  </pic:spPr>
                </pic:pic>
              </a:graphicData>
            </a:graphic>
            <wp14:sizeRelH relativeFrom="page">
              <wp14:pctWidth>0</wp14:pctWidth>
            </wp14:sizeRelH>
            <wp14:sizeRelV relativeFrom="page">
              <wp14:pctHeight>0</wp14:pctHeight>
            </wp14:sizeRelV>
          </wp:anchor>
        </w:drawing>
      </w:r>
      <w:r w:rsidR="00DE33BF" w:rsidRPr="00FC267D">
        <w:rPr>
          <w:rFonts w:asciiTheme="majorHAnsi" w:hAnsiTheme="majorHAnsi" w:cstheme="majorHAnsi"/>
        </w:rPr>
        <w:tab/>
        <w:t xml:space="preserve">Thus, the project is to build a </w:t>
      </w:r>
      <w:r w:rsidR="00DE33BF" w:rsidRPr="00FC267D">
        <w:rPr>
          <w:rFonts w:asciiTheme="majorHAnsi" w:hAnsiTheme="majorHAnsi" w:cstheme="majorHAnsi"/>
          <w:b/>
          <w:bCs/>
        </w:rPr>
        <w:t xml:space="preserve">HC substitution matrix </w:t>
      </w:r>
      <w:r w:rsidR="00DE33BF" w:rsidRPr="00FC267D">
        <w:rPr>
          <w:rFonts w:asciiTheme="majorHAnsi" w:hAnsiTheme="majorHAnsi" w:cstheme="majorHAnsi"/>
        </w:rPr>
        <w:t>(like the weight matrices we worked on last year)</w:t>
      </w:r>
      <w:r w:rsidR="00747AB9" w:rsidRPr="00FC267D">
        <w:rPr>
          <w:rFonts w:asciiTheme="majorHAnsi" w:hAnsiTheme="majorHAnsi" w:cstheme="majorHAnsi"/>
        </w:rPr>
        <w:t>, to determine factors such as:</w:t>
      </w:r>
    </w:p>
    <w:p w14:paraId="534E8901" w14:textId="7C2E6643" w:rsidR="00747AB9" w:rsidRPr="00FC267D" w:rsidRDefault="00747AB9" w:rsidP="00747AB9">
      <w:pPr>
        <w:pStyle w:val="ListParagraph"/>
        <w:numPr>
          <w:ilvl w:val="0"/>
          <w:numId w:val="1"/>
        </w:numPr>
        <w:rPr>
          <w:rFonts w:asciiTheme="majorHAnsi" w:hAnsiTheme="majorHAnsi" w:cstheme="majorHAnsi"/>
        </w:rPr>
      </w:pPr>
      <w:r w:rsidRPr="00FC267D">
        <w:rPr>
          <w:rFonts w:asciiTheme="majorHAnsi" w:hAnsiTheme="majorHAnsi" w:cstheme="majorHAnsi"/>
        </w:rPr>
        <w:t>HC groups?</w:t>
      </w:r>
    </w:p>
    <w:p w14:paraId="563BEEA5" w14:textId="6A452FC2" w:rsidR="00747AB9" w:rsidRPr="00FC267D" w:rsidRDefault="00747AB9" w:rsidP="00747AB9">
      <w:pPr>
        <w:pStyle w:val="ListParagraph"/>
        <w:numPr>
          <w:ilvl w:val="0"/>
          <w:numId w:val="1"/>
        </w:numPr>
        <w:rPr>
          <w:rFonts w:asciiTheme="majorHAnsi" w:hAnsiTheme="majorHAnsi" w:cstheme="majorHAnsi"/>
        </w:rPr>
      </w:pPr>
      <w:r w:rsidRPr="00FC267D">
        <w:rPr>
          <w:rFonts w:asciiTheme="majorHAnsi" w:hAnsiTheme="majorHAnsi" w:cstheme="majorHAnsi"/>
        </w:rPr>
        <w:t xml:space="preserve">Relations with </w:t>
      </w:r>
      <w:r w:rsidR="00117642" w:rsidRPr="00FC267D">
        <w:rPr>
          <w:rFonts w:asciiTheme="majorHAnsi" w:hAnsiTheme="majorHAnsi" w:cstheme="majorHAnsi"/>
        </w:rPr>
        <w:t>secondary structure types?</w:t>
      </w:r>
    </w:p>
    <w:p w14:paraId="7B46217B" w14:textId="62F02604" w:rsidR="00117642" w:rsidRPr="00FC267D" w:rsidRDefault="00117642" w:rsidP="00747AB9">
      <w:pPr>
        <w:pStyle w:val="ListParagraph"/>
        <w:numPr>
          <w:ilvl w:val="0"/>
          <w:numId w:val="1"/>
        </w:numPr>
        <w:rPr>
          <w:rFonts w:asciiTheme="majorHAnsi" w:hAnsiTheme="majorHAnsi" w:cstheme="majorHAnsi"/>
        </w:rPr>
      </w:pPr>
      <w:r w:rsidRPr="00FC267D">
        <w:rPr>
          <w:rFonts w:asciiTheme="majorHAnsi" w:hAnsiTheme="majorHAnsi" w:cstheme="majorHAnsi"/>
        </w:rPr>
        <w:t>Impact of sequence conservation?</w:t>
      </w:r>
    </w:p>
    <w:p w14:paraId="57F3A995" w14:textId="4D81A490" w:rsidR="00117642" w:rsidRPr="00FC267D" w:rsidRDefault="00117642" w:rsidP="00117642">
      <w:pPr>
        <w:ind w:firstLine="720"/>
        <w:rPr>
          <w:rFonts w:asciiTheme="majorHAnsi" w:hAnsiTheme="majorHAnsi" w:cstheme="majorHAnsi"/>
        </w:rPr>
      </w:pPr>
      <w:r w:rsidRPr="00FC267D">
        <w:rPr>
          <w:rFonts w:asciiTheme="majorHAnsi" w:hAnsiTheme="majorHAnsi" w:cstheme="majorHAnsi"/>
        </w:rPr>
        <w:t>Essentially, we need to play around with creating relevant matrices where more significant links between amino acids need to be scored higher.</w:t>
      </w:r>
    </w:p>
    <w:p w14:paraId="226961F1" w14:textId="304628C1" w:rsidR="003A1BFA" w:rsidRPr="00FC267D" w:rsidRDefault="00117642" w:rsidP="00D75DEB">
      <w:pPr>
        <w:ind w:firstLine="360"/>
        <w:rPr>
          <w:rFonts w:asciiTheme="majorHAnsi" w:hAnsiTheme="majorHAnsi" w:cstheme="majorHAnsi"/>
        </w:rPr>
      </w:pPr>
      <w:r w:rsidRPr="00FC267D">
        <w:rPr>
          <w:rFonts w:asciiTheme="majorHAnsi" w:hAnsiTheme="majorHAnsi" w:cstheme="majorHAnsi"/>
        </w:rPr>
        <w:tab/>
      </w:r>
    </w:p>
    <w:p w14:paraId="46FDE7AA" w14:textId="6220E120" w:rsidR="00117642" w:rsidRPr="00FC267D" w:rsidRDefault="00117642" w:rsidP="00117642">
      <w:pPr>
        <w:ind w:firstLine="360"/>
        <w:rPr>
          <w:rFonts w:asciiTheme="majorHAnsi" w:hAnsiTheme="majorHAnsi" w:cstheme="majorHAnsi"/>
        </w:rPr>
      </w:pPr>
      <w:r w:rsidRPr="00FC267D">
        <w:rPr>
          <w:rFonts w:asciiTheme="majorHAnsi" w:hAnsiTheme="majorHAnsi" w:cstheme="majorHAnsi"/>
        </w:rPr>
        <w:t>The recommended steps as according to the teacher are:</w:t>
      </w:r>
    </w:p>
    <w:p w14:paraId="6CD34F0C" w14:textId="797E7DB0" w:rsidR="00117642" w:rsidRPr="00FC267D" w:rsidRDefault="00117642" w:rsidP="00117642">
      <w:pPr>
        <w:pStyle w:val="ListParagraph"/>
        <w:numPr>
          <w:ilvl w:val="0"/>
          <w:numId w:val="2"/>
        </w:numPr>
        <w:rPr>
          <w:rFonts w:asciiTheme="majorHAnsi" w:hAnsiTheme="majorHAnsi" w:cstheme="majorHAnsi"/>
          <w:color w:val="00B050"/>
        </w:rPr>
      </w:pPr>
      <w:r w:rsidRPr="00FC267D">
        <w:rPr>
          <w:rFonts w:asciiTheme="majorHAnsi" w:hAnsiTheme="majorHAnsi" w:cstheme="majorHAnsi"/>
          <w:color w:val="00B050"/>
        </w:rPr>
        <w:t>Binary encoding of aligned sequences</w:t>
      </w:r>
    </w:p>
    <w:p w14:paraId="274D187D" w14:textId="65573DF6" w:rsidR="00117642" w:rsidRPr="00FC267D" w:rsidRDefault="00117642" w:rsidP="00117642">
      <w:pPr>
        <w:pStyle w:val="ListParagraph"/>
        <w:numPr>
          <w:ilvl w:val="0"/>
          <w:numId w:val="2"/>
        </w:numPr>
        <w:rPr>
          <w:rFonts w:asciiTheme="majorHAnsi" w:hAnsiTheme="majorHAnsi" w:cstheme="majorHAnsi"/>
          <w:color w:val="00B050"/>
        </w:rPr>
      </w:pPr>
      <w:r w:rsidRPr="00FC267D">
        <w:rPr>
          <w:rFonts w:asciiTheme="majorHAnsi" w:hAnsiTheme="majorHAnsi" w:cstheme="majorHAnsi"/>
          <w:color w:val="00B050"/>
        </w:rPr>
        <w:t>Delimitation and encoding of HC (cf. Lamiable et al. 2019 paper</w:t>
      </w:r>
      <w:r w:rsidR="00863E02" w:rsidRPr="00FC267D">
        <w:rPr>
          <w:rFonts w:asciiTheme="majorHAnsi" w:hAnsiTheme="majorHAnsi" w:cstheme="majorHAnsi"/>
          <w:color w:val="00B050"/>
        </w:rPr>
        <w:t xml:space="preserve"> on </w:t>
      </w:r>
      <w:r w:rsidR="00863E02" w:rsidRPr="00FC267D">
        <w:rPr>
          <w:rFonts w:asciiTheme="majorHAnsi" w:hAnsiTheme="majorHAnsi" w:cstheme="majorHAnsi"/>
          <w:b/>
          <w:bCs/>
          <w:color w:val="00B050"/>
        </w:rPr>
        <w:t>HCDB, important!</w:t>
      </w:r>
      <w:r w:rsidRPr="00FC267D">
        <w:rPr>
          <w:rFonts w:asciiTheme="majorHAnsi" w:hAnsiTheme="majorHAnsi" w:cstheme="majorHAnsi"/>
          <w:color w:val="00B050"/>
        </w:rPr>
        <w:t>)</w:t>
      </w:r>
    </w:p>
    <w:p w14:paraId="68077E94" w14:textId="1918F175" w:rsidR="00117642" w:rsidRPr="00FC267D" w:rsidRDefault="00117642" w:rsidP="00117642">
      <w:pPr>
        <w:pStyle w:val="ListParagraph"/>
        <w:numPr>
          <w:ilvl w:val="0"/>
          <w:numId w:val="2"/>
        </w:numPr>
        <w:rPr>
          <w:rFonts w:asciiTheme="majorHAnsi" w:hAnsiTheme="majorHAnsi" w:cstheme="majorHAnsi"/>
          <w:color w:val="00B050"/>
        </w:rPr>
      </w:pPr>
      <w:r w:rsidRPr="00FC267D">
        <w:rPr>
          <w:rFonts w:asciiTheme="majorHAnsi" w:hAnsiTheme="majorHAnsi" w:cstheme="majorHAnsi"/>
          <w:color w:val="00B050"/>
        </w:rPr>
        <w:lastRenderedPageBreak/>
        <w:t xml:space="preserve">Identification of sets of homologous </w:t>
      </w:r>
      <w:proofErr w:type="gramStart"/>
      <w:r w:rsidRPr="00FC267D">
        <w:rPr>
          <w:rFonts w:asciiTheme="majorHAnsi" w:hAnsiTheme="majorHAnsi" w:cstheme="majorHAnsi"/>
          <w:color w:val="00B050"/>
        </w:rPr>
        <w:t>HC</w:t>
      </w:r>
      <w:proofErr w:type="gramEnd"/>
    </w:p>
    <w:p w14:paraId="210EA63F" w14:textId="1FB3D4E8" w:rsidR="00117642" w:rsidRPr="00FC267D" w:rsidRDefault="00117642" w:rsidP="00117642">
      <w:pPr>
        <w:pStyle w:val="ListParagraph"/>
        <w:numPr>
          <w:ilvl w:val="0"/>
          <w:numId w:val="2"/>
        </w:numPr>
        <w:rPr>
          <w:rFonts w:asciiTheme="majorHAnsi" w:hAnsiTheme="majorHAnsi" w:cstheme="majorHAnsi"/>
          <w:color w:val="00B050"/>
        </w:rPr>
      </w:pPr>
      <w:r w:rsidRPr="00FC267D">
        <w:rPr>
          <w:rFonts w:asciiTheme="majorHAnsi" w:hAnsiTheme="majorHAnsi" w:cstheme="majorHAnsi"/>
          <w:color w:val="00B050"/>
        </w:rPr>
        <w:t>(Graph representation of HC as nodes)</w:t>
      </w:r>
    </w:p>
    <w:p w14:paraId="3DD9FFE1" w14:textId="7518095B" w:rsidR="002A7896" w:rsidRPr="00FC267D" w:rsidRDefault="00117642" w:rsidP="002E0DF2">
      <w:pPr>
        <w:pStyle w:val="ListParagraph"/>
        <w:numPr>
          <w:ilvl w:val="0"/>
          <w:numId w:val="2"/>
        </w:numPr>
        <w:rPr>
          <w:rFonts w:asciiTheme="majorHAnsi" w:hAnsiTheme="majorHAnsi" w:cstheme="majorHAnsi"/>
          <w:color w:val="00B050"/>
        </w:rPr>
      </w:pPr>
      <w:r w:rsidRPr="00FC267D">
        <w:rPr>
          <w:rFonts w:asciiTheme="majorHAnsi" w:hAnsiTheme="majorHAnsi" w:cstheme="majorHAnsi"/>
          <w:color w:val="00B050"/>
        </w:rPr>
        <w:t>Building of the HC substitution matrix</w:t>
      </w:r>
      <w:r w:rsidR="00EF7EC8" w:rsidRPr="00FC267D">
        <w:rPr>
          <w:rFonts w:asciiTheme="majorHAnsi" w:hAnsiTheme="majorHAnsi" w:cstheme="majorHAnsi"/>
          <w:color w:val="00B050"/>
        </w:rPr>
        <w:t xml:space="preserve">: </w:t>
      </w:r>
      <w:proofErr w:type="gramStart"/>
      <w:r w:rsidR="00EF7EC8" w:rsidRPr="00FC267D">
        <w:rPr>
          <w:rFonts w:asciiTheme="majorHAnsi" w:hAnsiTheme="majorHAnsi" w:cstheme="majorHAnsi"/>
          <w:color w:val="00B050"/>
        </w:rPr>
        <w:t>basically</w:t>
      </w:r>
      <w:proofErr w:type="gramEnd"/>
      <w:r w:rsidR="00EF7EC8" w:rsidRPr="00FC267D">
        <w:rPr>
          <w:rFonts w:asciiTheme="majorHAnsi" w:hAnsiTheme="majorHAnsi" w:cstheme="majorHAnsi"/>
          <w:color w:val="00B050"/>
        </w:rPr>
        <w:t xml:space="preserve"> we would have two HCs to compare to each other</w:t>
      </w:r>
      <w:r w:rsidR="00DA7C8D" w:rsidRPr="00FC267D">
        <w:rPr>
          <w:rFonts w:asciiTheme="majorHAnsi" w:hAnsiTheme="majorHAnsi" w:cstheme="majorHAnsi"/>
          <w:color w:val="00B050"/>
        </w:rPr>
        <w:t>.</w:t>
      </w:r>
    </w:p>
    <w:p w14:paraId="454DC2CF" w14:textId="3002DE94" w:rsidR="002E0DF2" w:rsidRPr="00FC267D" w:rsidRDefault="00747784" w:rsidP="00747784">
      <w:pPr>
        <w:ind w:left="360"/>
        <w:rPr>
          <w:rFonts w:asciiTheme="majorHAnsi" w:hAnsiTheme="majorHAnsi" w:cstheme="majorHAnsi"/>
        </w:rPr>
      </w:pPr>
      <w:r w:rsidRPr="00FC267D">
        <w:rPr>
          <w:rFonts w:asciiTheme="majorHAnsi" w:hAnsiTheme="majorHAnsi" w:cstheme="majorHAnsi"/>
        </w:rPr>
        <w:t xml:space="preserve">Another useful link: </w:t>
      </w:r>
      <w:hyperlink r:id="rId20" w:history="1">
        <w:r w:rsidRPr="00FC267D">
          <w:rPr>
            <w:rStyle w:val="Hyperlink"/>
            <w:rFonts w:asciiTheme="majorHAnsi" w:hAnsiTheme="majorHAnsi" w:cstheme="majorHAnsi"/>
          </w:rPr>
          <w:t>http://www-ext.impmc.upmc.fr/~callebau/HCA.html</w:t>
        </w:r>
      </w:hyperlink>
      <w:r w:rsidRPr="00FC267D">
        <w:rPr>
          <w:rFonts w:asciiTheme="majorHAnsi" w:hAnsiTheme="majorHAnsi" w:cstheme="majorHAnsi"/>
        </w:rPr>
        <w:t xml:space="preserve"> </w:t>
      </w:r>
    </w:p>
    <w:p w14:paraId="0BAD99D6" w14:textId="042A64AA" w:rsidR="002E0DF2" w:rsidRPr="00FC267D" w:rsidRDefault="002E0DF2" w:rsidP="002E0DF2">
      <w:pPr>
        <w:pStyle w:val="Heading1"/>
        <w:rPr>
          <w:rFonts w:cstheme="majorHAnsi"/>
          <w:sz w:val="28"/>
          <w:szCs w:val="28"/>
        </w:rPr>
      </w:pPr>
      <w:r w:rsidRPr="00FC267D">
        <w:rPr>
          <w:rFonts w:cstheme="majorHAnsi"/>
          <w:sz w:val="28"/>
          <w:szCs w:val="28"/>
        </w:rPr>
        <w:t>Lamiable 2019 paper – notes</w:t>
      </w:r>
      <w:r w:rsidR="003C3F5D" w:rsidRPr="00FC267D">
        <w:rPr>
          <w:rFonts w:cstheme="majorHAnsi"/>
          <w:sz w:val="28"/>
          <w:szCs w:val="28"/>
        </w:rPr>
        <w:t>; Encoding of Binary sequences</w:t>
      </w:r>
    </w:p>
    <w:p w14:paraId="1FB5F868" w14:textId="40E568D8" w:rsidR="002E0DF2" w:rsidRPr="00FC267D" w:rsidRDefault="00747784" w:rsidP="00747784">
      <w:pPr>
        <w:pStyle w:val="Heading2"/>
        <w:rPr>
          <w:rFonts w:cstheme="majorHAnsi"/>
          <w:sz w:val="24"/>
          <w:szCs w:val="24"/>
          <w:lang w:val="fr-FR"/>
        </w:rPr>
      </w:pPr>
      <w:r w:rsidRPr="00FC267D">
        <w:rPr>
          <w:rFonts w:cstheme="majorHAnsi"/>
          <w:sz w:val="24"/>
          <w:szCs w:val="24"/>
          <w:lang w:val="fr-FR"/>
        </w:rPr>
        <w:t>Abstract</w:t>
      </w:r>
    </w:p>
    <w:p w14:paraId="3BF3F166" w14:textId="46FA7B1B" w:rsidR="00747784" w:rsidRDefault="00747784" w:rsidP="00747784">
      <w:pPr>
        <w:pBdr>
          <w:bottom w:val="single" w:sz="6" w:space="1" w:color="auto"/>
        </w:pBdr>
        <w:rPr>
          <w:rFonts w:asciiTheme="majorHAnsi" w:hAnsiTheme="majorHAnsi" w:cstheme="majorHAnsi"/>
        </w:rPr>
      </w:pPr>
      <w:r w:rsidRPr="00FC267D">
        <w:rPr>
          <w:rFonts w:asciiTheme="majorHAnsi" w:hAnsiTheme="majorHAnsi" w:cstheme="majorHAnsi"/>
          <w:lang w:val="fr-FR"/>
        </w:rPr>
        <w:tab/>
      </w:r>
      <w:r w:rsidRPr="00FC267D">
        <w:rPr>
          <w:rFonts w:asciiTheme="majorHAnsi" w:hAnsiTheme="majorHAnsi" w:cstheme="majorHAnsi"/>
        </w:rPr>
        <w:t>HC (as defined by HCA) are conditioned binary patterns made of both hydrophobic and non-hydrophobic position; useful for predicting secondary structures in proteins from only a single aa sequence information.</w:t>
      </w:r>
      <w:r w:rsidR="00C51F1E" w:rsidRPr="00FC267D">
        <w:rPr>
          <w:rFonts w:asciiTheme="majorHAnsi" w:hAnsiTheme="majorHAnsi" w:cstheme="majorHAnsi"/>
        </w:rPr>
        <w:br/>
      </w:r>
      <w:r w:rsidR="00C51F1E" w:rsidRPr="00FC267D">
        <w:rPr>
          <w:rFonts w:asciiTheme="majorHAnsi" w:hAnsiTheme="majorHAnsi" w:cstheme="majorHAnsi"/>
        </w:rPr>
        <w:tab/>
        <w:t xml:space="preserve">RSS </w:t>
      </w:r>
      <w:r w:rsidR="00C51F1E" w:rsidRPr="00FC267D">
        <w:rPr>
          <w:rFonts w:asciiTheme="majorHAnsi" w:hAnsiTheme="majorHAnsi" w:cstheme="majorHAnsi"/>
        </w:rPr>
        <w:sym w:font="Wingdings" w:char="F0E8"/>
      </w:r>
      <w:r w:rsidR="00C51F1E" w:rsidRPr="00FC267D">
        <w:rPr>
          <w:rFonts w:asciiTheme="majorHAnsi" w:hAnsiTheme="majorHAnsi" w:cstheme="majorHAnsi"/>
        </w:rPr>
        <w:t xml:space="preserve"> Regular Secondary Structure.</w:t>
      </w:r>
      <w:r w:rsidR="00C51F1E" w:rsidRPr="00FC267D">
        <w:rPr>
          <w:rFonts w:asciiTheme="majorHAnsi" w:hAnsiTheme="majorHAnsi" w:cstheme="majorHAnsi"/>
        </w:rPr>
        <w:br/>
      </w:r>
      <w:r w:rsidR="00C51F1E" w:rsidRPr="00FC267D">
        <w:rPr>
          <w:rFonts w:asciiTheme="majorHAnsi" w:hAnsiTheme="majorHAnsi" w:cstheme="majorHAnsi"/>
        </w:rPr>
        <w:tab/>
      </w:r>
      <w:r w:rsidR="00596EB9" w:rsidRPr="00FC267D">
        <w:rPr>
          <w:rFonts w:asciiTheme="majorHAnsi" w:hAnsiTheme="majorHAnsi" w:cstheme="majorHAnsi"/>
        </w:rPr>
        <w:t xml:space="preserve">They almost </w:t>
      </w:r>
      <w:r w:rsidR="00596EB9" w:rsidRPr="00FC267D">
        <w:rPr>
          <w:rFonts w:asciiTheme="majorHAnsi" w:hAnsiTheme="majorHAnsi" w:cstheme="majorHAnsi"/>
          <w:b/>
          <w:bCs/>
        </w:rPr>
        <w:t>double</w:t>
      </w:r>
      <w:r w:rsidR="00596EB9" w:rsidRPr="00FC267D">
        <w:rPr>
          <w:rFonts w:asciiTheme="majorHAnsi" w:hAnsiTheme="majorHAnsi" w:cstheme="majorHAnsi"/>
        </w:rPr>
        <w:t xml:space="preserve"> the number of hydrophobic cluster species, with each species being defined by a unique binary pattern, by considering available experimental 3D structures of </w:t>
      </w:r>
      <w:r w:rsidR="00596EB9" w:rsidRPr="00FC267D">
        <w:rPr>
          <w:rFonts w:asciiTheme="majorHAnsi" w:hAnsiTheme="majorHAnsi" w:cstheme="majorHAnsi"/>
          <w:b/>
          <w:bCs/>
        </w:rPr>
        <w:t xml:space="preserve">protein globular domains </w:t>
      </w:r>
      <w:r w:rsidR="00596EB9" w:rsidRPr="00FC267D">
        <w:rPr>
          <w:rFonts w:asciiTheme="majorHAnsi" w:hAnsiTheme="majorHAnsi" w:cstheme="majorHAnsi"/>
        </w:rPr>
        <w:t>representing the most frequent structural bricks.</w:t>
      </w:r>
      <w:r w:rsidR="00596EB9" w:rsidRPr="00FC267D">
        <w:rPr>
          <w:rFonts w:asciiTheme="majorHAnsi" w:hAnsiTheme="majorHAnsi" w:cstheme="majorHAnsi"/>
        </w:rPr>
        <w:br/>
      </w:r>
      <w:r w:rsidR="00596EB9" w:rsidRPr="00FC267D">
        <w:rPr>
          <w:rFonts w:asciiTheme="majorHAnsi" w:hAnsiTheme="majorHAnsi" w:cstheme="majorHAnsi"/>
        </w:rPr>
        <w:tab/>
      </w:r>
      <w:r w:rsidR="000B0D6B" w:rsidRPr="00FC267D">
        <w:rPr>
          <w:rFonts w:asciiTheme="majorHAnsi" w:hAnsiTheme="majorHAnsi" w:cstheme="majorHAnsi"/>
        </w:rPr>
        <w:t xml:space="preserve">Then, they </w:t>
      </w:r>
      <w:r w:rsidR="000B0D6B" w:rsidRPr="00FC267D">
        <w:rPr>
          <w:rFonts w:asciiTheme="majorHAnsi" w:hAnsiTheme="majorHAnsi" w:cstheme="majorHAnsi"/>
          <w:color w:val="FF0000"/>
        </w:rPr>
        <w:t xml:space="preserve">“used this updated HCDB to show that the hydrophobic amino acids of discordant clusters, i.e. those less abundant clusters for which the observed secondary structure is in disagreement with the binary pattern preference of the species to which they belong, are more exposed to solvent and are more involved in protein interfaces than the hydrophobic amino acids of concordant clusters.” </w:t>
      </w:r>
      <w:r w:rsidR="000B0D6B" w:rsidRPr="00FC267D">
        <w:rPr>
          <w:rFonts w:asciiTheme="majorHAnsi" w:hAnsiTheme="majorHAnsi" w:cstheme="majorHAnsi"/>
        </w:rPr>
        <w:sym w:font="Wingdings" w:char="F0E7"/>
      </w:r>
      <w:r w:rsidR="000B0D6B" w:rsidRPr="00FC267D">
        <w:rPr>
          <w:rFonts w:asciiTheme="majorHAnsi" w:hAnsiTheme="majorHAnsi" w:cstheme="majorHAnsi"/>
        </w:rPr>
        <w:t xml:space="preserve"> Don’t really get this for now.</w:t>
      </w:r>
    </w:p>
    <w:p w14:paraId="1251A7D5" w14:textId="7B87D530" w:rsidR="005D1A33" w:rsidRPr="00FC267D" w:rsidRDefault="005D1A33" w:rsidP="00747784">
      <w:pPr>
        <w:pBdr>
          <w:bottom w:val="single" w:sz="6" w:space="1" w:color="auto"/>
        </w:pBdr>
        <w:rPr>
          <w:rFonts w:asciiTheme="majorHAnsi" w:hAnsiTheme="majorHAnsi" w:cstheme="majorHAnsi"/>
        </w:rPr>
      </w:pPr>
      <w:r>
        <w:rPr>
          <w:rFonts w:asciiTheme="majorHAnsi" w:hAnsiTheme="majorHAnsi" w:cstheme="majorHAnsi"/>
        </w:rPr>
        <w:tab/>
        <w:t xml:space="preserve">“HC clusters are defined </w:t>
      </w:r>
      <w:r w:rsidRPr="005D1A33">
        <w:rPr>
          <w:rFonts w:asciiTheme="majorHAnsi" w:hAnsiTheme="majorHAnsi" w:cstheme="majorHAnsi"/>
        </w:rPr>
        <w:t xml:space="preserve">as previously, as a succession of strong hydrophobic amino acids (V I L F M Y W) separated from each other by breakers. Breakers are composed of </w:t>
      </w:r>
      <w:r w:rsidRPr="00D44BF3">
        <w:rPr>
          <w:rFonts w:asciiTheme="majorHAnsi" w:hAnsiTheme="majorHAnsi" w:cstheme="majorHAnsi"/>
          <w:b/>
          <w:bCs/>
        </w:rPr>
        <w:t>at least four consecutive non-hydrophobic amino acids (connectivity distance) or a proline</w:t>
      </w:r>
      <w:r w:rsidRPr="005D1A33">
        <w:rPr>
          <w:rFonts w:asciiTheme="majorHAnsi" w:hAnsiTheme="majorHAnsi" w:cstheme="majorHAnsi"/>
        </w:rPr>
        <w:t xml:space="preserve"> (Figure 1).</w:t>
      </w:r>
      <w:r>
        <w:rPr>
          <w:rFonts w:asciiTheme="majorHAnsi" w:hAnsiTheme="majorHAnsi" w:cstheme="majorHAnsi"/>
        </w:rPr>
        <w:t>” (cf. page 4 of paper).</w:t>
      </w:r>
    </w:p>
    <w:p w14:paraId="4F07E38D" w14:textId="5C4F0B0D" w:rsidR="00A31505" w:rsidRPr="00FC267D" w:rsidRDefault="00A31505" w:rsidP="00747784">
      <w:pPr>
        <w:rPr>
          <w:rFonts w:asciiTheme="majorHAnsi" w:hAnsiTheme="majorHAnsi" w:cstheme="majorHAnsi"/>
        </w:rPr>
      </w:pPr>
      <w:r w:rsidRPr="00FC267D">
        <w:rPr>
          <w:rFonts w:asciiTheme="majorHAnsi" w:hAnsiTheme="majorHAnsi" w:cstheme="majorHAnsi"/>
        </w:rPr>
        <w:tab/>
        <w:t>Updated with instructions from Elodie:</w:t>
      </w:r>
      <w:r w:rsidR="004C4ECC" w:rsidRPr="00FC267D">
        <w:rPr>
          <w:rFonts w:asciiTheme="majorHAnsi" w:hAnsiTheme="majorHAnsi" w:cstheme="majorHAnsi"/>
        </w:rPr>
        <w:t xml:space="preserve"> we must encode the hydrophobic amino acid group (V, I, L, M, F, Y, W) in </w:t>
      </w:r>
      <w:r w:rsidR="004C4ECC" w:rsidRPr="00FC267D">
        <w:rPr>
          <w:rFonts w:asciiTheme="majorHAnsi" w:hAnsiTheme="majorHAnsi" w:cstheme="majorHAnsi"/>
          <w:b/>
          <w:bCs/>
        </w:rPr>
        <w:t>binary</w:t>
      </w:r>
      <w:r w:rsidR="004C4ECC" w:rsidRPr="00FC267D">
        <w:rPr>
          <w:rFonts w:asciiTheme="majorHAnsi" w:hAnsiTheme="majorHAnsi" w:cstheme="majorHAnsi"/>
        </w:rPr>
        <w:t xml:space="preserve">. The rules for defining a hydrophobic cluster and P-code encoding </w:t>
      </w:r>
      <w:r w:rsidR="00450768">
        <w:rPr>
          <w:rFonts w:asciiTheme="majorHAnsi" w:hAnsiTheme="majorHAnsi" w:cstheme="majorHAnsi"/>
        </w:rPr>
        <w:t>are</w:t>
      </w:r>
      <w:r w:rsidR="004C4ECC" w:rsidRPr="00FC267D">
        <w:rPr>
          <w:rFonts w:asciiTheme="majorHAnsi" w:hAnsiTheme="majorHAnsi" w:cstheme="majorHAnsi"/>
        </w:rPr>
        <w:t xml:space="preserve"> detailed in the following figure from the paper (figure 1):</w:t>
      </w:r>
    </w:p>
    <w:p w14:paraId="1CCAB864" w14:textId="0188F32E" w:rsidR="004C4ECC" w:rsidRPr="00FC267D" w:rsidRDefault="004C4ECC" w:rsidP="00747784">
      <w:pPr>
        <w:rPr>
          <w:rFonts w:asciiTheme="majorHAnsi" w:hAnsiTheme="majorHAnsi" w:cstheme="majorHAnsi"/>
        </w:rPr>
      </w:pPr>
      <w:r w:rsidRPr="00FC267D">
        <w:rPr>
          <w:rFonts w:asciiTheme="majorHAnsi" w:hAnsiTheme="majorHAnsi" w:cstheme="majorHAnsi"/>
        </w:rPr>
        <w:lastRenderedPageBreak/>
        <w:drawing>
          <wp:inline distT="0" distB="0" distL="0" distR="0" wp14:anchorId="6CCB0342" wp14:editId="6DB4E99B">
            <wp:extent cx="5789578" cy="3916592"/>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1744" cy="3938352"/>
                    </a:xfrm>
                    <a:prstGeom prst="rect">
                      <a:avLst/>
                    </a:prstGeom>
                  </pic:spPr>
                </pic:pic>
              </a:graphicData>
            </a:graphic>
          </wp:inline>
        </w:drawing>
      </w:r>
    </w:p>
    <w:p w14:paraId="7DE5EADF" w14:textId="2D273314" w:rsidR="004C4ECC" w:rsidRPr="00FC267D" w:rsidRDefault="004C4ECC" w:rsidP="00747784">
      <w:pPr>
        <w:rPr>
          <w:rFonts w:asciiTheme="majorHAnsi" w:hAnsiTheme="majorHAnsi" w:cstheme="majorHAnsi"/>
        </w:rPr>
      </w:pPr>
      <w:r w:rsidRPr="00FC267D">
        <w:rPr>
          <w:rFonts w:asciiTheme="majorHAnsi" w:hAnsiTheme="majorHAnsi" w:cstheme="majorHAnsi"/>
        </w:rPr>
        <w:drawing>
          <wp:inline distT="0" distB="0" distL="0" distR="0" wp14:anchorId="53DF5F34" wp14:editId="42B28950">
            <wp:extent cx="5731510" cy="3982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82720"/>
                    </a:xfrm>
                    <a:prstGeom prst="rect">
                      <a:avLst/>
                    </a:prstGeom>
                  </pic:spPr>
                </pic:pic>
              </a:graphicData>
            </a:graphic>
          </wp:inline>
        </w:drawing>
      </w:r>
    </w:p>
    <w:p w14:paraId="7B818197" w14:textId="15540D4A" w:rsidR="001E5AB2" w:rsidRPr="00FC267D" w:rsidRDefault="001E5AB2" w:rsidP="001E5AB2">
      <w:pPr>
        <w:pStyle w:val="Heading1"/>
        <w:rPr>
          <w:rFonts w:cstheme="majorHAnsi"/>
          <w:sz w:val="28"/>
          <w:szCs w:val="28"/>
        </w:rPr>
      </w:pPr>
      <w:r w:rsidRPr="00FC267D">
        <w:rPr>
          <w:rFonts w:cstheme="majorHAnsi"/>
          <w:sz w:val="28"/>
          <w:szCs w:val="28"/>
        </w:rPr>
        <w:t>RP15 proteome sequences</w:t>
      </w:r>
    </w:p>
    <w:p w14:paraId="548E80A9" w14:textId="1B11DF26" w:rsidR="001E5AB2" w:rsidRPr="00FC267D" w:rsidRDefault="001E5AB2" w:rsidP="00EC794B">
      <w:pPr>
        <w:rPr>
          <w:rFonts w:asciiTheme="majorHAnsi" w:hAnsiTheme="majorHAnsi" w:cstheme="majorHAnsi"/>
        </w:rPr>
      </w:pPr>
      <w:r w:rsidRPr="00FC267D">
        <w:rPr>
          <w:rFonts w:asciiTheme="majorHAnsi" w:hAnsiTheme="majorHAnsi" w:cstheme="majorHAnsi"/>
        </w:rPr>
        <w:tab/>
        <w:t xml:space="preserve">According to Elodie, we need to work on the RP15 proteome sequences first from the large list of files available at the link </w:t>
      </w:r>
      <w:hyperlink r:id="rId23" w:history="1">
        <w:r w:rsidRPr="00FC267D">
          <w:rPr>
            <w:rStyle w:val="Hyperlink"/>
            <w:rFonts w:asciiTheme="majorHAnsi" w:hAnsiTheme="majorHAnsi" w:cstheme="majorHAnsi"/>
          </w:rPr>
          <w:t>here</w:t>
        </w:r>
      </w:hyperlink>
      <w:r w:rsidRPr="00FC267D">
        <w:rPr>
          <w:rFonts w:asciiTheme="majorHAnsi" w:hAnsiTheme="majorHAnsi" w:cstheme="majorHAnsi"/>
        </w:rPr>
        <w:t xml:space="preserve">. </w:t>
      </w:r>
      <w:r w:rsidR="00EC794B" w:rsidRPr="00FC267D">
        <w:rPr>
          <w:rFonts w:asciiTheme="majorHAnsi" w:hAnsiTheme="majorHAnsi" w:cstheme="majorHAnsi"/>
        </w:rPr>
        <w:t xml:space="preserve">The distinction between the RP15, RP35, RP55 etc. can be </w:t>
      </w:r>
      <w:r w:rsidR="00EC794B" w:rsidRPr="00FC267D">
        <w:rPr>
          <w:rFonts w:asciiTheme="majorHAnsi" w:hAnsiTheme="majorHAnsi" w:cstheme="majorHAnsi"/>
        </w:rPr>
        <w:lastRenderedPageBreak/>
        <w:t>explained by the paper titled “</w:t>
      </w:r>
      <w:r w:rsidR="00EC794B" w:rsidRPr="00FC267D">
        <w:rPr>
          <w:rFonts w:asciiTheme="majorHAnsi" w:hAnsiTheme="majorHAnsi" w:cstheme="majorHAnsi"/>
        </w:rPr>
        <w:t>Representative Proteomes: A Stable, Scalable and</w:t>
      </w:r>
      <w:r w:rsidR="00EC794B" w:rsidRPr="00FC267D">
        <w:rPr>
          <w:rFonts w:asciiTheme="majorHAnsi" w:hAnsiTheme="majorHAnsi" w:cstheme="majorHAnsi"/>
        </w:rPr>
        <w:t xml:space="preserve"> </w:t>
      </w:r>
      <w:r w:rsidR="00EC794B" w:rsidRPr="00FC267D">
        <w:rPr>
          <w:rFonts w:asciiTheme="majorHAnsi" w:hAnsiTheme="majorHAnsi" w:cstheme="majorHAnsi"/>
        </w:rPr>
        <w:t xml:space="preserve">Unbiased Proteome </w:t>
      </w:r>
      <w:r w:rsidR="00EC794B" w:rsidRPr="00FC267D">
        <w:rPr>
          <w:rFonts w:asciiTheme="majorHAnsi" w:hAnsiTheme="majorHAnsi" w:cstheme="majorHAnsi"/>
        </w:rPr>
        <w:t>S</w:t>
      </w:r>
      <w:r w:rsidR="00EC794B" w:rsidRPr="00FC267D">
        <w:rPr>
          <w:rFonts w:asciiTheme="majorHAnsi" w:hAnsiTheme="majorHAnsi" w:cstheme="majorHAnsi"/>
        </w:rPr>
        <w:t>et for Sequence Analysis and</w:t>
      </w:r>
      <w:r w:rsidR="00EC794B" w:rsidRPr="00FC267D">
        <w:rPr>
          <w:rFonts w:asciiTheme="majorHAnsi" w:hAnsiTheme="majorHAnsi" w:cstheme="majorHAnsi"/>
        </w:rPr>
        <w:t xml:space="preserve"> </w:t>
      </w:r>
      <w:r w:rsidR="00EC794B" w:rsidRPr="00FC267D">
        <w:rPr>
          <w:rFonts w:asciiTheme="majorHAnsi" w:hAnsiTheme="majorHAnsi" w:cstheme="majorHAnsi"/>
        </w:rPr>
        <w:t>Functional Annotation</w:t>
      </w:r>
      <w:r w:rsidR="00EC794B" w:rsidRPr="00FC267D">
        <w:rPr>
          <w:rFonts w:asciiTheme="majorHAnsi" w:hAnsiTheme="majorHAnsi" w:cstheme="majorHAnsi"/>
        </w:rPr>
        <w:t>”.</w:t>
      </w:r>
    </w:p>
    <w:p w14:paraId="17AA8787" w14:textId="7898C537" w:rsidR="00450E1D" w:rsidRPr="00FC267D" w:rsidRDefault="00450E1D" w:rsidP="00450E1D">
      <w:pPr>
        <w:jc w:val="center"/>
        <w:rPr>
          <w:rFonts w:asciiTheme="majorHAnsi" w:hAnsiTheme="majorHAnsi" w:cstheme="majorHAnsi"/>
        </w:rPr>
      </w:pPr>
      <w:r w:rsidRPr="00FC267D">
        <w:rPr>
          <w:rFonts w:asciiTheme="majorHAnsi" w:hAnsiTheme="majorHAnsi" w:cstheme="majorHAnsi"/>
          <w:noProof/>
        </w:rPr>
        <w:drawing>
          <wp:inline distT="0" distB="0" distL="0" distR="0" wp14:anchorId="408D8267" wp14:editId="4CCC979B">
            <wp:extent cx="2787650" cy="209089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4710" cy="2096187"/>
                    </a:xfrm>
                    <a:prstGeom prst="rect">
                      <a:avLst/>
                    </a:prstGeom>
                    <a:noFill/>
                    <a:ln>
                      <a:noFill/>
                    </a:ln>
                  </pic:spPr>
                </pic:pic>
              </a:graphicData>
            </a:graphic>
          </wp:inline>
        </w:drawing>
      </w:r>
    </w:p>
    <w:p w14:paraId="6FF988A8" w14:textId="21F6AB62" w:rsidR="00A50EC5" w:rsidRPr="00FC267D" w:rsidRDefault="00A50EC5" w:rsidP="00EC794B">
      <w:pPr>
        <w:rPr>
          <w:rFonts w:asciiTheme="majorHAnsi" w:hAnsiTheme="majorHAnsi" w:cstheme="majorHAnsi"/>
        </w:rPr>
      </w:pPr>
      <w:r w:rsidRPr="00FC267D">
        <w:rPr>
          <w:rFonts w:asciiTheme="majorHAnsi" w:hAnsiTheme="majorHAnsi" w:cstheme="majorHAnsi"/>
        </w:rPr>
        <w:tab/>
        <w:t xml:space="preserve">RP15 essentially stands for 15% co-membership threshold (CMT) Representative Proteome. As a reminder, a </w:t>
      </w:r>
      <w:r w:rsidRPr="00FC267D">
        <w:rPr>
          <w:rFonts w:asciiTheme="majorHAnsi" w:hAnsiTheme="majorHAnsi" w:cstheme="majorHAnsi"/>
          <w:b/>
          <w:bCs/>
        </w:rPr>
        <w:t>proteome is the entire set of proteins that is expressed by a genome.</w:t>
      </w:r>
      <w:r w:rsidRPr="00FC267D">
        <w:rPr>
          <w:rFonts w:asciiTheme="majorHAnsi" w:hAnsiTheme="majorHAnsi" w:cstheme="majorHAnsi"/>
        </w:rPr>
        <w:t xml:space="preserve"> (</w:t>
      </w:r>
      <w:r w:rsidR="00010B6F" w:rsidRPr="00FC267D">
        <w:rPr>
          <w:rFonts w:asciiTheme="majorHAnsi" w:hAnsiTheme="majorHAnsi" w:cstheme="majorHAnsi"/>
        </w:rPr>
        <w:t>This</w:t>
      </w:r>
      <w:r w:rsidRPr="00FC267D">
        <w:rPr>
          <w:rFonts w:asciiTheme="majorHAnsi" w:hAnsiTheme="majorHAnsi" w:cstheme="majorHAnsi"/>
        </w:rPr>
        <w:t xml:space="preserve"> is important because multicellular organisms may have very different proteomes in different cells, despite being part of the same genome = organism).</w:t>
      </w:r>
      <w:r w:rsidR="00FE1A35" w:rsidRPr="00FC267D">
        <w:rPr>
          <w:rFonts w:asciiTheme="majorHAnsi" w:hAnsiTheme="majorHAnsi" w:cstheme="majorHAnsi"/>
        </w:rPr>
        <w:t xml:space="preserve"> </w:t>
      </w:r>
      <w:r w:rsidR="00895516" w:rsidRPr="00FC267D">
        <w:rPr>
          <w:rFonts w:asciiTheme="majorHAnsi" w:hAnsiTheme="majorHAnsi" w:cstheme="majorHAnsi"/>
        </w:rPr>
        <w:t xml:space="preserve">Essentially RP15, RP35 etc. were </w:t>
      </w:r>
      <w:r w:rsidR="00611EED" w:rsidRPr="00FC267D">
        <w:rPr>
          <w:rFonts w:asciiTheme="majorHAnsi" w:hAnsiTheme="majorHAnsi" w:cstheme="majorHAnsi"/>
        </w:rPr>
        <w:t xml:space="preserve">proteomes that were </w:t>
      </w:r>
      <w:r w:rsidR="00895516" w:rsidRPr="00FC267D">
        <w:rPr>
          <w:rFonts w:asciiTheme="majorHAnsi" w:hAnsiTheme="majorHAnsi" w:cstheme="majorHAnsi"/>
        </w:rPr>
        <w:t xml:space="preserve">selected from a Representative Proteome Group (RGP) </w:t>
      </w:r>
      <w:r w:rsidR="0028586B" w:rsidRPr="00FC267D">
        <w:rPr>
          <w:rFonts w:asciiTheme="majorHAnsi" w:hAnsiTheme="majorHAnsi" w:cstheme="majorHAnsi"/>
        </w:rPr>
        <w:t>containing similar proteomes calculated based on co-membership in UniRef50 clusters.</w:t>
      </w:r>
      <w:r w:rsidR="00FE1A35" w:rsidRPr="00FC267D">
        <w:rPr>
          <w:rFonts w:asciiTheme="majorHAnsi" w:hAnsiTheme="majorHAnsi" w:cstheme="majorHAnsi"/>
        </w:rPr>
        <w:t xml:space="preserve"> This concept is also explained at the end of the link here: </w:t>
      </w:r>
      <w:hyperlink r:id="rId25" w:history="1">
        <w:r w:rsidR="00FE1A35" w:rsidRPr="00FC267D">
          <w:rPr>
            <w:rStyle w:val="Hyperlink"/>
            <w:rFonts w:asciiTheme="majorHAnsi" w:hAnsiTheme="majorHAnsi" w:cstheme="majorHAnsi"/>
          </w:rPr>
          <w:t>https://ftp.ebi.ac.uk/pub/databases/Pfam/current_release/userman.txt</w:t>
        </w:r>
      </w:hyperlink>
      <w:r w:rsidR="00FE1A35" w:rsidRPr="00FC267D">
        <w:rPr>
          <w:rFonts w:asciiTheme="majorHAnsi" w:hAnsiTheme="majorHAnsi" w:cstheme="majorHAnsi"/>
        </w:rPr>
        <w:t xml:space="preserve"> </w:t>
      </w:r>
      <w:r w:rsidR="00010B6F" w:rsidRPr="00FC267D">
        <w:rPr>
          <w:rFonts w:asciiTheme="majorHAnsi" w:hAnsiTheme="majorHAnsi" w:cstheme="majorHAnsi"/>
        </w:rPr>
        <w:br/>
      </w:r>
      <w:r w:rsidR="00010B6F" w:rsidRPr="00FC267D">
        <w:rPr>
          <w:rFonts w:asciiTheme="majorHAnsi" w:hAnsiTheme="majorHAnsi" w:cstheme="majorHAnsi"/>
        </w:rPr>
        <w:tab/>
        <w:t xml:space="preserve">The goal was always to achieve </w:t>
      </w:r>
      <w:r w:rsidR="00010B6F" w:rsidRPr="00FC267D">
        <w:rPr>
          <w:rFonts w:asciiTheme="majorHAnsi" w:hAnsiTheme="majorHAnsi" w:cstheme="majorHAnsi"/>
          <w:b/>
          <w:bCs/>
        </w:rPr>
        <w:t xml:space="preserve">reduced sequence space </w:t>
      </w:r>
      <w:r w:rsidR="00010B6F" w:rsidRPr="00FC267D">
        <w:rPr>
          <w:rFonts w:asciiTheme="majorHAnsi" w:hAnsiTheme="majorHAnsi" w:cstheme="majorHAnsi"/>
        </w:rPr>
        <w:t>(reducing redundancy in protein sequence space).</w:t>
      </w:r>
    </w:p>
    <w:p w14:paraId="2B2E9681" w14:textId="7D3FE5D7" w:rsidR="007F482C" w:rsidRPr="00FC267D" w:rsidRDefault="007F482C" w:rsidP="00EC794B">
      <w:pPr>
        <w:rPr>
          <w:rFonts w:asciiTheme="majorHAnsi" w:hAnsiTheme="majorHAnsi" w:cstheme="majorHAnsi"/>
        </w:rPr>
      </w:pPr>
      <w:r w:rsidRPr="00FC267D">
        <w:rPr>
          <w:rFonts w:asciiTheme="majorHAnsi" w:hAnsiTheme="majorHAnsi" w:cstheme="majorHAnsi"/>
        </w:rPr>
        <w:tab/>
        <w:t>CMT between two proteomes A and B is measured as such:</w:t>
      </w:r>
      <w:r w:rsidRPr="00FC267D">
        <w:rPr>
          <w:rFonts w:asciiTheme="majorHAnsi" w:hAnsiTheme="majorHAnsi" w:cstheme="majorHAnsi"/>
        </w:rPr>
        <w:br/>
      </w:r>
    </w:p>
    <w:p w14:paraId="17616C62" w14:textId="0D3E8B3F" w:rsidR="007F482C" w:rsidRPr="00FC267D" w:rsidRDefault="007F482C" w:rsidP="007F482C">
      <w:pPr>
        <w:jc w:val="center"/>
        <w:rPr>
          <w:rFonts w:asciiTheme="majorHAnsi" w:hAnsiTheme="majorHAnsi" w:cstheme="majorHAnsi"/>
        </w:rPr>
      </w:pPr>
      <w:r w:rsidRPr="00FC267D">
        <w:rPr>
          <w:rFonts w:asciiTheme="majorHAnsi" w:hAnsiTheme="majorHAnsi" w:cstheme="majorHAnsi"/>
        </w:rPr>
        <w:drawing>
          <wp:inline distT="0" distB="0" distL="0" distR="0" wp14:anchorId="1A818EFB" wp14:editId="3C0B6E2E">
            <wp:extent cx="3627326"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4334" cy="1374250"/>
                    </a:xfrm>
                    <a:prstGeom prst="rect">
                      <a:avLst/>
                    </a:prstGeom>
                  </pic:spPr>
                </pic:pic>
              </a:graphicData>
            </a:graphic>
          </wp:inline>
        </w:drawing>
      </w:r>
      <w:r w:rsidRPr="00FC267D">
        <w:rPr>
          <w:rFonts w:asciiTheme="majorHAnsi" w:hAnsiTheme="majorHAnsi" w:cstheme="majorHAnsi"/>
        </w:rPr>
        <w:br/>
      </w:r>
      <w:r w:rsidRPr="00FC267D">
        <w:rPr>
          <w:rFonts w:asciiTheme="majorHAnsi" w:hAnsiTheme="majorHAnsi" w:cstheme="majorHAnsi"/>
        </w:rPr>
        <w:drawing>
          <wp:inline distT="0" distB="0" distL="0" distR="0" wp14:anchorId="4A76608A" wp14:editId="34E47563">
            <wp:extent cx="3422648" cy="68681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865" cy="693886"/>
                    </a:xfrm>
                    <a:prstGeom prst="rect">
                      <a:avLst/>
                    </a:prstGeom>
                  </pic:spPr>
                </pic:pic>
              </a:graphicData>
            </a:graphic>
          </wp:inline>
        </w:drawing>
      </w:r>
    </w:p>
    <w:p w14:paraId="3370A2C4" w14:textId="644182EB" w:rsidR="004D5FC7" w:rsidRPr="00FC267D" w:rsidRDefault="00135945" w:rsidP="00135945">
      <w:pPr>
        <w:pStyle w:val="Heading1"/>
        <w:rPr>
          <w:rFonts w:cstheme="majorHAnsi"/>
          <w:sz w:val="28"/>
          <w:szCs w:val="28"/>
        </w:rPr>
      </w:pPr>
      <w:r w:rsidRPr="00FC267D">
        <w:rPr>
          <w:rFonts w:cstheme="majorHAnsi"/>
          <w:sz w:val="28"/>
          <w:szCs w:val="28"/>
        </w:rPr>
        <w:t>SCOPe classification</w:t>
      </w:r>
      <w:r w:rsidR="005875A2" w:rsidRPr="00FC267D">
        <w:rPr>
          <w:rFonts w:cstheme="majorHAnsi"/>
          <w:sz w:val="28"/>
          <w:szCs w:val="28"/>
        </w:rPr>
        <w:t xml:space="preserve"> and Pfam extraction</w:t>
      </w:r>
    </w:p>
    <w:p w14:paraId="09A259F2" w14:textId="77777777" w:rsidR="00922CCB" w:rsidRPr="00FC267D" w:rsidRDefault="00135945" w:rsidP="00135945">
      <w:pPr>
        <w:rPr>
          <w:rFonts w:asciiTheme="majorHAnsi" w:hAnsiTheme="majorHAnsi" w:cstheme="majorHAnsi"/>
        </w:rPr>
      </w:pPr>
      <w:r w:rsidRPr="00FC267D">
        <w:rPr>
          <w:rFonts w:asciiTheme="majorHAnsi" w:hAnsiTheme="majorHAnsi" w:cstheme="majorHAnsi"/>
        </w:rPr>
        <w:tab/>
      </w:r>
      <w:r w:rsidR="00922CCB" w:rsidRPr="00FC267D">
        <w:rPr>
          <w:rFonts w:asciiTheme="majorHAnsi" w:hAnsiTheme="majorHAnsi" w:cstheme="majorHAnsi"/>
        </w:rPr>
        <w:t xml:space="preserve">We must only work on </w:t>
      </w:r>
      <w:r w:rsidR="00922CCB" w:rsidRPr="00FC267D">
        <w:rPr>
          <w:rFonts w:asciiTheme="majorHAnsi" w:hAnsiTheme="majorHAnsi" w:cstheme="majorHAnsi"/>
          <w:b/>
          <w:bCs/>
        </w:rPr>
        <w:t>soluble protein domains</w:t>
      </w:r>
      <w:r w:rsidR="00922CCB" w:rsidRPr="00FC267D">
        <w:rPr>
          <w:rFonts w:asciiTheme="majorHAnsi" w:hAnsiTheme="majorHAnsi" w:cstheme="majorHAnsi"/>
        </w:rPr>
        <w:t xml:space="preserve">, which, according to Elodie, are a, b, c and d SCOPe classifications: (found on </w:t>
      </w:r>
      <w:hyperlink r:id="rId28" w:history="1">
        <w:r w:rsidR="00922CCB" w:rsidRPr="00FC267D">
          <w:rPr>
            <w:rStyle w:val="Hyperlink"/>
            <w:rFonts w:asciiTheme="majorHAnsi" w:hAnsiTheme="majorHAnsi" w:cstheme="majorHAnsi"/>
          </w:rPr>
          <w:t>https://scop.berkeley.edu/</w:t>
        </w:r>
      </w:hyperlink>
      <w:r w:rsidR="00922CCB" w:rsidRPr="00FC267D">
        <w:rPr>
          <w:rFonts w:asciiTheme="majorHAnsi" w:hAnsiTheme="majorHAnsi" w:cstheme="majorHAnsi"/>
        </w:rPr>
        <w:t xml:space="preserve">) </w:t>
      </w:r>
    </w:p>
    <w:p w14:paraId="58276C67" w14:textId="77777777" w:rsidR="00922CCB" w:rsidRPr="00FC267D" w:rsidRDefault="00922CCB" w:rsidP="0032206D">
      <w:pPr>
        <w:rPr>
          <w:rFonts w:asciiTheme="majorHAnsi" w:hAnsiTheme="majorHAnsi" w:cstheme="majorHAnsi"/>
        </w:rPr>
      </w:pPr>
      <w:r w:rsidRPr="00FC267D">
        <w:rPr>
          <w:rFonts w:asciiTheme="majorHAnsi" w:hAnsiTheme="majorHAnsi" w:cstheme="majorHAnsi"/>
        </w:rPr>
        <w:lastRenderedPageBreak/>
        <w:drawing>
          <wp:inline distT="0" distB="0" distL="0" distR="0" wp14:anchorId="57472F08" wp14:editId="6EAEDE1C">
            <wp:extent cx="2901950" cy="203387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8557" cy="2038503"/>
                    </a:xfrm>
                    <a:prstGeom prst="rect">
                      <a:avLst/>
                    </a:prstGeom>
                  </pic:spPr>
                </pic:pic>
              </a:graphicData>
            </a:graphic>
          </wp:inline>
        </w:drawing>
      </w:r>
    </w:p>
    <w:p w14:paraId="3C8038DD" w14:textId="4B2A0ABB" w:rsidR="005210D4" w:rsidRPr="00FC267D" w:rsidRDefault="00922CCB" w:rsidP="00922CCB">
      <w:pPr>
        <w:rPr>
          <w:rFonts w:asciiTheme="majorHAnsi" w:hAnsiTheme="majorHAnsi" w:cstheme="majorHAnsi"/>
        </w:rPr>
      </w:pPr>
      <w:r w:rsidRPr="00FC267D">
        <w:rPr>
          <w:rFonts w:asciiTheme="majorHAnsi" w:hAnsiTheme="majorHAnsi" w:cstheme="majorHAnsi"/>
        </w:rPr>
        <w:tab/>
      </w:r>
      <w:r w:rsidR="005210D4" w:rsidRPr="00FC267D">
        <w:rPr>
          <w:rFonts w:asciiTheme="majorHAnsi" w:hAnsiTheme="majorHAnsi" w:cstheme="majorHAnsi"/>
        </w:rPr>
        <w:t>An example of how to read a line in a SCOPe classification</w:t>
      </w:r>
      <w:r w:rsidR="0034710B" w:rsidRPr="00FC267D">
        <w:rPr>
          <w:rFonts w:asciiTheme="majorHAnsi" w:hAnsiTheme="majorHAnsi" w:cstheme="majorHAnsi"/>
        </w:rPr>
        <w:t xml:space="preserve"> from the first text file downloaded</w:t>
      </w:r>
      <w:r w:rsidR="005210D4" w:rsidRPr="00FC267D">
        <w:rPr>
          <w:rFonts w:asciiTheme="majorHAnsi" w:hAnsiTheme="majorHAnsi" w:cstheme="majorHAnsi"/>
        </w:rPr>
        <w:t xml:space="preserve">: </w:t>
      </w:r>
      <w:r w:rsidR="0032206D" w:rsidRPr="00FC267D">
        <w:rPr>
          <w:rFonts w:asciiTheme="majorHAnsi" w:hAnsiTheme="majorHAnsi" w:cstheme="majorHAnsi"/>
        </w:rPr>
        <w:br/>
      </w:r>
      <w:r w:rsidR="0032206D" w:rsidRPr="00FC267D">
        <w:rPr>
          <w:rFonts w:asciiTheme="majorHAnsi" w:hAnsiTheme="majorHAnsi" w:cstheme="majorHAnsi"/>
        </w:rPr>
        <w:drawing>
          <wp:inline distT="0" distB="0" distL="0" distR="0" wp14:anchorId="02132F69" wp14:editId="0F8E0571">
            <wp:extent cx="3646218" cy="1136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0171" cy="1141000"/>
                    </a:xfrm>
                    <a:prstGeom prst="rect">
                      <a:avLst/>
                    </a:prstGeom>
                  </pic:spPr>
                </pic:pic>
              </a:graphicData>
            </a:graphic>
          </wp:inline>
        </w:drawing>
      </w:r>
    </w:p>
    <w:p w14:paraId="55FC599E" w14:textId="26EA7AF5" w:rsidR="00135945" w:rsidRPr="00FC267D" w:rsidRDefault="005210D4" w:rsidP="00922CCB">
      <w:pPr>
        <w:rPr>
          <w:rFonts w:asciiTheme="majorHAnsi" w:hAnsiTheme="majorHAnsi" w:cstheme="majorHAnsi"/>
          <w:b/>
          <w:bCs/>
        </w:rPr>
      </w:pPr>
      <w:r w:rsidRPr="00FC267D">
        <w:rPr>
          <w:rFonts w:asciiTheme="majorHAnsi" w:hAnsiTheme="majorHAnsi" w:cstheme="majorHAnsi"/>
        </w:rPr>
        <w:tab/>
      </w:r>
      <w:r w:rsidR="004A4749" w:rsidRPr="00FC267D">
        <w:rPr>
          <w:rFonts w:asciiTheme="majorHAnsi" w:hAnsiTheme="majorHAnsi" w:cstheme="majorHAnsi"/>
        </w:rPr>
        <w:t xml:space="preserve">In this example, for 114994, we know that the polypeptidic chain L of the PDB file whose access number is 1x9f has been classed with the label: a.1.1.2 in the SCOPe database. It is of class A, and is as such </w:t>
      </w:r>
      <w:r w:rsidR="004A4749" w:rsidRPr="00FC267D">
        <w:rPr>
          <w:rFonts w:asciiTheme="majorHAnsi" w:hAnsiTheme="majorHAnsi" w:cstheme="majorHAnsi"/>
          <w:b/>
          <w:bCs/>
        </w:rPr>
        <w:t>soluble</w:t>
      </w:r>
      <w:r w:rsidR="004A4749" w:rsidRPr="00FC267D">
        <w:rPr>
          <w:rFonts w:asciiTheme="majorHAnsi" w:hAnsiTheme="majorHAnsi" w:cstheme="majorHAnsi"/>
        </w:rPr>
        <w:t>.</w:t>
      </w:r>
      <w:r w:rsidR="00922CCB" w:rsidRPr="00FC267D">
        <w:rPr>
          <w:rFonts w:asciiTheme="majorHAnsi" w:hAnsiTheme="majorHAnsi" w:cstheme="majorHAnsi"/>
        </w:rPr>
        <w:br/>
      </w:r>
      <w:r w:rsidR="0032206D" w:rsidRPr="00FC267D">
        <w:rPr>
          <w:rFonts w:asciiTheme="majorHAnsi" w:hAnsiTheme="majorHAnsi" w:cstheme="majorHAnsi"/>
        </w:rPr>
        <w:tab/>
        <w:t xml:space="preserve">On the line right below, for 135658, </w:t>
      </w:r>
      <w:r w:rsidR="002953DC" w:rsidRPr="00FC267D">
        <w:rPr>
          <w:rFonts w:asciiTheme="majorHAnsi" w:hAnsiTheme="majorHAnsi" w:cstheme="majorHAnsi"/>
        </w:rPr>
        <w:t>the polypeptidic chain D of the PDB file whose access number is 2gtl, has its regions from the 8</w:t>
      </w:r>
      <w:r w:rsidR="002953DC" w:rsidRPr="00FC267D">
        <w:rPr>
          <w:rFonts w:asciiTheme="majorHAnsi" w:hAnsiTheme="majorHAnsi" w:cstheme="majorHAnsi"/>
          <w:vertAlign w:val="superscript"/>
        </w:rPr>
        <w:t>th</w:t>
      </w:r>
      <w:r w:rsidR="002953DC" w:rsidRPr="00FC267D">
        <w:rPr>
          <w:rFonts w:asciiTheme="majorHAnsi" w:hAnsiTheme="majorHAnsi" w:cstheme="majorHAnsi"/>
        </w:rPr>
        <w:t xml:space="preserve"> to the 147</w:t>
      </w:r>
      <w:r w:rsidR="002953DC" w:rsidRPr="00FC267D">
        <w:rPr>
          <w:rFonts w:asciiTheme="majorHAnsi" w:hAnsiTheme="majorHAnsi" w:cstheme="majorHAnsi"/>
          <w:vertAlign w:val="superscript"/>
        </w:rPr>
        <w:t>th</w:t>
      </w:r>
      <w:r w:rsidR="002953DC" w:rsidRPr="00FC267D">
        <w:rPr>
          <w:rFonts w:asciiTheme="majorHAnsi" w:hAnsiTheme="majorHAnsi" w:cstheme="majorHAnsi"/>
        </w:rPr>
        <w:t xml:space="preserve"> amino acid classed with the label: a.1.1.2 in the SCOPe database. It is of class A, and is also </w:t>
      </w:r>
      <w:r w:rsidR="002953DC" w:rsidRPr="00FC267D">
        <w:rPr>
          <w:rFonts w:asciiTheme="majorHAnsi" w:hAnsiTheme="majorHAnsi" w:cstheme="majorHAnsi"/>
          <w:b/>
          <w:bCs/>
        </w:rPr>
        <w:t>soluble.</w:t>
      </w:r>
    </w:p>
    <w:p w14:paraId="0C7BC660" w14:textId="309B5148" w:rsidR="0034710B" w:rsidRPr="00FC267D" w:rsidRDefault="0034710B" w:rsidP="00922CCB">
      <w:pPr>
        <w:rPr>
          <w:rFonts w:asciiTheme="majorHAnsi" w:hAnsiTheme="majorHAnsi" w:cstheme="majorHAnsi"/>
        </w:rPr>
      </w:pPr>
      <w:r w:rsidRPr="00FC267D">
        <w:rPr>
          <w:rFonts w:asciiTheme="majorHAnsi" w:hAnsiTheme="majorHAnsi" w:cstheme="majorHAnsi"/>
          <w:b/>
          <w:bCs/>
        </w:rPr>
        <w:tab/>
      </w:r>
      <w:r w:rsidRPr="00FC267D">
        <w:rPr>
          <w:rFonts w:asciiTheme="majorHAnsi" w:hAnsiTheme="majorHAnsi" w:cstheme="majorHAnsi"/>
        </w:rPr>
        <w:t>Furthermore, from the second downloaded text file (pdb_pfam_mapping.txt)</w:t>
      </w:r>
      <w:r w:rsidR="00D9073C" w:rsidRPr="00FC267D">
        <w:rPr>
          <w:rFonts w:asciiTheme="majorHAnsi" w:hAnsiTheme="majorHAnsi" w:cstheme="majorHAnsi"/>
        </w:rPr>
        <w:t xml:space="preserve">, we will be able to find the </w:t>
      </w:r>
      <w:r w:rsidR="00D9073C" w:rsidRPr="00FC267D">
        <w:rPr>
          <w:rFonts w:asciiTheme="majorHAnsi" w:hAnsiTheme="majorHAnsi" w:cstheme="majorHAnsi"/>
          <w:b/>
          <w:bCs/>
        </w:rPr>
        <w:t>Pfam families indicated in sequences whose 3D structure is known.</w:t>
      </w:r>
      <w:r w:rsidR="00F8690F" w:rsidRPr="00FC267D">
        <w:rPr>
          <w:rFonts w:asciiTheme="majorHAnsi" w:hAnsiTheme="majorHAnsi" w:cstheme="majorHAnsi"/>
          <w:b/>
          <w:bCs/>
        </w:rPr>
        <w:t xml:space="preserve"> </w:t>
      </w:r>
      <w:r w:rsidR="00030113" w:rsidRPr="00FC267D">
        <w:rPr>
          <w:rFonts w:asciiTheme="majorHAnsi" w:hAnsiTheme="majorHAnsi" w:cstheme="majorHAnsi"/>
        </w:rPr>
        <w:t>The PDB code is in the first column</w:t>
      </w:r>
      <w:r w:rsidR="000D2C82" w:rsidRPr="00FC267D">
        <w:rPr>
          <w:rFonts w:asciiTheme="majorHAnsi" w:hAnsiTheme="majorHAnsi" w:cstheme="majorHAnsi"/>
        </w:rPr>
        <w:t xml:space="preserve">. From this document, </w:t>
      </w:r>
      <w:r w:rsidR="00AC04EB" w:rsidRPr="00FC267D">
        <w:rPr>
          <w:rFonts w:asciiTheme="majorHAnsi" w:hAnsiTheme="majorHAnsi" w:cstheme="majorHAnsi"/>
        </w:rPr>
        <w:t xml:space="preserve">we must extract a list of </w:t>
      </w:r>
      <w:r w:rsidR="00AC04EB" w:rsidRPr="00FC267D">
        <w:rPr>
          <w:rFonts w:asciiTheme="majorHAnsi" w:hAnsiTheme="majorHAnsi" w:cstheme="majorHAnsi"/>
          <w:b/>
          <w:bCs/>
        </w:rPr>
        <w:t>Pfam identifiers corresponding to soluble domains</w:t>
      </w:r>
      <w:r w:rsidR="00AC04EB" w:rsidRPr="00FC267D">
        <w:rPr>
          <w:rFonts w:asciiTheme="majorHAnsi" w:hAnsiTheme="majorHAnsi" w:cstheme="majorHAnsi"/>
        </w:rPr>
        <w:t xml:space="preserve">, then work on sequence </w:t>
      </w:r>
      <w:r w:rsidR="00C275E0" w:rsidRPr="00FC267D">
        <w:rPr>
          <w:rFonts w:asciiTheme="majorHAnsi" w:hAnsiTheme="majorHAnsi" w:cstheme="majorHAnsi"/>
        </w:rPr>
        <w:t>alignment</w:t>
      </w:r>
      <w:r w:rsidR="00AC04EB" w:rsidRPr="00FC267D">
        <w:rPr>
          <w:rFonts w:asciiTheme="majorHAnsi" w:hAnsiTheme="majorHAnsi" w:cstheme="majorHAnsi"/>
        </w:rPr>
        <w:t xml:space="preserve"> for those domains only on the RP15 file.</w:t>
      </w:r>
    </w:p>
    <w:p w14:paraId="2D0D8C5D" w14:textId="3150F0E5" w:rsidR="005312F1" w:rsidRPr="00FC267D" w:rsidRDefault="005312F1" w:rsidP="00922CCB">
      <w:pPr>
        <w:rPr>
          <w:rFonts w:asciiTheme="majorHAnsi" w:hAnsiTheme="majorHAnsi" w:cstheme="majorHAnsi"/>
        </w:rPr>
      </w:pPr>
      <w:r w:rsidRPr="00FC267D">
        <w:rPr>
          <w:rFonts w:asciiTheme="majorHAnsi" w:hAnsiTheme="majorHAnsi" w:cstheme="majorHAnsi"/>
        </w:rPr>
        <w:drawing>
          <wp:inline distT="0" distB="0" distL="0" distR="0" wp14:anchorId="09363C9D" wp14:editId="6681CB9B">
            <wp:extent cx="5731510" cy="742380"/>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42380"/>
                    </a:xfrm>
                    <a:prstGeom prst="rect">
                      <a:avLst/>
                    </a:prstGeom>
                  </pic:spPr>
                </pic:pic>
              </a:graphicData>
            </a:graphic>
          </wp:inline>
        </w:drawing>
      </w:r>
    </w:p>
    <w:p w14:paraId="0E4B6064" w14:textId="434004E8" w:rsidR="00030113" w:rsidRPr="00FC267D" w:rsidRDefault="00FC267D" w:rsidP="00FC267D">
      <w:pPr>
        <w:pStyle w:val="Heading1"/>
        <w:rPr>
          <w:rFonts w:cstheme="majorHAnsi"/>
          <w:sz w:val="28"/>
          <w:szCs w:val="28"/>
        </w:rPr>
      </w:pPr>
      <w:r w:rsidRPr="00FC267D">
        <w:rPr>
          <w:rFonts w:cstheme="majorHAnsi"/>
          <w:sz w:val="28"/>
          <w:szCs w:val="28"/>
        </w:rPr>
        <w:t>Reading the RP15 file</w:t>
      </w:r>
    </w:p>
    <w:p w14:paraId="0A091DAA" w14:textId="3814A507" w:rsidR="00FC267D" w:rsidRDefault="00F73027" w:rsidP="00FC267D">
      <w:pPr>
        <w:rPr>
          <w:rFonts w:asciiTheme="majorHAnsi" w:hAnsiTheme="majorHAnsi" w:cstheme="majorHAnsi"/>
        </w:rPr>
      </w:pPr>
      <w:r>
        <w:rPr>
          <w:rFonts w:asciiTheme="majorHAnsi" w:hAnsiTheme="majorHAnsi" w:cstheme="majorHAnsi"/>
        </w:rPr>
        <w:tab/>
      </w:r>
      <w:r w:rsidR="0007122E" w:rsidRPr="0007122E">
        <w:rPr>
          <w:rFonts w:asciiTheme="majorHAnsi" w:hAnsiTheme="majorHAnsi" w:cstheme="majorHAnsi"/>
        </w:rPr>
        <w:drawing>
          <wp:inline distT="0" distB="0" distL="0" distR="0" wp14:anchorId="553A906B" wp14:editId="4557102F">
            <wp:extent cx="5731510" cy="14408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40815"/>
                    </a:xfrm>
                    <a:prstGeom prst="rect">
                      <a:avLst/>
                    </a:prstGeom>
                  </pic:spPr>
                </pic:pic>
              </a:graphicData>
            </a:graphic>
          </wp:inline>
        </w:drawing>
      </w:r>
    </w:p>
    <w:p w14:paraId="0B0BE21A" w14:textId="1EFAE41F" w:rsidR="0007122E" w:rsidRDefault="0007122E" w:rsidP="00FC267D">
      <w:pPr>
        <w:rPr>
          <w:rFonts w:asciiTheme="majorHAnsi" w:hAnsiTheme="majorHAnsi" w:cstheme="majorHAnsi"/>
        </w:rPr>
      </w:pPr>
      <w:r>
        <w:rPr>
          <w:rFonts w:asciiTheme="majorHAnsi" w:hAnsiTheme="majorHAnsi" w:cstheme="majorHAnsi"/>
        </w:rPr>
        <w:lastRenderedPageBreak/>
        <w:tab/>
        <w:t>The RP15 file starts like so (and is 7 gigabytes large, so no way to visualise it in a text editor)</w:t>
      </w:r>
      <w:r w:rsidR="009D045F">
        <w:rPr>
          <w:rFonts w:asciiTheme="majorHAnsi" w:hAnsiTheme="majorHAnsi" w:cstheme="majorHAnsi"/>
        </w:rPr>
        <w:t xml:space="preserve">. As mentioned before, the RP15 file is the Representative Proteome file that regroups </w:t>
      </w:r>
      <w:r w:rsidR="00235A3A">
        <w:rPr>
          <w:rFonts w:asciiTheme="majorHAnsi" w:hAnsiTheme="majorHAnsi" w:cstheme="majorHAnsi"/>
        </w:rPr>
        <w:t>amino acid</w:t>
      </w:r>
      <w:r w:rsidR="009D045F">
        <w:rPr>
          <w:rFonts w:asciiTheme="majorHAnsi" w:hAnsiTheme="majorHAnsi" w:cstheme="majorHAnsi"/>
        </w:rPr>
        <w:t xml:space="preserve"> sequences with at least 15% co-membership based on UniRef50 clusters. (The RP15 is the most redundant set, logically)</w:t>
      </w:r>
    </w:p>
    <w:p w14:paraId="2254E723" w14:textId="6ACEB42D" w:rsidR="0091392E" w:rsidRPr="00FC267D" w:rsidRDefault="0091392E" w:rsidP="00FC267D">
      <w:pPr>
        <w:rPr>
          <w:rFonts w:asciiTheme="majorHAnsi" w:hAnsiTheme="majorHAnsi" w:cstheme="majorHAnsi"/>
        </w:rPr>
      </w:pPr>
      <w:r>
        <w:rPr>
          <w:rFonts w:asciiTheme="majorHAnsi" w:hAnsiTheme="majorHAnsi" w:cstheme="majorHAnsi"/>
        </w:rPr>
        <w:tab/>
      </w:r>
      <w:r w:rsidR="00E623AD">
        <w:rPr>
          <w:rFonts w:asciiTheme="majorHAnsi" w:hAnsiTheme="majorHAnsi" w:cstheme="majorHAnsi"/>
        </w:rPr>
        <w:t xml:space="preserve">According to the link here: </w:t>
      </w:r>
      <w:hyperlink r:id="rId33" w:history="1">
        <w:r w:rsidR="00E623AD" w:rsidRPr="00D84E28">
          <w:rPr>
            <w:rStyle w:val="Hyperlink"/>
            <w:rFonts w:asciiTheme="majorHAnsi" w:hAnsiTheme="majorHAnsi" w:cstheme="majorHAnsi"/>
          </w:rPr>
          <w:t>https://compbio.soe.ucsc.edu/a2m-desc.html</w:t>
        </w:r>
      </w:hyperlink>
      <w:r w:rsidR="00E623AD">
        <w:rPr>
          <w:rFonts w:asciiTheme="majorHAnsi" w:hAnsiTheme="majorHAnsi" w:cstheme="majorHAnsi"/>
        </w:rPr>
        <w:t xml:space="preserve"> the </w:t>
      </w:r>
      <w:r w:rsidR="00E623AD">
        <w:rPr>
          <w:rFonts w:asciiTheme="majorHAnsi" w:hAnsiTheme="majorHAnsi" w:cstheme="majorHAnsi"/>
        </w:rPr>
        <w:t>“</w:t>
      </w:r>
      <w:r w:rsidR="00E623AD">
        <w:rPr>
          <w:rFonts w:asciiTheme="majorHAnsi" w:hAnsiTheme="majorHAnsi" w:cstheme="majorHAnsi"/>
        </w:rPr>
        <w:t>-</w:t>
      </w:r>
      <w:r w:rsidR="00E623AD">
        <w:rPr>
          <w:rFonts w:asciiTheme="majorHAnsi" w:hAnsiTheme="majorHAnsi" w:cstheme="majorHAnsi"/>
        </w:rPr>
        <w:t>”</w:t>
      </w:r>
      <w:r w:rsidR="00E623AD">
        <w:rPr>
          <w:rFonts w:asciiTheme="majorHAnsi" w:hAnsiTheme="majorHAnsi" w:cstheme="majorHAnsi"/>
        </w:rPr>
        <w:t xml:space="preserve"> (dashes) and uppercase characters represent alignment columns. The “.” (periods) and lowercase characters represent gaps</w:t>
      </w:r>
      <w:r w:rsidR="00D7076E">
        <w:rPr>
          <w:rFonts w:asciiTheme="majorHAnsi" w:hAnsiTheme="majorHAnsi" w:cstheme="majorHAnsi"/>
        </w:rPr>
        <w:t xml:space="preserve"> (insertion positions).</w:t>
      </w:r>
    </w:p>
    <w:sectPr w:rsidR="0091392E" w:rsidRPr="00FC26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E2427"/>
    <w:multiLevelType w:val="hybridMultilevel"/>
    <w:tmpl w:val="EC10C3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8F278E"/>
    <w:multiLevelType w:val="hybridMultilevel"/>
    <w:tmpl w:val="2EC0C8A6"/>
    <w:lvl w:ilvl="0" w:tplc="6108F950">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91B"/>
    <w:rsid w:val="00010B6F"/>
    <w:rsid w:val="00030045"/>
    <w:rsid w:val="00030113"/>
    <w:rsid w:val="0007122E"/>
    <w:rsid w:val="000A39F5"/>
    <w:rsid w:val="000A5DE2"/>
    <w:rsid w:val="000B0D6B"/>
    <w:rsid w:val="000D2C82"/>
    <w:rsid w:val="000D491B"/>
    <w:rsid w:val="00117642"/>
    <w:rsid w:val="00135945"/>
    <w:rsid w:val="00163B64"/>
    <w:rsid w:val="001D1634"/>
    <w:rsid w:val="001E0462"/>
    <w:rsid w:val="001E5AB2"/>
    <w:rsid w:val="00235A3A"/>
    <w:rsid w:val="00237F1F"/>
    <w:rsid w:val="0028586B"/>
    <w:rsid w:val="002953DC"/>
    <w:rsid w:val="002954C2"/>
    <w:rsid w:val="002A7896"/>
    <w:rsid w:val="002E0DF2"/>
    <w:rsid w:val="0030271E"/>
    <w:rsid w:val="0032206D"/>
    <w:rsid w:val="003416F8"/>
    <w:rsid w:val="0034710B"/>
    <w:rsid w:val="003A1BFA"/>
    <w:rsid w:val="003C3F5D"/>
    <w:rsid w:val="004277B6"/>
    <w:rsid w:val="00450768"/>
    <w:rsid w:val="00450E1D"/>
    <w:rsid w:val="00454905"/>
    <w:rsid w:val="004A4749"/>
    <w:rsid w:val="004C4ECC"/>
    <w:rsid w:val="004D5FC7"/>
    <w:rsid w:val="005210D4"/>
    <w:rsid w:val="005312F1"/>
    <w:rsid w:val="005875A2"/>
    <w:rsid w:val="00596EB9"/>
    <w:rsid w:val="005D1A33"/>
    <w:rsid w:val="00611EED"/>
    <w:rsid w:val="00692823"/>
    <w:rsid w:val="006C0331"/>
    <w:rsid w:val="00717271"/>
    <w:rsid w:val="00747784"/>
    <w:rsid w:val="00747AB9"/>
    <w:rsid w:val="007B3666"/>
    <w:rsid w:val="007F482C"/>
    <w:rsid w:val="007F7FCF"/>
    <w:rsid w:val="008168CD"/>
    <w:rsid w:val="008358E5"/>
    <w:rsid w:val="00863E02"/>
    <w:rsid w:val="00895516"/>
    <w:rsid w:val="0091392E"/>
    <w:rsid w:val="00922CCB"/>
    <w:rsid w:val="009A2D27"/>
    <w:rsid w:val="009D045F"/>
    <w:rsid w:val="00A31505"/>
    <w:rsid w:val="00A50EC5"/>
    <w:rsid w:val="00AB0E2A"/>
    <w:rsid w:val="00AC04EB"/>
    <w:rsid w:val="00AC2909"/>
    <w:rsid w:val="00AD1F80"/>
    <w:rsid w:val="00B75B2D"/>
    <w:rsid w:val="00BE0A59"/>
    <w:rsid w:val="00BF2A49"/>
    <w:rsid w:val="00C275E0"/>
    <w:rsid w:val="00C51F1E"/>
    <w:rsid w:val="00CA4C18"/>
    <w:rsid w:val="00D4261D"/>
    <w:rsid w:val="00D44BF3"/>
    <w:rsid w:val="00D7076E"/>
    <w:rsid w:val="00D75DEB"/>
    <w:rsid w:val="00D9073C"/>
    <w:rsid w:val="00DA7C8D"/>
    <w:rsid w:val="00DB605F"/>
    <w:rsid w:val="00DE33BF"/>
    <w:rsid w:val="00DF0AF9"/>
    <w:rsid w:val="00E623AD"/>
    <w:rsid w:val="00EC794B"/>
    <w:rsid w:val="00EF7EC8"/>
    <w:rsid w:val="00F26410"/>
    <w:rsid w:val="00F73027"/>
    <w:rsid w:val="00F76853"/>
    <w:rsid w:val="00F8690F"/>
    <w:rsid w:val="00FA2B2C"/>
    <w:rsid w:val="00FC267D"/>
    <w:rsid w:val="00FE1A35"/>
    <w:rsid w:val="00FF031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DFB0"/>
  <w15:chartTrackingRefBased/>
  <w15:docId w15:val="{D1262DB0-91E3-4EA3-B453-AB787B949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49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7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D491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491B"/>
    <w:rPr>
      <w:color w:val="5A5A5A" w:themeColor="text1" w:themeTint="A5"/>
      <w:spacing w:val="15"/>
    </w:rPr>
  </w:style>
  <w:style w:type="character" w:customStyle="1" w:styleId="Heading1Char">
    <w:name w:val="Heading 1 Char"/>
    <w:basedOn w:val="DefaultParagraphFont"/>
    <w:link w:val="Heading1"/>
    <w:uiPriority w:val="9"/>
    <w:rsid w:val="000D491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D1F80"/>
    <w:rPr>
      <w:color w:val="0563C1" w:themeColor="hyperlink"/>
      <w:u w:val="single"/>
    </w:rPr>
  </w:style>
  <w:style w:type="character" w:styleId="UnresolvedMention">
    <w:name w:val="Unresolved Mention"/>
    <w:basedOn w:val="DefaultParagraphFont"/>
    <w:uiPriority w:val="99"/>
    <w:semiHidden/>
    <w:unhideWhenUsed/>
    <w:rsid w:val="00AD1F80"/>
    <w:rPr>
      <w:color w:val="605E5C"/>
      <w:shd w:val="clear" w:color="auto" w:fill="E1DFDD"/>
    </w:rPr>
  </w:style>
  <w:style w:type="paragraph" w:styleId="ListParagraph">
    <w:name w:val="List Paragraph"/>
    <w:basedOn w:val="Normal"/>
    <w:uiPriority w:val="34"/>
    <w:qFormat/>
    <w:rsid w:val="00747AB9"/>
    <w:pPr>
      <w:ind w:left="720"/>
      <w:contextualSpacing/>
    </w:pPr>
  </w:style>
  <w:style w:type="character" w:customStyle="1" w:styleId="Heading2Char">
    <w:name w:val="Heading 2 Char"/>
    <w:basedOn w:val="DefaultParagraphFont"/>
    <w:link w:val="Heading2"/>
    <w:uiPriority w:val="9"/>
    <w:rsid w:val="0074778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6C03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mpmc.sorbonne-universite.fr/fr/equipes/biophysique_et_bioinformatique/liste_des_membres/permanent-e-s/isabelle-callebaut-responsable/hydrophobic-cluster-analysis-hca-1.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impmc.sorbonne-universite.fr/fr/equipes/biophysique_et_bioinformatique/liste_des_membres/permanent-e-s/isabelle-callebaut-responsable/hydrophobic-cluster-analysis-hca-1.html" TargetMode="External"/><Relationship Id="rId25" Type="http://schemas.openxmlformats.org/officeDocument/2006/relationships/hyperlink" Target="https://ftp.ebi.ac.uk/pub/databases/Pfam/current_release/userman.txt" TargetMode="External"/><Relationship Id="rId33" Type="http://schemas.openxmlformats.org/officeDocument/2006/relationships/hyperlink" Target="https://compbio.soe.ucsc.edu/a2m-desc.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ext.impmc.upmc.fr/~callebau/HCA.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ftp.ebi.ac.uk/pub/databases/Pfam/current_release/" TargetMode="External"/><Relationship Id="rId28" Type="http://schemas.openxmlformats.org/officeDocument/2006/relationships/hyperlink" Target="https://scop.berkeley.edu/"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438D4653FA4B459230D8C175317607" ma:contentTypeVersion="0" ma:contentTypeDescription="Crée un document." ma:contentTypeScope="" ma:versionID="516e7307e8ea5734ff1deca0905d3ce1">
  <xsd:schema xmlns:xsd="http://www.w3.org/2001/XMLSchema" xmlns:xs="http://www.w3.org/2001/XMLSchema" xmlns:p="http://schemas.microsoft.com/office/2006/metadata/properties" targetNamespace="http://schemas.microsoft.com/office/2006/metadata/properties" ma:root="true" ma:fieldsID="b8e18f9a3056dcfa27d01fdd0d8c364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6494A6-B712-4C24-B20E-070690641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5771DA-9446-4495-BFD0-A72CFBF12D6C}">
  <ds:schemaRefs>
    <ds:schemaRef ds:uri="http://schemas.microsoft.com/sharepoint/v3/contenttype/forms"/>
  </ds:schemaRefs>
</ds:datastoreItem>
</file>

<file path=customXml/itemProps3.xml><?xml version="1.0" encoding="utf-8"?>
<ds:datastoreItem xmlns:ds="http://schemas.openxmlformats.org/officeDocument/2006/customXml" ds:itemID="{732988A1-0833-4FA5-B057-41B3B72770E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7</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ZHONG</dc:creator>
  <cp:keywords/>
  <dc:description/>
  <cp:lastModifiedBy>Yann ZHONG</cp:lastModifiedBy>
  <cp:revision>53</cp:revision>
  <dcterms:created xsi:type="dcterms:W3CDTF">2021-12-15T18:57:00Z</dcterms:created>
  <dcterms:modified xsi:type="dcterms:W3CDTF">2021-12-28T16:21:00Z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0x01010004438D4653FA4B459230D8C175317607</vt:lpwstr>
  </property>
</Properties>
</file>