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after="644"/>
        <w:ind w:left="-689"/>
      </w:pPr>
      <w:r>
        <w:rPr>
          <w:rFonts w:ascii="Calibri" w:eastAsia="Calibri" w:cs="Calibri" w:hAnsi="Calibri"/>
          <w:sz w:val="22"/>
        </w:rPr>
        <mc:AlternateContent>
          <mc:Choice Requires="wps">
            <w:drawing>
              <wp:inline distT="0" distB="0" distL="114298" distR="114298">
                <wp:extent cx="4229101" cy="989075"/>
                <wp:effectExtent l="0" t="0" r="0" b="0"/>
                <wp:docPr id="1" name="组合 1"/>
                <wp:cNvGraphicFramePr>
                  <a:graphicFrameLocks noChangeAspect="0"/>
                </wp:cNvGraphicFramePr>
                <a:graphic>
                  <a:graphicData uri="http://schemas.microsoft.com/office/word/2010/wordprocessingGroup">
                    <wpg:wgp>
                      <wpg:cNvPr id="2" name="组合 2"/>
                      <wpg:cNvGrpSpPr/>
                      <wpg:grpSpPr>
                        <a:xfrm rot="0">
                          <a:off x="0" y="0"/>
                          <a:ext cx="4229101" cy="989075"/>
                          <a:chOff x="0" y="0"/>
                          <a:chExt cx="4229101" cy="989075"/>
                        </a:xfrm>
                        <a:prstGeom prst="rect"/>
                        <a:solidFill>
                          <a:srgbClr val="FFFFFF"/>
                        </a:solidFill>
                        <a:ln w="12700" cmpd="sng" cap="flat">
                          <a:solidFill>
                            <a:srgbClr val="000000"/>
                          </a:solidFill>
                          <a:prstDash val="solid"/>
                          <a:miter/>
                        </a:ln>
                      </wpg:grpSpPr>
                      <pic:pic>
                        <pic:nvPicPr>
                          <pic:cNvPr id="4" name="图片 4"/>
                          <pic:cNvPicPr/>
                        </pic:nvPicPr>
                        <pic:blipFill>
                          <a:blip r:embed="rId2"/>
                          <a:stretch>
                            <a:fillRect/>
                          </a:stretch>
                        </pic:blipFill>
                        <pic:spPr>
                          <a:xfrm rot="0">
                            <a:off x="0" y="0"/>
                            <a:ext cx="1828800" cy="771159"/>
                          </a:xfrm>
                          <a:prstGeom prst="rect"/>
                          <a:noFill/>
                          <a:ln w="12700" cmpd="sng" cap="flat">
                            <a:noFill/>
                            <a:prstDash val="solid"/>
                            <a:miter/>
                          </a:ln>
                        </pic:spPr>
                      </pic:pic>
                      <pic:pic>
                        <pic:nvPicPr>
                          <pic:cNvPr id="6" name="图片 6"/>
                          <pic:cNvPicPr/>
                        </pic:nvPicPr>
                        <pic:blipFill>
                          <a:blip r:embed="rId3"/>
                          <a:stretch>
                            <a:fillRect/>
                          </a:stretch>
                        </pic:blipFill>
                        <pic:spPr>
                          <a:xfrm rot="0">
                            <a:off x="2590800" y="760458"/>
                            <a:ext cx="1638300" cy="228617"/>
                          </a:xfrm>
                          <a:prstGeom prst="rect"/>
                          <a:noFill/>
                          <a:ln w="12700" cmpd="sng" cap="flat">
                            <a:noFill/>
                            <a:prstDash val="solid"/>
                            <a:miter/>
                          </a:ln>
                        </pic:spPr>
                      </pic:pic>
                      <wps:bodyPr vert="horz" wrap="square" lIns="91440" tIns="45720" rIns="91440" bIns="45720" anchor="t" anchorCtr="0" upright="0">
                        <a:noAutofit/>
                      </wps:bodyPr>
                    </wpg:wgp>
                  </a:graphicData>
                </a:graphic>
              </wp:inline>
            </w:drawing>
          </mc:Choice>
          <mc:Fallback>
            <w:pict>
              <v:group type="#_x0000_t1" id="组合 7" o:spid="_x0000_s7" coordorigin="761,1238" coordsize="6660,1557" style="width:333.00006pt;&#10;height:77.87998pt;">
                <v:shape type="#_x0000_t75" id="图片 8" o:spid="_x0000_s8" style="position:absolute;&#10;left:761;&#10;top:1238;&#10;width:2880;&#10;height:1214;" filled="f" stroked="f" strokeweight="1.0pt">
                  <v:imagedata r:id="rId4" o:title="3738486841784127827223"/>
                  <o:lock aspectratio="t"/>
                  <v:stroke color="#000000"/>
                </v:shape>
                <v:shape type="#_x0000_t75" id="图片 9" o:spid="_x0000_s9" style="position:absolute;&#10;left:4841;&#10;top:2436;&#10;width:2580;&#10;height:360;" filled="f" stroked="f" strokeweight="1.0pt">
                  <v:imagedata r:id="rId5" o:title="2418319051784127827229"/>
                  <o:lock aspectratio="t"/>
                  <v:stroke color="#000000"/>
                </v:shape>
              </v:group>
            </w:pict>
          </mc:Fallback>
        </mc:AlternateContent>
      </w:r>
    </w:p>
    <w:tbl>
      <w:tblPr>
        <w:jc w:val="left"/>
        <w:tblInd w:w="-240" w:type="dxa"/>
        <w:tblW w:w="9360" w:type="dxa"/>
        <w:tblBorders>
          <w:top w:val="none" w:sz="0" w:space="0" w:color="auto"/>
          <w:left w:val="none" w:sz="0" w:space="0" w:color="auto"/>
          <w:bottom w:val="none" w:sz="0" w:space="0" w:color="auto"/>
          <w:right w:val="none" w:sz="0" w:space="0" w:color="auto"/>
        </w:tblBorders>
        <w:tblCellMar>
          <w:top w:w="40" w:type="dxa"/>
          <w:left w:w="125" w:type="dxa"/>
          <w:bottom w:w="0" w:type="dxa"/>
          <w:right w:w="823" w:type="dxa"/>
        </w:tblCellMar>
      </w:tblPr>
      <w:tblGrid>
        <w:gridCol w:w="3240"/>
        <w:gridCol w:w="6120"/>
      </w:tblGrid>
      <w:tr>
        <w:trPr>
          <w:trHeight w:val="56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Date</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05 July 2026</w:t>
            </w:r>
          </w:p>
        </w:tc>
      </w:tr>
      <w:tr>
        <w:trPr>
          <w:trHeight w:val="54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Team ID</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SWTID-2026-2053</w:t>
            </w:r>
            <w:bookmarkStart w:id="0" w:name="_GoBack"/>
            <w:bookmarkEnd w:id="0"/>
          </w:p>
        </w:tc>
      </w:tr>
      <w:tr>
        <w:trPr>
          <w:trHeight w:val="657"/>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Project Name</w:t>
            </w:r>
          </w:p>
        </w:tc>
        <w:tc>
          <w:tcPr>
            <w:tcW w:w="6120" w:type="dxa"/>
            <w:tcBorders>
              <w:top w:val="single" w:sz="8" w:space="0" w:color="CCCCCC"/>
              <w:left w:val="single" w:sz="8" w:space="0" w:color="CCCCCC"/>
              <w:bottom w:val="single" w:sz="8" w:space="0" w:color="CCCCCC"/>
              <w:right w:val="single" w:sz="8" w:space="0" w:color="CCCCCC"/>
            </w:tcBorders>
          </w:tcPr>
          <w:p>
            <w:pPr>
              <w:spacing w:after="0" w:line="240" w:lineRule="auto"/>
              <w:jc w:val="both"/>
            </w:pPr>
            <w:r>
              <w:t>My project is opticrop: smart agricultureal production optimization engine</w:t>
            </w:r>
          </w:p>
        </w:tc>
      </w:tr>
      <w:tr>
        <w:trPr>
          <w:trHeight w:val="541"/>
        </w:trPr>
        <w:tc>
          <w:tcPr>
            <w:tcW w:w="324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rPr>
                <w:b/>
              </w:rPr>
              <w:t>Maximum Marks</w:t>
            </w:r>
          </w:p>
        </w:tc>
        <w:tc>
          <w:tcPr>
            <w:tcW w:w="6120" w:type="dxa"/>
            <w:tcBorders>
              <w:top w:val="single" w:sz="8" w:space="0" w:color="CCCCCC"/>
              <w:left w:val="single" w:sz="8" w:space="0" w:color="CCCCCC"/>
              <w:bottom w:val="single" w:sz="8" w:space="0" w:color="CCCCCC"/>
              <w:right w:val="single" w:sz="8" w:space="0" w:color="CCCCCC"/>
            </w:tcBorders>
            <w:vAlign w:val="center"/>
          </w:tcPr>
          <w:p>
            <w:pPr>
              <w:spacing w:after="0" w:line="240" w:lineRule="auto"/>
            </w:pPr>
            <w:r>
              <w:t>5 Marks</w:t>
            </w:r>
          </w:p>
        </w:tc>
      </w:tr>
    </w:tbl>
    <w:p>
      <w:pPr>
        <w:spacing w:after="52"/>
      </w:pPr>
      <w:r>
        <w:rPr>
          <w:b/>
        </w:rPr>
        <w:t>Problem-Solution Fit Canvas:</w:t>
      </w:r>
    </w:p>
    <w:p>
      <w:r>
        <w:drawing>
          <wp:anchor distT="0" distB="0" distL="114300" distR="114300" simplePos="0" relativeHeight="14" behindDoc="1" locked="0" layoutInCell="1" hidden="0" allowOverlap="0">
            <wp:simplePos x="0" y="0"/>
            <wp:positionH relativeFrom="page">
              <wp:posOffset>6230112</wp:posOffset>
            </wp:positionH>
            <wp:positionV relativeFrom="page">
              <wp:posOffset>275844</wp:posOffset>
            </wp:positionV>
            <wp:extent cx="1095756" cy="504444"/>
            <wp:effectExtent l="0" t="0" r="0" b="0"/>
            <wp:wrapTopAndBottom/>
            <wp:docPr id="10" name="图片 10"/>
            <wp:cNvGraphicFramePr>
              <a:graphicFrameLocks noChangeAspect="0"/>
            </wp:cNvGraphicFramePr>
            <a:graphic>
              <a:graphicData uri="http://schemas.openxmlformats.org/drawingml/2006/picture">
                <pic:pic>
                  <pic:nvPicPr>
                    <pic:cNvPr id="12" name="图片 12"/>
                    <pic:cNvPicPr/>
                  </pic:nvPicPr>
                  <pic:blipFill>
                    <a:blip r:embed="rId6"/>
                    <a:stretch>
                      <a:fillRect/>
                    </a:stretch>
                  </pic:blipFill>
                  <pic:spPr>
                    <a:xfrm rot="0">
                      <a:off x="0" y="0"/>
                      <a:ext cx="1095756" cy="504444"/>
                    </a:xfrm>
                    <a:prstGeom prst="rect"/>
                    <a:noFill/>
                    <a:ln w="12700" cmpd="sng" cap="flat">
                      <a:noFill/>
                      <a:prstDash val="solid"/>
                      <a:miter/>
                    </a:ln>
                  </pic:spPr>
                </pic:pic>
              </a:graphicData>
            </a:graphic>
          </wp:anchor>
        </w:drawing>
      </w:r>
      <w:r>
        <w:t>Use the framework below to ensure your proposed solution accurately addresses the root causes, behaviors, and limitations of your target audience. Fill out the canvas in the respective boxes just like the original visual template.</w:t>
      </w:r>
    </w:p>
    <w:tbl>
      <w:tblPr>
        <w:jc w:val="left"/>
        <w:tblInd w:w="-180" w:type="dxa"/>
        <w:tblW w:w="9280" w:type="dxa"/>
        <w:tblBorders>
          <w:top w:val="none" w:sz="0" w:space="0" w:color="auto"/>
          <w:left w:val="none" w:sz="0" w:space="0" w:color="auto"/>
          <w:bottom w:val="none" w:sz="0" w:space="0" w:color="auto"/>
          <w:right w:val="none" w:sz="0" w:space="0" w:color="auto"/>
        </w:tblBorders>
        <w:tblCellMar>
          <w:top w:w="323" w:type="dxa"/>
          <w:left w:w="190" w:type="dxa"/>
          <w:bottom w:w="0" w:type="dxa"/>
          <w:right w:w="119" w:type="dxa"/>
        </w:tblCellMar>
      </w:tblPr>
      <w:tblGrid>
        <w:gridCol w:w="3100"/>
        <w:gridCol w:w="3080"/>
        <w:gridCol w:w="3100"/>
      </w:tblGrid>
      <w:tr>
        <w:trPr>
          <w:trHeight w:val="6979"/>
        </w:trPr>
        <w:tc>
          <w:tcPr>
            <w:tcW w:w="3100" w:type="dxa"/>
            <w:tcBorders>
              <w:top w:val="single" w:sz="37" w:space="0" w:color="E73D8B"/>
              <w:left w:val="single" w:sz="37" w:space="0" w:color="FD7D13"/>
              <w:bottom w:val="single" w:sz="37" w:space="0" w:color="FD7D13"/>
              <w:right w:val="single" w:sz="37" w:space="0" w:color="FD7D13"/>
            </w:tcBorders>
          </w:tcPr>
          <w:p>
            <w:pPr>
              <w:spacing w:after="302" w:line="259" w:lineRule="auto"/>
              <w:ind w:left="370" w:hanging="360"/>
            </w:pPr>
            <w:r>
              <w:rPr>
                <w:b/>
              </w:rPr>
              <w:t>1.</w:t>
              <w:tab/>
              <w:t>CUSTOMER SEGMENT(S) [CS]</w:t>
            </w:r>
          </w:p>
          <w:p>
            <w:pPr>
              <w:numPr>
                <w:ilvl w:val="0"/>
                <w:numId w:val="1"/>
              </w:numPr>
              <w:spacing w:after="109" w:line="262" w:lineRule="auto"/>
            </w:pPr>
            <w:r>
              <w:t>Small and medium-scale farmers</w:t>
            </w:r>
          </w:p>
          <w:p>
            <w:pPr>
              <w:numPr>
                <w:ilvl w:val="0"/>
                <w:numId w:val="1"/>
              </w:numPr>
              <w:spacing w:after="116" w:line="240" w:lineRule="auto"/>
            </w:pPr>
            <w:r>
              <w:t>Large commercial farms</w:t>
            </w:r>
          </w:p>
          <w:p>
            <w:pPr>
              <w:numPr>
                <w:ilvl w:val="0"/>
                <w:numId w:val="1"/>
              </w:numPr>
              <w:spacing w:after="119" w:line="240" w:lineRule="auto"/>
            </w:pPr>
            <w:r>
              <w:t>Agricultural cooperatives</w:t>
            </w:r>
          </w:p>
          <w:p>
            <w:pPr>
              <w:numPr>
                <w:ilvl w:val="0"/>
                <w:numId w:val="1"/>
              </w:numPr>
              <w:spacing w:after="116" w:line="240" w:lineRule="auto"/>
            </w:pPr>
            <w:r>
              <w:t>Agri-business companies</w:t>
            </w:r>
          </w:p>
          <w:p>
            <w:pPr>
              <w:numPr>
                <w:ilvl w:val="0"/>
                <w:numId w:val="1"/>
              </w:numPr>
              <w:spacing w:after="0" w:line="240" w:lineRule="auto"/>
            </w:pPr>
            <w:r>
              <w:t>Government agriculture departments</w:t>
            </w:r>
          </w:p>
        </w:tc>
        <w:tc>
          <w:tcPr>
            <w:tcW w:w="3080" w:type="dxa"/>
            <w:tcBorders>
              <w:top w:val="single" w:sz="37" w:space="0" w:color="E73D8B"/>
              <w:left w:val="single" w:sz="37" w:space="0" w:color="FD7D13"/>
              <w:bottom w:val="single" w:sz="37" w:space="0" w:color="FD7D13"/>
              <w:right w:val="single" w:sz="37" w:space="0" w:color="FD7D13"/>
            </w:tcBorders>
          </w:tcPr>
          <w:p>
            <w:pPr>
              <w:spacing w:after="38" w:line="240" w:lineRule="auto"/>
              <w:ind w:left="1"/>
            </w:pPr>
            <w:r>
              <w:rPr>
                <w:b/>
              </w:rPr>
              <w:t>6.</w:t>
            </w:r>
          </w:p>
          <w:p>
            <w:pPr>
              <w:spacing w:after="43" w:line="240" w:lineRule="auto"/>
              <w:ind w:left="1"/>
            </w:pPr>
            <w:r>
              <w:rPr>
                <w:b/>
              </w:rPr>
              <w:t>CUSTOMER</w:t>
            </w:r>
          </w:p>
          <w:p>
            <w:pPr>
              <w:spacing w:after="40" w:line="240" w:lineRule="auto"/>
              <w:ind w:left="1"/>
            </w:pPr>
            <w:r>
              <w:rPr>
                <w:b/>
              </w:rPr>
              <w:t>LIMITATIONS</w:t>
            </w:r>
          </w:p>
          <w:p>
            <w:pPr>
              <w:spacing w:after="243" w:line="305" w:lineRule="auto"/>
              <w:ind w:left="1"/>
            </w:pPr>
            <w:r>
              <w:t xml:space="preserve">EG. BUDGET, DEVICES </w:t>
            </w:r>
            <w:r>
              <w:rPr>
                <w:b/>
              </w:rPr>
              <w:t>[CL]</w:t>
            </w:r>
          </w:p>
          <w:p>
            <w:pPr>
              <w:numPr>
                <w:ilvl w:val="0"/>
                <w:numId w:val="2"/>
              </w:numPr>
              <w:spacing w:after="4" w:line="240" w:lineRule="auto"/>
            </w:pPr>
            <w:r>
              <w:t>Limited budget</w:t>
            </w:r>
          </w:p>
          <w:p>
            <w:pPr>
              <w:numPr>
                <w:ilvl w:val="0"/>
                <w:numId w:val="2"/>
              </w:numPr>
              <w:spacing w:after="4" w:line="240" w:lineRule="auto"/>
            </w:pPr>
            <w:r>
              <w:t>Low digital literacy</w:t>
            </w:r>
          </w:p>
          <w:p>
            <w:pPr>
              <w:numPr>
                <w:ilvl w:val="0"/>
                <w:numId w:val="2"/>
              </w:numPr>
              <w:spacing w:after="6" w:line="240" w:lineRule="auto"/>
            </w:pPr>
            <w:r>
              <w:t>Poor internet connectivity</w:t>
            </w:r>
          </w:p>
          <w:p>
            <w:pPr>
              <w:numPr>
                <w:ilvl w:val="0"/>
                <w:numId w:val="2"/>
              </w:numPr>
              <w:spacing w:after="0" w:line="262" w:lineRule="auto"/>
            </w:pPr>
            <w:r>
              <w:t>Lack of smart devices and sensors</w:t>
            </w:r>
          </w:p>
          <w:p>
            <w:pPr>
              <w:numPr>
                <w:ilvl w:val="0"/>
                <w:numId w:val="2"/>
              </w:numPr>
              <w:spacing w:after="0" w:line="240" w:lineRule="auto"/>
            </w:pPr>
            <w:r>
              <w:t>Limited access to modern farming technologies</w:t>
            </w:r>
          </w:p>
        </w:tc>
        <w:tc>
          <w:tcPr>
            <w:tcW w:w="3100" w:type="dxa"/>
            <w:tcBorders>
              <w:top w:val="single" w:sz="37" w:space="0" w:color="E73D8B"/>
              <w:left w:val="single" w:sz="37" w:space="0" w:color="FD7D13"/>
              <w:bottom w:val="single" w:sz="37" w:space="0" w:color="FD7D13"/>
              <w:right w:val="single" w:sz="37" w:space="0" w:color="FD7D13"/>
            </w:tcBorders>
          </w:tcPr>
          <w:p>
            <w:pPr>
              <w:spacing w:after="36" w:line="240" w:lineRule="auto"/>
              <w:ind w:left="10"/>
            </w:pPr>
            <w:r>
              <w:rPr>
                <w:b/>
              </w:rPr>
              <w:t>5.</w:t>
            </w:r>
          </w:p>
          <w:p>
            <w:pPr>
              <w:spacing w:after="40" w:line="240" w:lineRule="auto"/>
              <w:ind w:left="10"/>
            </w:pPr>
            <w:r>
              <w:rPr>
                <w:b/>
              </w:rPr>
              <w:t>AVAILABLE</w:t>
            </w:r>
          </w:p>
          <w:p>
            <w:pPr>
              <w:spacing w:after="40" w:line="240" w:lineRule="auto"/>
              <w:ind w:left="10"/>
            </w:pPr>
            <w:r>
              <w:rPr>
                <w:b/>
              </w:rPr>
              <w:t>SOLUTIONS</w:t>
            </w:r>
          </w:p>
          <w:p>
            <w:pPr>
              <w:spacing w:after="4" w:line="240" w:lineRule="auto"/>
              <w:ind w:left="10"/>
            </w:pPr>
            <w:r>
              <w:t xml:space="preserve">PROS &amp; CONS </w:t>
            </w:r>
            <w:r>
              <w:rPr>
                <w:b/>
              </w:rPr>
              <w:t>[AS]</w:t>
            </w:r>
          </w:p>
          <w:p>
            <w:pPr>
              <w:spacing w:after="0" w:line="262" w:lineRule="auto"/>
              <w:ind w:right="781" w:firstLine="10"/>
              <w:jc w:val="both"/>
            </w:pPr>
            <w:r>
              <w:rPr>
                <w:b/>
              </w:rPr>
              <w:t xml:space="preserve">Existing Solutions: </w:t>
            </w:r>
            <w:r>
              <w:t>- Traditional farming methods</w:t>
            </w:r>
          </w:p>
          <w:p>
            <w:pPr>
              <w:numPr>
                <w:ilvl w:val="0"/>
                <w:numId w:val="3"/>
              </w:numPr>
              <w:spacing w:after="0" w:line="262" w:lineRule="auto"/>
            </w:pPr>
            <w:r>
              <w:t>Weather forecast apps - Basic farm management</w:t>
            </w:r>
          </w:p>
          <w:p>
            <w:pPr>
              <w:spacing w:after="0" w:line="257" w:lineRule="auto"/>
              <w:ind w:left="10" w:right="1425" w:hanging="10"/>
            </w:pPr>
            <w:r>
              <w:t xml:space="preserve">software </w:t>
            </w:r>
            <w:r>
              <w:rPr>
                <w:b/>
              </w:rPr>
              <w:t>Pros:</w:t>
            </w:r>
          </w:p>
          <w:p>
            <w:pPr>
              <w:numPr>
                <w:ilvl w:val="0"/>
                <w:numId w:val="3"/>
              </w:numPr>
              <w:spacing w:after="4" w:line="240" w:lineRule="auto"/>
            </w:pPr>
            <w:r>
              <w:t>Easy to use</w:t>
            </w:r>
          </w:p>
          <w:p>
            <w:pPr>
              <w:numPr>
                <w:ilvl w:val="0"/>
                <w:numId w:val="3"/>
              </w:numPr>
              <w:spacing w:after="4" w:line="240" w:lineRule="auto"/>
            </w:pPr>
            <w:r>
              <w:t>Low initial cost</w:t>
            </w:r>
          </w:p>
          <w:p>
            <w:pPr>
              <w:numPr>
                <w:ilvl w:val="0"/>
                <w:numId w:val="3"/>
              </w:numPr>
              <w:spacing w:after="3" w:line="259" w:lineRule="auto"/>
            </w:pPr>
            <w:r>
              <w:t xml:space="preserve">Basic information available </w:t>
            </w:r>
            <w:r>
              <w:rPr>
                <w:b/>
              </w:rPr>
              <w:t xml:space="preserve">Cons: </w:t>
            </w:r>
            <w:r>
              <w:t>- No AI-based recommendations - Limited data integration</w:t>
            </w:r>
          </w:p>
          <w:p>
            <w:pPr>
              <w:numPr>
                <w:ilvl w:val="0"/>
                <w:numId w:val="3"/>
              </w:numPr>
              <w:spacing w:after="4" w:line="240" w:lineRule="auto"/>
            </w:pPr>
            <w:r>
              <w:t>Low prediction accuracy</w:t>
            </w:r>
          </w:p>
          <w:p>
            <w:pPr>
              <w:numPr>
                <w:ilvl w:val="0"/>
                <w:numId w:val="3"/>
              </w:numPr>
              <w:spacing w:after="0" w:line="240" w:lineRule="auto"/>
            </w:pPr>
            <w:r>
              <w:t>No real-time optimization</w:t>
            </w:r>
          </w:p>
        </w:tc>
      </w:tr>
    </w:tbl>
    <w:p>
      <w:pPr>
        <w:ind w:left="-1440" w:right="260"/>
      </w:pPr>
    </w:p>
    <w:tbl>
      <w:tblPr>
        <w:jc w:val="left"/>
        <w:tblInd w:w="-180" w:type="dxa"/>
        <w:tblW w:w="9280" w:type="dxa"/>
        <w:tblBorders>
          <w:top w:val="none" w:sz="0" w:space="0" w:color="auto"/>
          <w:left w:val="none" w:sz="0" w:space="0" w:color="auto"/>
          <w:bottom w:val="none" w:sz="0" w:space="0" w:color="auto"/>
          <w:right w:val="none" w:sz="0" w:space="0" w:color="auto"/>
        </w:tblBorders>
        <w:tblCellMar>
          <w:top w:w="261" w:type="dxa"/>
          <w:left w:w="190" w:type="dxa"/>
          <w:bottom w:w="0" w:type="dxa"/>
          <w:right w:w="115" w:type="dxa"/>
        </w:tblCellMar>
      </w:tblPr>
      <w:tblGrid>
        <w:gridCol w:w="3100"/>
        <w:gridCol w:w="3080"/>
        <w:gridCol w:w="3100"/>
      </w:tblGrid>
      <w:tr>
        <w:trPr>
          <w:trHeight w:val="4820"/>
        </w:trPr>
        <w:tc>
          <w:tcPr>
            <w:tcW w:w="3100" w:type="dxa"/>
            <w:tcBorders>
              <w:top w:val="single" w:sz="37" w:space="0" w:color="FD7D13"/>
              <w:left w:val="single" w:sz="37" w:space="0" w:color="FD7D13"/>
              <w:bottom w:val="single" w:sz="37" w:space="0" w:color="20C897"/>
              <w:right w:val="single" w:sz="37" w:space="0" w:color="FD7D13"/>
            </w:tcBorders>
          </w:tcPr>
          <w:p>
            <w:pPr>
              <w:spacing w:after="52" w:line="240" w:lineRule="auto"/>
              <w:ind w:left="10"/>
            </w:pPr>
            <w:r>
              <w:rPr>
                <w:b/>
              </w:rPr>
              <w:t>2. PROBLEMS / PAINS</w:t>
            </w:r>
          </w:p>
          <w:p>
            <w:pPr>
              <w:spacing w:after="304" w:line="240" w:lineRule="auto"/>
              <w:ind w:left="10"/>
            </w:pPr>
            <w:r>
              <w:t xml:space="preserve">+ ITS FREQUENCY </w:t>
            </w:r>
            <w:r>
              <w:rPr>
                <w:b/>
              </w:rPr>
              <w:t>[PR]</w:t>
            </w:r>
          </w:p>
          <w:p>
            <w:pPr>
              <w:numPr>
                <w:ilvl w:val="0"/>
                <w:numId w:val="4"/>
              </w:numPr>
              <w:spacing w:after="0" w:line="262" w:lineRule="auto"/>
            </w:pPr>
            <w:r>
              <w:t>Unpredictable weather conditions (High)</w:t>
            </w:r>
          </w:p>
          <w:p>
            <w:pPr>
              <w:numPr>
                <w:ilvl w:val="0"/>
                <w:numId w:val="4"/>
              </w:numPr>
              <w:spacing w:after="4" w:line="240" w:lineRule="auto"/>
            </w:pPr>
            <w:r>
              <w:t>Low crop yield due to poor</w:t>
            </w:r>
          </w:p>
          <w:p>
            <w:pPr>
              <w:spacing w:after="0" w:line="262" w:lineRule="auto"/>
              <w:ind w:right="68"/>
            </w:pPr>
            <w:r>
              <w:t>planning (High) - Excessive water and fertilizer usage (High) - Pest and disease outbreaks</w:t>
            </w:r>
          </w:p>
          <w:p>
            <w:pPr>
              <w:spacing w:after="0" w:line="240" w:lineRule="auto"/>
            </w:pPr>
            <w:r>
              <w:t>(Medium)</w:t>
            </w:r>
          </w:p>
          <w:p>
            <w:pPr>
              <w:numPr>
                <w:ilvl w:val="0"/>
                <w:numId w:val="4"/>
              </w:numPr>
              <w:spacing w:after="1" w:line="240" w:lineRule="auto"/>
            </w:pPr>
            <w:r>
              <w:t>Unstable market prices</w:t>
            </w:r>
          </w:p>
          <w:p>
            <w:pPr>
              <w:spacing w:after="0" w:line="240" w:lineRule="auto"/>
            </w:pPr>
            <w:r>
              <w:t>(Medium)</w:t>
            </w:r>
          </w:p>
        </w:tc>
        <w:tc>
          <w:tcPr>
            <w:tcW w:w="3080" w:type="dxa"/>
            <w:tcBorders>
              <w:top w:val="single" w:sz="37" w:space="0" w:color="FD7D13"/>
              <w:left w:val="single" w:sz="37" w:space="0" w:color="FD7D13"/>
              <w:bottom w:val="single" w:sz="37" w:space="0" w:color="6F41C1"/>
              <w:right w:val="single" w:sz="37" w:space="0" w:color="FD7D13"/>
            </w:tcBorders>
          </w:tcPr>
          <w:p>
            <w:pPr>
              <w:spacing w:after="252" w:line="305" w:lineRule="auto"/>
              <w:ind w:left="1"/>
              <w:jc w:val="both"/>
            </w:pPr>
            <w:r>
              <w:rPr>
                <w:b/>
              </w:rPr>
              <w:t>9. PROBLEM ROOT / CAUSE [RC]</w:t>
            </w:r>
          </w:p>
          <w:p>
            <w:pPr>
              <w:numPr>
                <w:ilvl w:val="0"/>
                <w:numId w:val="5"/>
              </w:numPr>
              <w:spacing w:after="0" w:line="262" w:lineRule="auto"/>
              <w:ind w:right="61"/>
            </w:pPr>
            <w:r>
              <w:t>Lack of real-time agricultural insights - Inefficient resource management</w:t>
            </w:r>
          </w:p>
          <w:p>
            <w:pPr>
              <w:numPr>
                <w:ilvl w:val="0"/>
                <w:numId w:val="5"/>
              </w:numPr>
              <w:spacing w:after="0" w:line="262" w:lineRule="auto"/>
              <w:ind w:right="61"/>
            </w:pPr>
            <w:r>
              <w:t>Climate variability - Limited access to accurate farming data</w:t>
            </w:r>
          </w:p>
          <w:p>
            <w:pPr>
              <w:numPr>
                <w:ilvl w:val="0"/>
                <w:numId w:val="5"/>
              </w:numPr>
              <w:spacing w:after="0" w:line="240" w:lineRule="auto"/>
              <w:ind w:right="61"/>
            </w:pPr>
            <w:r>
              <w:t>Poor decision-making due to insufficient analytics</w:t>
            </w:r>
          </w:p>
        </w:tc>
        <w:tc>
          <w:tcPr>
            <w:tcW w:w="3100" w:type="dxa"/>
            <w:tcBorders>
              <w:top w:val="single" w:sz="37" w:space="0" w:color="FD7D13"/>
              <w:left w:val="single" w:sz="37" w:space="0" w:color="FD7D13"/>
              <w:bottom w:val="single" w:sz="37" w:space="0" w:color="20C897"/>
              <w:right w:val="single" w:sz="37" w:space="0" w:color="FD7D13"/>
            </w:tcBorders>
          </w:tcPr>
          <w:p>
            <w:pPr>
              <w:spacing w:after="52" w:line="240" w:lineRule="auto"/>
              <w:ind w:left="10"/>
            </w:pPr>
            <w:r>
              <w:rPr>
                <w:b/>
              </w:rPr>
              <w:t>7. BEHAVIOR</w:t>
            </w:r>
          </w:p>
          <w:p>
            <w:pPr>
              <w:spacing w:after="304" w:line="240" w:lineRule="auto"/>
              <w:ind w:left="10"/>
            </w:pPr>
            <w:r>
              <w:t xml:space="preserve">+ ITS INTENSITY </w:t>
            </w:r>
            <w:r>
              <w:rPr>
                <w:b/>
              </w:rPr>
              <w:t>[BE]</w:t>
            </w:r>
          </w:p>
          <w:p>
            <w:pPr>
              <w:numPr>
                <w:ilvl w:val="0"/>
                <w:numId w:val="6"/>
              </w:numPr>
              <w:spacing w:after="0" w:line="262" w:lineRule="auto"/>
            </w:pPr>
            <w:r>
              <w:t>Farmers rely on traditional practices (High) - Decisions based on experience rather than data</w:t>
            </w:r>
          </w:p>
          <w:p>
            <w:pPr>
              <w:spacing w:after="0" w:line="240" w:lineRule="auto"/>
              <w:ind w:left="10"/>
            </w:pPr>
            <w:r>
              <w:t>(High)</w:t>
            </w:r>
          </w:p>
          <w:p>
            <w:pPr>
              <w:numPr>
                <w:ilvl w:val="0"/>
                <w:numId w:val="6"/>
              </w:numPr>
              <w:spacing w:after="4" w:line="240" w:lineRule="auto"/>
            </w:pPr>
            <w:r>
              <w:t>Technology adoption is</w:t>
            </w:r>
          </w:p>
          <w:p>
            <w:pPr>
              <w:spacing w:after="4" w:line="240" w:lineRule="auto"/>
              <w:ind w:left="10"/>
            </w:pPr>
            <w:r>
              <w:t>gradually increasing</w:t>
            </w:r>
          </w:p>
          <w:p>
            <w:pPr>
              <w:spacing w:after="0" w:line="240" w:lineRule="auto"/>
              <w:ind w:left="10"/>
            </w:pPr>
            <w:r>
              <w:t>(Medium)</w:t>
            </w:r>
          </w:p>
          <w:p>
            <w:pPr>
              <w:numPr>
                <w:ilvl w:val="0"/>
                <w:numId w:val="6"/>
              </w:numPr>
              <w:spacing w:after="0" w:line="240" w:lineRule="auto"/>
            </w:pPr>
            <w:r>
              <w:t>Need quick and simple recommendations (High)</w:t>
            </w:r>
          </w:p>
        </w:tc>
      </w:tr>
      <w:tr>
        <w:trPr>
          <w:trHeight w:val="6596"/>
        </w:trPr>
        <w:tc>
          <w:tcPr>
            <w:tcW w:w="3100" w:type="dxa"/>
            <w:tcBorders>
              <w:top w:val="single" w:sz="37" w:space="0" w:color="20C897"/>
              <w:left w:val="single" w:sz="37" w:space="0" w:color="FD7D13"/>
              <w:bottom w:val="single" w:sz="13" w:space="0" w:color="20C897"/>
              <w:right w:val="single" w:sz="37" w:space="0" w:color="FD7D13"/>
            </w:tcBorders>
          </w:tcPr>
          <w:p>
            <w:pPr>
              <w:spacing w:after="49" w:line="240" w:lineRule="auto"/>
              <w:ind w:left="10"/>
            </w:pPr>
            <w:r>
              <w:rPr>
                <w:b/>
              </w:rPr>
              <w:t>3. TRIGGERS TO ACT</w:t>
            </w:r>
          </w:p>
          <w:p>
            <w:pPr>
              <w:spacing w:after="297" w:line="240" w:lineRule="auto"/>
              <w:ind w:left="10"/>
            </w:pPr>
            <w:r>
              <w:rPr>
                <w:b/>
              </w:rPr>
              <w:t>[TR]</w:t>
            </w:r>
          </w:p>
          <w:p>
            <w:pPr>
              <w:numPr>
                <w:ilvl w:val="0"/>
                <w:numId w:val="7"/>
              </w:numPr>
              <w:spacing w:after="0" w:line="262" w:lineRule="auto"/>
            </w:pPr>
            <w:r>
              <w:t>Unpredictable weather conditions</w:t>
            </w:r>
          </w:p>
          <w:p>
            <w:pPr>
              <w:numPr>
                <w:ilvl w:val="0"/>
                <w:numId w:val="7"/>
              </w:numPr>
              <w:spacing w:after="4" w:line="240" w:lineRule="auto"/>
            </w:pPr>
            <w:r>
              <w:t>Declining crop yield</w:t>
            </w:r>
          </w:p>
          <w:p>
            <w:pPr>
              <w:numPr>
                <w:ilvl w:val="0"/>
                <w:numId w:val="7"/>
              </w:numPr>
              <w:spacing w:after="4" w:line="240" w:lineRule="auto"/>
            </w:pPr>
            <w:r>
              <w:t>Rising farming costs</w:t>
            </w:r>
          </w:p>
          <w:p>
            <w:pPr>
              <w:numPr>
                <w:ilvl w:val="0"/>
                <w:numId w:val="7"/>
              </w:numPr>
              <w:spacing w:after="4" w:line="240" w:lineRule="auto"/>
            </w:pPr>
            <w:r>
              <w:t>Water scarcity</w:t>
            </w:r>
          </w:p>
          <w:p>
            <w:pPr>
              <w:numPr>
                <w:ilvl w:val="0"/>
                <w:numId w:val="7"/>
              </w:numPr>
              <w:spacing w:after="0" w:line="240" w:lineRule="auto"/>
            </w:pPr>
            <w:r>
              <w:t>Pest and disease outbreaks - Need for higher profits and sustainable farming</w:t>
            </w:r>
          </w:p>
        </w:tc>
        <w:tc>
          <w:tcPr>
            <w:tcW w:w="3080" w:type="dxa"/>
            <w:tcBorders>
              <w:top w:val="single" w:sz="37" w:space="0" w:color="6F41C1"/>
              <w:left w:val="single" w:sz="37" w:space="0" w:color="FD7D13"/>
              <w:bottom w:val="single" w:sz="37" w:space="0" w:color="FD7D13"/>
              <w:right w:val="single" w:sz="37" w:space="0" w:color="FD7D13"/>
            </w:tcBorders>
            <w:vAlign w:val="center"/>
          </w:tcPr>
          <w:p>
            <w:pPr>
              <w:spacing w:after="49" w:line="240" w:lineRule="auto"/>
              <w:ind w:left="1"/>
            </w:pPr>
            <w:r>
              <w:rPr>
                <w:b/>
              </w:rPr>
              <w:t>10. YOUR SOLUTION</w:t>
            </w:r>
          </w:p>
          <w:p>
            <w:pPr>
              <w:spacing w:after="297" w:line="240" w:lineRule="auto"/>
              <w:ind w:left="1"/>
            </w:pPr>
            <w:r>
              <w:rPr>
                <w:b/>
              </w:rPr>
              <w:t>[SL]</w:t>
            </w:r>
          </w:p>
          <w:p>
            <w:pPr>
              <w:spacing w:after="0" w:line="262" w:lineRule="auto"/>
              <w:ind w:left="1"/>
            </w:pPr>
            <w:r>
              <w:rPr>
                <w:b/>
              </w:rPr>
              <w:t xml:space="preserve">OptiCrop </w:t>
            </w:r>
            <w:r>
              <w:t>is an AI-powered smart agricultural production optimization engine that analyzes soil health, weather forecasts, crop conditions, and market trends to provide personalized</w:t>
            </w:r>
          </w:p>
          <w:p>
            <w:pPr>
              <w:spacing w:after="0" w:line="240" w:lineRule="auto"/>
              <w:ind w:left="1" w:right="20"/>
            </w:pPr>
            <w:r>
              <w:t>recommendations for crop selection, irrigation scheduling, fertilizer usage, pest detection, and yield prediction. It helps farmers improve productivity, reduce costs, conserve resources, and make datadriven farming decisions.</w:t>
            </w:r>
          </w:p>
        </w:tc>
        <w:tc>
          <w:tcPr>
            <w:tcW w:w="3100" w:type="dxa"/>
            <w:tcBorders>
              <w:top w:val="single" w:sz="37" w:space="0" w:color="20C897"/>
              <w:left w:val="single" w:sz="37" w:space="0" w:color="FD7D13"/>
              <w:bottom w:val="single" w:sz="13" w:space="0" w:color="20C897"/>
              <w:right w:val="single" w:sz="37" w:space="0" w:color="FD7D13"/>
            </w:tcBorders>
            <w:vAlign w:val="bottom"/>
          </w:tcPr>
          <w:p>
            <w:pPr>
              <w:spacing w:after="372" w:line="302" w:lineRule="auto"/>
              <w:ind w:left="10"/>
              <w:jc w:val="both"/>
            </w:pPr>
            <w:r>
              <w:rPr>
                <w:b/>
              </w:rPr>
              <w:t>8. CHANNELS OF BEHAVIOR [CH]</w:t>
            </w:r>
          </w:p>
          <w:p>
            <w:pPr>
              <w:spacing w:after="0" w:line="240" w:lineRule="auto"/>
              <w:ind w:left="10"/>
            </w:pPr>
            <w:r>
              <w:t>ONLINE</w:t>
            </w:r>
          </w:p>
          <w:p>
            <w:pPr>
              <w:numPr>
                <w:ilvl w:val="0"/>
                <w:numId w:val="8"/>
              </w:numPr>
              <w:spacing w:after="4" w:line="240" w:lineRule="auto"/>
              <w:ind w:left="209" w:hanging="199"/>
            </w:pPr>
            <w:r>
              <w:t>Mobile application</w:t>
            </w:r>
          </w:p>
          <w:p>
            <w:pPr>
              <w:numPr>
                <w:ilvl w:val="0"/>
                <w:numId w:val="8"/>
              </w:numPr>
              <w:spacing w:after="6" w:line="240" w:lineRule="auto"/>
              <w:ind w:left="209" w:hanging="199"/>
            </w:pPr>
            <w:r>
              <w:t>Web dashboard</w:t>
            </w:r>
          </w:p>
          <w:p>
            <w:pPr>
              <w:numPr>
                <w:ilvl w:val="0"/>
                <w:numId w:val="8"/>
              </w:numPr>
              <w:spacing w:after="4" w:line="240" w:lineRule="auto"/>
              <w:ind w:left="209" w:hanging="199"/>
            </w:pPr>
            <w:r>
              <w:t>SMS/WhatsApp alerts</w:t>
            </w:r>
          </w:p>
          <w:p>
            <w:pPr>
              <w:numPr>
                <w:ilvl w:val="0"/>
                <w:numId w:val="8"/>
              </w:numPr>
              <w:spacing w:after="4" w:line="240" w:lineRule="auto"/>
              <w:ind w:left="209" w:hanging="199"/>
            </w:pPr>
            <w:r>
              <w:t>Agricultural websites</w:t>
            </w:r>
          </w:p>
          <w:p>
            <w:pPr>
              <w:numPr>
                <w:ilvl w:val="0"/>
                <w:numId w:val="8"/>
              </w:numPr>
              <w:spacing w:after="4" w:line="240" w:lineRule="auto"/>
              <w:ind w:left="209" w:hanging="199"/>
            </w:pPr>
            <w:r>
              <w:t>Social media (YouTube,</w:t>
            </w:r>
          </w:p>
          <w:p>
            <w:pPr>
              <w:spacing w:after="0" w:line="240" w:lineRule="auto"/>
              <w:ind w:left="10"/>
            </w:pPr>
            <w:r>
              <w:t>Facebook)</w:t>
            </w:r>
          </w:p>
        </w:tc>
      </w:tr>
      <w:tr>
        <w:trPr>
          <w:trHeight w:val="2186"/>
        </w:trPr>
        <w:tc>
          <w:tcPr>
            <w:tcW w:w="3100" w:type="dxa"/>
            <w:tcBorders>
              <w:top w:val="single" w:sz="13" w:space="0" w:color="20C897"/>
              <w:left w:val="single" w:sz="37" w:space="0" w:color="FD7D13"/>
              <w:bottom w:val="single" w:sz="37" w:space="0" w:color="FD7D13"/>
              <w:right w:val="single" w:sz="37" w:space="0" w:color="FD7D13"/>
            </w:tcBorders>
          </w:tcPr>
          <w:p>
            <w:pPr>
              <w:spacing w:after="250" w:line="305" w:lineRule="auto"/>
              <w:ind w:right="306"/>
            </w:pPr>
            <w:r>
              <w:rPr>
                <w:b/>
              </w:rPr>
              <w:t xml:space="preserve">4. EMOTIONS </w:t>
            </w:r>
            <w:r>
              <w:t xml:space="preserve">BEFORE / AFTER </w:t>
            </w:r>
            <w:r>
              <w:rPr>
                <w:b/>
              </w:rPr>
              <w:t>[EM]</w:t>
            </w:r>
          </w:p>
          <w:p>
            <w:pPr>
              <w:spacing w:after="0" w:line="240" w:lineRule="auto"/>
            </w:pPr>
            <w:r>
              <w:rPr>
                <w:b/>
              </w:rPr>
              <w:t>Before:</w:t>
            </w:r>
          </w:p>
          <w:p>
            <w:pPr>
              <w:spacing w:after="0" w:line="240" w:lineRule="auto"/>
            </w:pPr>
            <w:r>
              <w:t>- Uncertainty about farming</w:t>
            </w:r>
          </w:p>
        </w:tc>
        <w:tc>
          <w:tcPr>
            <w:tcW w:w="3080" w:type="dxa"/>
            <w:tcBorders>
              <w:top w:val="nil"/>
              <w:left w:val="single" w:sz="37" w:space="0" w:color="FD7D13"/>
              <w:bottom w:val="single" w:sz="37" w:space="0" w:color="FD7D13"/>
              <w:right w:val="single" w:sz="37" w:space="0" w:color="FD7D13"/>
            </w:tcBorders>
          </w:tcPr>
          <w:p>
            <w:pPr>
              <w:spacing w:after="160" w:line="240" w:lineRule="auto"/>
            </w:pPr>
          </w:p>
        </w:tc>
        <w:tc>
          <w:tcPr>
            <w:tcW w:w="3100" w:type="dxa"/>
            <w:tcBorders>
              <w:top w:val="single" w:sz="13" w:space="0" w:color="20C897"/>
              <w:left w:val="single" w:sz="37" w:space="0" w:color="FD7D13"/>
              <w:bottom w:val="single" w:sz="37" w:space="0" w:color="FD7D13"/>
              <w:right w:val="single" w:sz="37" w:space="0" w:color="FD7D13"/>
            </w:tcBorders>
          </w:tcPr>
          <w:p>
            <w:pPr>
              <w:spacing w:after="0" w:line="240" w:lineRule="auto"/>
            </w:pPr>
            <w:r>
              <w:t>OFFLINE</w:t>
            </w:r>
          </w:p>
          <w:p>
            <w:pPr>
              <w:numPr>
                <w:ilvl w:val="0"/>
                <w:numId w:val="9"/>
              </w:numPr>
              <w:spacing w:after="0" w:line="262" w:lineRule="auto"/>
            </w:pPr>
            <w:r>
              <w:t>Agricultural extension officers</w:t>
            </w:r>
          </w:p>
          <w:p>
            <w:pPr>
              <w:numPr>
                <w:ilvl w:val="0"/>
                <w:numId w:val="9"/>
              </w:numPr>
              <w:spacing w:after="0" w:line="240" w:lineRule="auto"/>
            </w:pPr>
            <w:r>
              <w:t>Farmer meetings and workshops</w:t>
            </w:r>
          </w:p>
        </w:tc>
      </w:tr>
    </w:tbl>
    <w:p>
      <w:pPr>
        <w:ind w:left="-1440" w:right="269"/>
      </w:pPr>
    </w:p>
    <w:tbl>
      <w:tblPr>
        <w:jc w:val="left"/>
        <w:tblInd w:w="-189" w:type="dxa"/>
        <w:tblW w:w="9280" w:type="dxa"/>
        <w:tblBorders>
          <w:top w:val="none" w:sz="0" w:space="0" w:color="auto"/>
          <w:left w:val="none" w:sz="0" w:space="0" w:color="auto"/>
          <w:bottom w:val="none" w:sz="0" w:space="0" w:color="auto"/>
          <w:right w:val="none" w:sz="0" w:space="0" w:color="auto"/>
        </w:tblBorders>
        <w:tblCellMar>
          <w:top w:w="263" w:type="dxa"/>
          <w:left w:w="192" w:type="dxa"/>
          <w:bottom w:w="0" w:type="dxa"/>
          <w:right w:w="108" w:type="dxa"/>
        </w:tblCellMar>
      </w:tblPr>
      <w:tblGrid>
        <w:gridCol w:w="3089"/>
        <w:gridCol w:w="3070"/>
        <w:gridCol w:w="3121"/>
      </w:tblGrid>
      <w:tr>
        <w:trPr>
          <w:trHeight w:val="4725"/>
        </w:trPr>
        <w:tc>
          <w:tcPr>
            <w:tcW w:w="3100" w:type="dxa"/>
            <w:tcBorders>
              <w:top w:val="single" w:sz="13" w:space="0" w:color="20C897"/>
              <w:left w:val="single" w:sz="37" w:space="0" w:color="FD7D13"/>
              <w:bottom w:val="single" w:sz="37" w:space="0" w:color="FD7D13"/>
              <w:right w:val="single" w:sz="37" w:space="0" w:color="FD7D13"/>
            </w:tcBorders>
          </w:tcPr>
          <w:p>
            <w:pPr>
              <w:spacing w:after="0" w:line="240" w:lineRule="auto"/>
              <w:ind w:left="7"/>
            </w:pPr>
            <w:r>
              <w:t>decisions</w:t>
            </w:r>
          </w:p>
          <w:p>
            <w:pPr>
              <w:numPr>
                <w:ilvl w:val="0"/>
                <w:numId w:val="10"/>
              </w:numPr>
              <w:spacing w:after="6" w:line="240" w:lineRule="auto"/>
            </w:pPr>
            <w:r>
              <w:t>Stress due to crop failures</w:t>
            </w:r>
          </w:p>
          <w:p>
            <w:pPr>
              <w:numPr>
                <w:ilvl w:val="0"/>
                <w:numId w:val="10"/>
              </w:numPr>
              <w:spacing w:after="0" w:line="262" w:lineRule="auto"/>
            </w:pPr>
            <w:r>
              <w:t>Financial insecurity - Fear of unpredictable</w:t>
            </w:r>
          </w:p>
          <w:p>
            <w:pPr>
              <w:spacing w:after="0" w:line="257" w:lineRule="auto"/>
              <w:ind w:left="7" w:right="1410"/>
            </w:pPr>
            <w:r>
              <w:t xml:space="preserve">weather </w:t>
            </w:r>
            <w:r>
              <w:rPr>
                <w:b/>
              </w:rPr>
              <w:t>After:</w:t>
            </w:r>
          </w:p>
          <w:p>
            <w:pPr>
              <w:numPr>
                <w:ilvl w:val="0"/>
                <w:numId w:val="10"/>
              </w:numPr>
              <w:spacing w:after="0" w:line="262" w:lineRule="auto"/>
            </w:pPr>
            <w:r>
              <w:t>Confidence in decisionmaking</w:t>
            </w:r>
          </w:p>
          <w:p>
            <w:pPr>
              <w:numPr>
                <w:ilvl w:val="0"/>
                <w:numId w:val="10"/>
              </w:numPr>
              <w:spacing w:after="4" w:line="240" w:lineRule="auto"/>
            </w:pPr>
            <w:r>
              <w:t>Increased productivity</w:t>
            </w:r>
          </w:p>
          <w:p>
            <w:pPr>
              <w:numPr>
                <w:ilvl w:val="0"/>
                <w:numId w:val="10"/>
              </w:numPr>
              <w:spacing w:after="4" w:line="240" w:lineRule="auto"/>
            </w:pPr>
            <w:r>
              <w:t>Better income and</w:t>
            </w:r>
          </w:p>
          <w:p>
            <w:pPr>
              <w:spacing w:after="0" w:line="240" w:lineRule="auto"/>
              <w:ind w:left="7"/>
            </w:pPr>
            <w:r>
              <w:t>profitability</w:t>
            </w:r>
          </w:p>
          <w:p>
            <w:pPr>
              <w:numPr>
                <w:ilvl w:val="0"/>
                <w:numId w:val="10"/>
              </w:numPr>
              <w:spacing w:after="0" w:line="240" w:lineRule="auto"/>
            </w:pPr>
            <w:r>
              <w:t>Satisfaction with optimized resource usage</w:t>
            </w:r>
          </w:p>
        </w:tc>
        <w:tc>
          <w:tcPr>
            <w:tcW w:w="3080" w:type="dxa"/>
            <w:tcBorders>
              <w:top w:val="nil"/>
              <w:left w:val="single" w:sz="37" w:space="0" w:color="FD7D13"/>
              <w:bottom w:val="single" w:sz="37" w:space="0" w:color="FD7D13"/>
              <w:right w:val="single" w:sz="37" w:space="0" w:color="FD7D13"/>
            </w:tcBorders>
          </w:tcPr>
          <w:p>
            <w:pPr>
              <w:spacing w:after="160" w:line="240" w:lineRule="auto"/>
            </w:pPr>
          </w:p>
        </w:tc>
        <w:tc>
          <w:tcPr>
            <w:tcW w:w="3100" w:type="dxa"/>
            <w:tcBorders>
              <w:top w:val="single" w:sz="13" w:space="0" w:color="20C897"/>
              <w:left w:val="single" w:sz="37" w:space="0" w:color="FD7D13"/>
              <w:bottom w:val="single" w:sz="37" w:space="0" w:color="FD7D13"/>
              <w:right w:val="single" w:sz="37" w:space="0" w:color="FD7D13"/>
            </w:tcBorders>
          </w:tcPr>
          <w:p>
            <w:pPr>
              <w:numPr>
                <w:ilvl w:val="0"/>
                <w:numId w:val="11"/>
              </w:numPr>
              <w:spacing w:after="0" w:line="259" w:lineRule="auto"/>
            </w:pPr>
            <w:r>
              <w:t>Local agricultural cooperatives</w:t>
            </w:r>
          </w:p>
          <w:p>
            <w:pPr>
              <w:numPr>
                <w:ilvl w:val="0"/>
                <w:numId w:val="11"/>
              </w:numPr>
              <w:spacing w:after="0" w:line="262" w:lineRule="auto"/>
            </w:pPr>
            <w:r>
              <w:t>Government agriculture offices</w:t>
            </w:r>
          </w:p>
          <w:p>
            <w:pPr>
              <w:numPr>
                <w:ilvl w:val="0"/>
                <w:numId w:val="11"/>
              </w:numPr>
              <w:spacing w:after="0" w:line="262" w:lineRule="auto"/>
            </w:pPr>
            <w:r>
              <w:t>Training programs and field demonstrations</w:t>
            </w:r>
          </w:p>
          <w:p>
            <w:pPr>
              <w:spacing w:after="0" w:line="240" w:lineRule="auto"/>
            </w:pPr>
            <w:r>
              <w:rPr>
                <w:rFonts w:ascii="Calibri" w:eastAsia="Calibri" w:cs="Calibri" w:hAnsi="Calibri"/>
                <w:sz w:val="22"/>
              </w:rPr>
              <mc:AlternateContent>
                <mc:Choice Requires="wps">
                  <w:drawing>
                    <wp:inline distT="0" distB="0" distL="114298" distR="114298">
                      <wp:extent cx="1778635" cy="28575"/>
                      <wp:effectExtent l="0" t="0" r="0" b="0"/>
                      <wp:docPr id="13" name="组合 13"/>
                      <wp:cNvGraphicFramePr>
                        <a:graphicFrameLocks noChangeAspect="0"/>
                      </wp:cNvGraphicFramePr>
                      <a:graphic>
                        <a:graphicData uri="http://schemas.microsoft.com/office/word/2010/wordprocessingGroup">
                          <wpg:wgp>
                            <wpg:cNvPr id="14" name="组合 14"/>
                            <wpg:cNvGrpSpPr/>
                            <wpg:grpSpPr>
                              <a:xfrm rot="0">
                                <a:off x="0" y="0"/>
                                <a:ext cx="1778635" cy="28575"/>
                                <a:chOff x="0" y="0"/>
                                <a:chExt cx="1778635" cy="28575"/>
                              </a:xfrm>
                              <a:prstGeom prst="rect"/>
                              <a:solidFill>
                                <a:srgbClr val="FFFFFF"/>
                              </a:solidFill>
                              <a:ln w="12700" cmpd="sng" cap="flat">
                                <a:solidFill>
                                  <a:srgbClr val="000000"/>
                                </a:solidFill>
                                <a:prstDash val="solid"/>
                                <a:miter/>
                              </a:ln>
                            </wpg:grpSpPr>
                            <wps:wsp>
                              <wps:cNvPr id="15" name="曲线 15"/>
                              <wps:cNvSpPr/>
                              <wps:spPr>
                                <a:xfrm rot="0">
                                  <a:off x="0" y="0"/>
                                  <a:ext cx="889317" cy="28575"/>
                                </a:xfrm>
                                <a:custGeom>
                                  <a:gdLst>
                                    <a:gd name="T1" fmla="*/ 0 w 21600"/>
                                    <a:gd name="T2" fmla="*/ 0 h 21600"/>
                                    <a:gd name="T3" fmla="*/ 21600 w 21600"/>
                                    <a:gd name="T4" fmla="*/ 21600 h 21600"/>
                                  </a:gdLst>
                                  <a:rect l="T1" t="T2" r="T3" b="T4"/>
                                  <a:pathLst>
                                    <a:path w="21600" h="21600">
                                      <a:moveTo>
                                        <a:pt x="115" y="0"/>
                                      </a:moveTo>
                                      <a:lnTo>
                                        <a:pt x="21599" y="0"/>
                                      </a:lnTo>
                                      <a:lnTo>
                                        <a:pt x="21599" y="7199"/>
                                      </a:lnTo>
                                      <a:lnTo>
                                        <a:pt x="231" y="7199"/>
                                      </a:lnTo>
                                      <a:lnTo>
                                        <a:pt x="231" y="14399"/>
                                      </a:lnTo>
                                      <a:lnTo>
                                        <a:pt x="21599" y="14399"/>
                                      </a:lnTo>
                                      <a:lnTo>
                                        <a:pt x="21599" y="21600"/>
                                      </a:lnTo>
                                      <a:lnTo>
                                        <a:pt x="115" y="21600"/>
                                      </a:lnTo>
                                      <a:lnTo>
                                        <a:pt x="79" y="21427"/>
                                      </a:lnTo>
                                      <a:lnTo>
                                        <a:pt x="47" y="20908"/>
                                      </a:lnTo>
                                      <a:lnTo>
                                        <a:pt x="22" y="20112"/>
                                      </a:lnTo>
                                      <a:lnTo>
                                        <a:pt x="5" y="19113"/>
                                      </a:lnTo>
                                      <a:lnTo>
                                        <a:pt x="0" y="18000"/>
                                      </a:lnTo>
                                      <a:lnTo>
                                        <a:pt x="0" y="3600"/>
                                      </a:lnTo>
                                      <a:lnTo>
                                        <a:pt x="5" y="2485"/>
                                      </a:lnTo>
                                      <a:lnTo>
                                        <a:pt x="22" y="1488"/>
                                      </a:lnTo>
                                      <a:lnTo>
                                        <a:pt x="47" y="690"/>
                                      </a:lnTo>
                                      <a:lnTo>
                                        <a:pt x="79" y="173"/>
                                      </a:lnTo>
                                    </a:path>
                                  </a:pathLst>
                                </a:custGeom>
                                <a:solidFill>
                                  <a:srgbClr val="D0D0D0"/>
                                </a:solidFill>
                                <a:ln w="0" cmpd="sng" cap="sq">
                                  <a:solidFill>
                                    <a:srgbClr val="000000"/>
                                  </a:solidFill>
                                  <a:prstDash val="solid"/>
                                  <a:miter/>
                                </a:ln>
                              </wps:spPr>
                              <wps:bodyPr vert="horz" wrap="square" lIns="91440" tIns="45720" rIns="91440" bIns="45720" anchor="t" anchorCtr="0" upright="0">
                                <a:noAutofit/>
                              </wps:bodyPr>
                            </wps:wsp>
                            <wps:wsp>
                              <wps:cNvPr id="16" name="曲线 16"/>
                              <wps:cNvSpPr/>
                              <wps:spPr>
                                <a:xfrm rot="0">
                                  <a:off x="889317" y="0"/>
                                  <a:ext cx="889317" cy="28575"/>
                                </a:xfrm>
                                <a:custGeom>
                                  <a:gdLst>
                                    <a:gd name="T1" fmla="*/ 0 w 21600"/>
                                    <a:gd name="T2" fmla="*/ 0 h 21600"/>
                                    <a:gd name="T3" fmla="*/ 21600 w 21600"/>
                                    <a:gd name="T4" fmla="*/ 21600 h 21600"/>
                                  </a:gdLst>
                                  <a:rect l="T1" t="T2" r="T3" b="T4"/>
                                  <a:pathLst>
                                    <a:path w="21600" h="21600">
                                      <a:moveTo>
                                        <a:pt x="0" y="0"/>
                                      </a:moveTo>
                                      <a:lnTo>
                                        <a:pt x="21484" y="0"/>
                                      </a:lnTo>
                                      <a:lnTo>
                                        <a:pt x="21520" y="173"/>
                                      </a:lnTo>
                                      <a:lnTo>
                                        <a:pt x="21552" y="690"/>
                                      </a:lnTo>
                                      <a:lnTo>
                                        <a:pt x="21577" y="1488"/>
                                      </a:lnTo>
                                      <a:lnTo>
                                        <a:pt x="21594" y="2485"/>
                                      </a:lnTo>
                                      <a:lnTo>
                                        <a:pt x="21600" y="3600"/>
                                      </a:lnTo>
                                      <a:lnTo>
                                        <a:pt x="21600" y="18000"/>
                                      </a:lnTo>
                                      <a:lnTo>
                                        <a:pt x="21594" y="19113"/>
                                      </a:lnTo>
                                      <a:lnTo>
                                        <a:pt x="21577" y="20112"/>
                                      </a:lnTo>
                                      <a:lnTo>
                                        <a:pt x="21552" y="20908"/>
                                      </a:lnTo>
                                      <a:lnTo>
                                        <a:pt x="21520" y="21427"/>
                                      </a:lnTo>
                                      <a:lnTo>
                                        <a:pt x="21484" y="21600"/>
                                      </a:lnTo>
                                      <a:lnTo>
                                        <a:pt x="0" y="21600"/>
                                      </a:lnTo>
                                      <a:lnTo>
                                        <a:pt x="0" y="14399"/>
                                      </a:lnTo>
                                      <a:lnTo>
                                        <a:pt x="21368" y="14399"/>
                                      </a:lnTo>
                                      <a:lnTo>
                                        <a:pt x="21368" y="7199"/>
                                      </a:lnTo>
                                      <a:lnTo>
                                        <a:pt x="0" y="7199"/>
                                      </a:lnTo>
                                    </a:path>
                                  </a:pathLst>
                                </a:custGeom>
                                <a:solidFill>
                                  <a:srgbClr val="D0D0D0"/>
                                </a:solidFill>
                                <a:ln w="0" cmpd="sng" cap="sq">
                                  <a:solidFill>
                                    <a:srgbClr val="000000"/>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inline>
                  </w:drawing>
                </mc:Choice>
                <mc:Fallback>
                  <w:pict>
                    <v:group type="#_x0000_t1" id="组合 17" o:spid="_x0000_s17" coordorigin="7648,13295" coordsize="2801,45" style="width:140.05002pt;&#10;height:2.25pt;">
                      <v:shape type="#_x0000_t0" id="曲线 18" o:spid="_x0000_s18" coordsize="1400,45" path="m7,l1400,l1400,14l14,14l14,29l1400,29l1400,45l7,45l5,44l3,43l1,41l0,39l,37l,7l0,5l1,3l3,1l5,0e" style="position:absolute;&#10;left:7648;&#10;top:13295;&#10;width:1400;&#10;height:45;" fillcolor="#D0D0D0" stroked="t" strokeweight="0.0pt">
                        <v:stroke color="#000000"/>
                      </v:shape>
                      <v:shape type="#_x0000_t0" id="曲线 19" o:spid="_x0000_s19" coordsize="1400,45" path="m,l1393,l1395,0l1397,1l1399,3l1400,5l1400,7l1400,37l1400,39l1399,41l1397,43l1395,44l1393,45l,45l,29l1385,29l1385,14l,14e" style="position:absolute;&#10;left:9048;&#10;top:13295;&#10;width:1400;&#10;height:45;" fillcolor="#D0D0D0" stroked="t" strokeweight="0.0pt">
                        <v:stroke color="#000000"/>
                      </v:shape>
                    </v:group>
                  </w:pict>
                </mc:Fallback>
              </mc:AlternateContent>
            </w:r>
          </w:p>
        </w:tc>
      </w:tr>
    </w:tbl>
    <w:p/>
    <w:sectPr>
      <w:pgSz w:w="12240" w:h="15840"/>
      <w:pgMar w:top="261" w:right="1440" w:bottom="1440" w:left="1440" w:header="720" w:footer="720" w:gutter="0"/>
      <w:docGrid w:linePitch="326" w:charSpace="0"/>
    </w:sectPr>
  </w:body>
</w:document>
</file>

<file path=word/fontTable.xml><?xml version="1.0" encoding="utf-8"?>
<w:fonts xmlns:w="http://schemas.openxmlformats.org/wordprocessingml/2006/main" xmlns:r="http://schemas.openxmlformats.org/officeDocument/2006/relationships">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5E133B66"/>
    <w:multiLevelType w:val="hybridMultilevel"/>
    <w:tmpl w:val="DE0AC5FC"/>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
    <w:nsid w:val="2CA448A0"/>
    <w:multiLevelType w:val="hybridMultilevel"/>
    <w:tmpl w:val="B38ED3EE"/>
    <w:lvl w:ilvl="0">
      <w:start w:val="1"/>
      <w:numFmt w:val="bullet"/>
      <w:lvlRestart w:val="0"/>
      <w:lvlText w:val="-"/>
      <w:lvlJc w:val="left"/>
      <w:pPr>
        <w:tabs>
          <w:tab w:val="num" w:pos="0"/>
        </w:tabs>
        <w:ind w:left="1" w:hanging="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2">
    <w:nsid w:val="1AB00E6B"/>
    <w:multiLevelType w:val="hybridMultilevel"/>
    <w:tmpl w:val="9DD68616"/>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3">
    <w:nsid w:val="759D51E4"/>
    <w:multiLevelType w:val="hybridMultilevel"/>
    <w:tmpl w:val="9F68C3D8"/>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4">
    <w:nsid w:val="33AA2B81"/>
    <w:multiLevelType w:val="hybridMultilevel"/>
    <w:tmpl w:val="798C5F86"/>
    <w:lvl w:ilvl="0">
      <w:start w:val="1"/>
      <w:numFmt w:val="bullet"/>
      <w:lvlRestart w:val="0"/>
      <w:lvlText w:val="-"/>
      <w:lvlJc w:val="left"/>
      <w:pPr>
        <w:tabs>
          <w:tab w:val="num" w:pos="0"/>
        </w:tabs>
        <w:ind w:left="1" w:hanging="1"/>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5">
    <w:nsid w:val="0FAE281A"/>
    <w:multiLevelType w:val="hybridMultilevel"/>
    <w:tmpl w:val="42F65BCA"/>
    <w:lvl w:ilvl="0">
      <w:start w:val="1"/>
      <w:numFmt w:val="bullet"/>
      <w:lvlRestart w:val="0"/>
      <w:lvlText w:val="-"/>
      <w:lvlJc w:val="left"/>
      <w:pPr>
        <w:tabs>
          <w:tab w:val="num" w:pos="0"/>
        </w:tabs>
        <w:ind w:left="10" w:hanging="1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6">
    <w:nsid w:val="3C524FD0"/>
    <w:multiLevelType w:val="hybridMultilevel"/>
    <w:tmpl w:val="239A5606"/>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0" w:hanging="1270"/>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0" w:hanging="1990"/>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0" w:hanging="2710"/>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0" w:hanging="3430"/>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0" w:hanging="4150"/>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0" w:hanging="4870"/>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0" w:hanging="5590"/>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0" w:hanging="6310"/>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7">
    <w:nsid w:val="24DE04D7"/>
    <w:multiLevelType w:val="hybridMultilevel"/>
    <w:tmpl w:val="B36E2B04"/>
    <w:lvl w:ilvl="0">
      <w:start w:val="1"/>
      <w:numFmt w:val="bullet"/>
      <w:lvlRestart w:val="0"/>
      <w:lvlText w:val="-"/>
      <w:lvlJc w:val="left"/>
      <w:pPr>
        <w:tabs>
          <w:tab w:val="num" w:pos="0"/>
        </w:tabs>
        <w:ind w:left="209" w:hanging="209"/>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8">
    <w:nsid w:val="7B676B24"/>
    <w:multiLevelType w:val="hybridMultilevel"/>
    <w:tmpl w:val="2C6C74C2"/>
    <w:lvl w:ilvl="0">
      <w:start w:val="1"/>
      <w:numFmt w:val="bullet"/>
      <w:lvlRestart w:val="0"/>
      <w:lvlText w:val="-"/>
      <w:lvlJc w:val="left"/>
      <w:pPr>
        <w:tabs>
          <w:tab w:val="num" w:pos="0"/>
        </w:tabs>
        <w:ind w:left="0" w:hanging="0"/>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9">
    <w:nsid w:val="712153BA"/>
    <w:multiLevelType w:val="hybridMultilevel"/>
    <w:tmpl w:val="7D303518"/>
    <w:lvl w:ilvl="0">
      <w:start w:val="1"/>
      <w:numFmt w:val="bullet"/>
      <w:lvlRestart w:val="0"/>
      <w:lvlText w:val="-"/>
      <w:lvlJc w:val="left"/>
      <w:pPr>
        <w:tabs>
          <w:tab w:val="num" w:pos="0"/>
        </w:tabs>
        <w:ind w:left="7" w:hanging="7"/>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abstractNum w:abstractNumId="10">
    <w:nsid w:val="434C70D1"/>
    <w:multiLevelType w:val="hybridMultilevel"/>
    <w:tmpl w:val="C49E6DBA"/>
    <w:lvl w:ilvl="0">
      <w:start w:val="1"/>
      <w:numFmt w:val="bullet"/>
      <w:lvlRestart w:val="0"/>
      <w:lvlText w:val="-"/>
      <w:lvlJc w:val="left"/>
      <w:pPr>
        <w:tabs>
          <w:tab w:val="num" w:pos="0"/>
        </w:tabs>
        <w:ind w:left="7" w:hanging="7"/>
      </w:pPr>
      <w:rPr>
        <w:rFonts w:ascii="Times New Roman" w:hAnsi="Times New Roman" w:eastAsia="Times New Roman" w:cs="Times New Roman"/>
        <w:b w:val="0"/>
        <w:i w:val="0"/>
        <w:strike w:val="0"/>
        <w:dstrike w:val="0"/>
        <w:color w:val="000000"/>
        <w:sz w:val="24"/>
        <w:szCs w:val="24"/>
        <w:u w:val="none" w:color="000000"/>
        <w:vertAlign w:val="baseline"/>
      </w:rPr>
    </w:lvl>
    <w:lvl w:ilvl="1">
      <w:start w:val="1"/>
      <w:numFmt w:val="bullet"/>
      <w:lvlText w:val="o"/>
      <w:lvlJc w:val="left"/>
      <w:pPr>
        <w:tabs>
          <w:tab w:val="num" w:pos="0"/>
        </w:tabs>
        <w:ind w:left="1279" w:hanging="1279"/>
      </w:pPr>
      <w:rPr>
        <w:rFonts w:ascii="Times New Roman" w:hAnsi="Times New Roman" w:eastAsia="Times New Roman" w:cs="Times New Roman"/>
        <w:b w:val="0"/>
        <w:i w:val="0"/>
        <w:strike w:val="0"/>
        <w:dstrike w:val="0"/>
        <w:color w:val="000000"/>
        <w:sz w:val="24"/>
        <w:szCs w:val="24"/>
        <w:u w:val="none" w:color="000000"/>
        <w:vertAlign w:val="baseline"/>
      </w:rPr>
    </w:lvl>
    <w:lvl w:ilvl="2">
      <w:start w:val="1"/>
      <w:numFmt w:val="bullet"/>
      <w:lvlText w:val="▪"/>
      <w:lvlJc w:val="left"/>
      <w:pPr>
        <w:tabs>
          <w:tab w:val="num" w:pos="0"/>
        </w:tabs>
        <w:ind w:left="1999" w:hanging="1999"/>
      </w:pPr>
      <w:rPr>
        <w:rFonts w:ascii="Times New Roman" w:hAnsi="Times New Roman" w:eastAsia="Times New Roman" w:cs="Times New Roman"/>
        <w:b w:val="0"/>
        <w:i w:val="0"/>
        <w:strike w:val="0"/>
        <w:dstrike w:val="0"/>
        <w:color w:val="000000"/>
        <w:sz w:val="24"/>
        <w:szCs w:val="24"/>
        <w:u w:val="none" w:color="000000"/>
        <w:vertAlign w:val="baseline"/>
      </w:rPr>
    </w:lvl>
    <w:lvl w:ilvl="3">
      <w:start w:val="1"/>
      <w:numFmt w:val="bullet"/>
      <w:lvlText w:val="•"/>
      <w:lvlJc w:val="left"/>
      <w:pPr>
        <w:tabs>
          <w:tab w:val="num" w:pos="0"/>
        </w:tabs>
        <w:ind w:left="2719" w:hanging="2719"/>
      </w:pPr>
      <w:rPr>
        <w:rFonts w:ascii="Times New Roman" w:hAnsi="Times New Roman" w:eastAsia="Times New Roman" w:cs="Times New Roman"/>
        <w:b w:val="0"/>
        <w:i w:val="0"/>
        <w:strike w:val="0"/>
        <w:dstrike w:val="0"/>
        <w:color w:val="000000"/>
        <w:sz w:val="24"/>
        <w:szCs w:val="24"/>
        <w:u w:val="none" w:color="000000"/>
        <w:vertAlign w:val="baseline"/>
      </w:rPr>
    </w:lvl>
    <w:lvl w:ilvl="4">
      <w:start w:val="1"/>
      <w:numFmt w:val="bullet"/>
      <w:lvlText w:val="o"/>
      <w:lvlJc w:val="left"/>
      <w:pPr>
        <w:tabs>
          <w:tab w:val="num" w:pos="0"/>
        </w:tabs>
        <w:ind w:left="3439" w:hanging="3439"/>
      </w:pPr>
      <w:rPr>
        <w:rFonts w:ascii="Times New Roman" w:hAnsi="Times New Roman" w:eastAsia="Times New Roman" w:cs="Times New Roman"/>
        <w:b w:val="0"/>
        <w:i w:val="0"/>
        <w:strike w:val="0"/>
        <w:dstrike w:val="0"/>
        <w:color w:val="000000"/>
        <w:sz w:val="24"/>
        <w:szCs w:val="24"/>
        <w:u w:val="none" w:color="000000"/>
        <w:vertAlign w:val="baseline"/>
      </w:rPr>
    </w:lvl>
    <w:lvl w:ilvl="5">
      <w:start w:val="1"/>
      <w:numFmt w:val="bullet"/>
      <w:lvlText w:val="▪"/>
      <w:lvlJc w:val="left"/>
      <w:pPr>
        <w:tabs>
          <w:tab w:val="num" w:pos="0"/>
        </w:tabs>
        <w:ind w:left="4159" w:hanging="4159"/>
      </w:pPr>
      <w:rPr>
        <w:rFonts w:ascii="Times New Roman" w:hAnsi="Times New Roman" w:eastAsia="Times New Roman" w:cs="Times New Roman"/>
        <w:b w:val="0"/>
        <w:i w:val="0"/>
        <w:strike w:val="0"/>
        <w:dstrike w:val="0"/>
        <w:color w:val="000000"/>
        <w:sz w:val="24"/>
        <w:szCs w:val="24"/>
        <w:u w:val="none" w:color="000000"/>
        <w:vertAlign w:val="baseline"/>
      </w:rPr>
    </w:lvl>
    <w:lvl w:ilvl="6">
      <w:start w:val="1"/>
      <w:numFmt w:val="bullet"/>
      <w:lvlText w:val="•"/>
      <w:lvlJc w:val="left"/>
      <w:pPr>
        <w:tabs>
          <w:tab w:val="num" w:pos="0"/>
        </w:tabs>
        <w:ind w:left="4879" w:hanging="4879"/>
      </w:pPr>
      <w:rPr>
        <w:rFonts w:ascii="Times New Roman" w:hAnsi="Times New Roman" w:eastAsia="Times New Roman" w:cs="Times New Roman"/>
        <w:b w:val="0"/>
        <w:i w:val="0"/>
        <w:strike w:val="0"/>
        <w:dstrike w:val="0"/>
        <w:color w:val="000000"/>
        <w:sz w:val="24"/>
        <w:szCs w:val="24"/>
        <w:u w:val="none" w:color="000000"/>
        <w:vertAlign w:val="baseline"/>
      </w:rPr>
    </w:lvl>
    <w:lvl w:ilvl="7">
      <w:start w:val="1"/>
      <w:numFmt w:val="bullet"/>
      <w:lvlText w:val="o"/>
      <w:lvlJc w:val="left"/>
      <w:pPr>
        <w:tabs>
          <w:tab w:val="num" w:pos="0"/>
        </w:tabs>
        <w:ind w:left="5599" w:hanging="5599"/>
      </w:pPr>
      <w:rPr>
        <w:rFonts w:ascii="Times New Roman" w:hAnsi="Times New Roman" w:eastAsia="Times New Roman" w:cs="Times New Roman"/>
        <w:b w:val="0"/>
        <w:i w:val="0"/>
        <w:strike w:val="0"/>
        <w:dstrike w:val="0"/>
        <w:color w:val="000000"/>
        <w:sz w:val="24"/>
        <w:szCs w:val="24"/>
        <w:u w:val="none" w:color="000000"/>
        <w:vertAlign w:val="baseline"/>
      </w:rPr>
    </w:lvl>
    <w:lvl w:ilvl="8">
      <w:start w:val="1"/>
      <w:numFmt w:val="bullet"/>
      <w:lvlText w:val="▪"/>
      <w:lvlJc w:val="left"/>
      <w:pPr>
        <w:tabs>
          <w:tab w:val="num" w:pos="0"/>
        </w:tabs>
        <w:ind w:left="6319" w:hanging="6319"/>
      </w:pPr>
      <w:rPr>
        <w:rFonts w:ascii="Times New Roman" w:hAnsi="Times New Roman" w:eastAsia="Times New Roman" w:cs="Times New Roman"/>
        <w:b w:val="0"/>
        <w:i w:val="0"/>
        <w:strike w:val="0"/>
        <w:dstrike w:val="0"/>
        <w:color w:val="000000"/>
        <w:sz w:val="24"/>
        <w:szCs w:val="24"/>
        <w:u w:val="none" w:color="000000"/>
        <w:vertAlign w:val="baseline"/>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0" w:line="259" w:lineRule="auto"/>
    </w:pPr>
    <w:rPr>
      <w:rFonts w:ascii="Times New Roman" w:eastAsia="Times New Roman" w:cs="Times New Roman" w:hAnsi="Times New Roman"/>
      <w:color w:val="000000"/>
      <w:kern w:val="2"/>
      <w:sz w:val="24"/>
      <w:szCs w:val="24"/>
      <w:lang w:val="en-IN" w:eastAsia="en-I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3.png"/><Relationship Id="rId3" Type="http://schemas.openxmlformats.org/officeDocument/2006/relationships/image" Target="media/5.png"/><Relationship Id="rId4" Type="http://schemas.openxmlformats.org/officeDocument/2006/relationships/image" Target="media/3.png"/><Relationship Id="rId5" Type="http://schemas.openxmlformats.org/officeDocument/2006/relationships/image" Target="media/5.png"/><Relationship Id="rId6" Type="http://schemas.openxmlformats.org/officeDocument/2006/relationships/image" Target="media/11.png"/><Relationship Id="rId7" Type="http://schemas.openxmlformats.org/officeDocument/2006/relationships/styles" Target="styles.xml"/><Relationship Id="rId8" Type="http://schemas.openxmlformats.org/officeDocument/2006/relationships/numbering" Target="numbering.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0</TotalTime>
  <Application>Yozo_Office</Application>
  <Pages>4</Pages>
  <Words>455</Words>
  <Characters>2652</Characters>
  <Lines>177</Lines>
  <Paragraphs>94</Paragraphs>
  <CharactersWithSpaces>3013</CharactersWithSpaces>
  <Company>HP</Company>
</Properties>
</file>

<file path=docProps/core.xml><?xml version="1.0" encoding="utf-8"?>
<cp:coreProperties xmlns:cp="http://schemas.openxmlformats.org/package/2006/metadata/core-properties" xmlns:dc="http://purl.org/dc/elements/1.1/" xmlns:dcterms="http://purl.org/dc/terms/" xmlns:xsi="http://www.w3.org/2001/XMLSchema-instance">
  <dc:title>Problem-Solution Fit</dc:title>
  <dc:creator>vijay</dc:creator>
  <cp:lastModifiedBy>vivo user</cp:lastModifiedBy>
  <cp:revision>2</cp:revision>
  <dcterms:created xsi:type="dcterms:W3CDTF">2026-07-15T10:26:00Z</dcterms:created>
  <dcterms:modified xsi:type="dcterms:W3CDTF">2026-07-15T12:34:15Z</dcterms:modified>
</cp:coreProperties>
</file>