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>
          <w:rFonts w:ascii="Comic Sans MS" w:cs="Comic Sans MS" w:eastAsia="Comic Sans MS" w:hAnsi="Comic Sans MS"/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276225</wp:posOffset>
            </wp:positionV>
            <wp:extent cx="2246948" cy="1604963"/>
            <wp:effectExtent b="0" l="0" r="0" t="0"/>
            <wp:wrapSquare wrapText="bothSides" distB="57150" distT="57150" distL="57150" distR="57150"/>
            <wp:docPr id="4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948" cy="16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276225</wp:posOffset>
            </wp:positionV>
            <wp:extent cx="1392488" cy="823183"/>
            <wp:effectExtent b="0" l="0" r="0" t="0"/>
            <wp:wrapSquare wrapText="bothSides" distB="114300" distT="114300" distL="114300" distR="11430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488" cy="823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structure</w:t>
      </w:r>
    </w:p>
    <w:p w:rsidR="00000000" w:rsidDel="00000000" w:rsidP="00000000" w:rsidRDefault="00000000" w:rsidRPr="00000000" w14:paraId="0000000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1- Construire le triangle ABC tel que AB = 8,15 cm  BC = 13,7 cm et AC = 9,6 cm.</w:t>
      </w:r>
    </w:p>
    <w:p w:rsidR="00000000" w:rsidDel="00000000" w:rsidP="00000000" w:rsidRDefault="00000000" w:rsidRPr="00000000" w14:paraId="0000000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2- Placer les points  E, F, G, I, H appartenant à [AC] tel que AE = 2,7 cm ; AF = 3,5 cm ; </w:t>
        <w:br w:type="textWrapping"/>
        <w:t xml:space="preserve">AG = 5,4 cm ; AH = 6,4 cm et AI = 8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3- Placer les points D et J appartenant à [BC] tel que BD = 1,6 cm et BJ = 2,45 cm.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4- Placer le point M appartenant à [AB] tel que AM = 1,5 cm.</w:t>
      </w:r>
    </w:p>
    <w:p w:rsidR="00000000" w:rsidDel="00000000" w:rsidP="00000000" w:rsidRDefault="00000000" w:rsidRPr="00000000" w14:paraId="0000000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5- Tracer [BE], [BF], [DG], [JH].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6-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AMN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=150°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(orienté vers l’extérieur du triangle) avec MN = 2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7- Construire la parallèle à (MN) passant par A. Placer le point L sur cette droite tel que AL = 4,3 cm (au plus proche de N).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8-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CIP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=122°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(orienté vers le bas) avec IP = 4,8 cm.</w:t>
      </w:r>
    </w:p>
    <w:p w:rsidR="00000000" w:rsidDel="00000000" w:rsidP="00000000" w:rsidRDefault="00000000" w:rsidRPr="00000000" w14:paraId="0000000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9- Construire la parallèle à (IP) passant par C. Placer le point K sur cette droite tel que CK = 6,3 cm (au plus proche de P).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19050</wp:posOffset>
            </wp:positionV>
            <wp:extent cx="2491383" cy="1476375"/>
            <wp:effectExtent b="0" l="0" r="0" t="0"/>
            <wp:wrapSquare wrapText="bothSides" distB="0" distT="0" distL="0" distR="0"/>
            <wp:docPr id="4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383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10- Placer le point O sur (BF) tel que FO = 0,4 cm (à </w:t>
        <w:br w:type="textWrapping"/>
        <w:t xml:space="preserve">l’extérieur du triangle).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11- Tracer [AO] et [OI]. (BE) coupe [AO] en I’. </w:t>
        <w:br w:type="textWrapping"/>
        <w:t xml:space="preserve">(DG) coupe [OI] en J’.</w:t>
      </w:r>
    </w:p>
    <w:p w:rsidR="00000000" w:rsidDel="00000000" w:rsidP="00000000" w:rsidRDefault="00000000" w:rsidRPr="00000000" w14:paraId="0000000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12- Gommer [AB] et [JC].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57150</wp:posOffset>
            </wp:positionV>
            <wp:extent cx="2472375" cy="1371600"/>
            <wp:effectExtent b="0" l="0" r="0" t="0"/>
            <wp:wrapSquare wrapText="bothSides" distB="0" distT="0" distL="0" distR="0"/>
            <wp:docPr id="4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7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"/>
          <w:szCs w:val="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cabine</w:t>
      </w:r>
    </w:p>
    <w:p w:rsidR="00000000" w:rsidDel="00000000" w:rsidP="00000000" w:rsidRDefault="00000000" w:rsidRPr="00000000" w14:paraId="0000000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13- Placer le point Q sur [BE] tel que QE = 1,25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14- Construire la parallèle à (EF) passant par Q. </w:t>
        <w:br w:type="textWrapping"/>
        <w:t xml:space="preserve">Cette droite coupe (BF) en R. </w:t>
        <w:br w:type="textWrapping"/>
        <w:t xml:space="preserve">(QR) coupe (IP) en V et (DG) en V’.</w:t>
      </w:r>
    </w:p>
    <w:p w:rsidR="00000000" w:rsidDel="00000000" w:rsidP="00000000" w:rsidRDefault="00000000" w:rsidRPr="00000000" w14:paraId="0000000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15- Placer le point S sur [BR] tel que RS = 2,6 cm.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161925</wp:posOffset>
            </wp:positionV>
            <wp:extent cx="2476500" cy="1462416"/>
            <wp:effectExtent b="0" l="0" r="0" t="0"/>
            <wp:wrapSquare wrapText="bothSides" distB="0" distT="0" distL="0" distR="0"/>
            <wp:docPr id="4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2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16- Construire le triangle  RST tel que ST = 1,9 cm </w:t>
        <w:br w:type="textWrapping"/>
        <w:t xml:space="preserve">et TR = 1 cm.</w:t>
      </w:r>
    </w:p>
    <w:p w:rsidR="00000000" w:rsidDel="00000000" w:rsidP="00000000" w:rsidRDefault="00000000" w:rsidRPr="00000000" w14:paraId="0000000E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17- Construire la parallèle à (EF) passant par S. Cette droite coupe (BE) en U.</w:t>
        <w:br w:type="textWrapping"/>
        <w:t xml:space="preserve">18- Gommer les traits inutiles afin d’obtenir la figure ci-contre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ailes</w:t>
      </w:r>
    </w:p>
    <w:p w:rsidR="00000000" w:rsidDel="00000000" w:rsidP="00000000" w:rsidRDefault="00000000" w:rsidRPr="00000000" w14:paraId="0000001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19- Placer le point W appartenant à [AL] tel que AW = 1 cm.</w:t>
      </w:r>
    </w:p>
    <w:p w:rsidR="00000000" w:rsidDel="00000000" w:rsidP="00000000" w:rsidRDefault="00000000" w:rsidRPr="00000000" w14:paraId="0000001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20- Tracer [WQ].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21- Placer le point X appartenant à [WQ] tel que WX = 0,9 cm. </w:t>
      </w:r>
    </w:p>
    <w:p w:rsidR="00000000" w:rsidDel="00000000" w:rsidP="00000000" w:rsidRDefault="00000000" w:rsidRPr="00000000" w14:paraId="0000001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22- Placer le point Y appartenant à [BQ] tel que QY = 0,6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23- Tracer [MX] et [MY].</w:t>
      </w:r>
    </w:p>
    <w:p w:rsidR="00000000" w:rsidDel="00000000" w:rsidP="00000000" w:rsidRDefault="00000000" w:rsidRPr="00000000" w14:paraId="00000014">
      <w:pPr>
        <w:ind w:right="-22.795275590551114"/>
        <w:rPr>
          <w:rFonts w:ascii="Comic Sans MS" w:cs="Comic Sans MS" w:eastAsia="Comic Sans MS" w:hAnsi="Comic Sans MS"/>
          <w:i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6"/>
          <w:szCs w:val="26"/>
          <w:rtl w:val="0"/>
        </w:rPr>
        <w:t xml:space="preserve">Comme on a utilisé tout l’alphabet, on va continuer avec A1, B1, etc…</w:t>
      </w:r>
    </w:p>
    <w:p w:rsidR="00000000" w:rsidDel="00000000" w:rsidP="00000000" w:rsidRDefault="00000000" w:rsidRPr="00000000" w14:paraId="0000001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24- Prolonger (MY) jusqu’à (CK). Appeler A1 leur intersection. </w:t>
      </w:r>
    </w:p>
    <w:p w:rsidR="00000000" w:rsidDel="00000000" w:rsidP="00000000" w:rsidRDefault="00000000" w:rsidRPr="00000000" w14:paraId="0000001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25- (MY) coupe également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H) en B1.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66675</wp:posOffset>
            </wp:positionV>
            <wp:extent cx="2497183" cy="1480185"/>
            <wp:effectExtent b="0" l="0" r="0" t="0"/>
            <wp:wrapSquare wrapText="bothSides" distB="0" distT="0" distL="0" distR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183" cy="1480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26- Tracer [V’B1].</w:t>
      </w:r>
    </w:p>
    <w:p w:rsidR="00000000" w:rsidDel="00000000" w:rsidP="00000000" w:rsidRDefault="00000000" w:rsidRPr="00000000" w14:paraId="0000001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27- Placer le point C1 sur [CA1) tel que CC1 = 1,1 cm.</w:t>
      </w:r>
    </w:p>
    <w:p w:rsidR="00000000" w:rsidDel="00000000" w:rsidP="00000000" w:rsidRDefault="00000000" w:rsidRPr="00000000" w14:paraId="0000001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28- En partant de C1 et en s’arrêtant à (PI), tracer [C1F].</w:t>
      </w:r>
    </w:p>
    <w:p w:rsidR="00000000" w:rsidDel="00000000" w:rsidP="00000000" w:rsidRDefault="00000000" w:rsidRPr="00000000" w14:paraId="0000001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29- Gommer les traits inutiles pour obtenir la figure suivante :</w:t>
      </w:r>
    </w:p>
    <w:p w:rsidR="00000000" w:rsidDel="00000000" w:rsidP="00000000" w:rsidRDefault="00000000" w:rsidRPr="00000000" w14:paraId="0000001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316230</wp:posOffset>
            </wp:positionV>
            <wp:extent cx="3641340" cy="2353998"/>
            <wp:effectExtent b="0" l="0" r="0" t="0"/>
            <wp:wrapSquare wrapText="bothSides" distB="114300" distT="114300" distL="114300" distR="11430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340" cy="2353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 nez</w:t>
      </w:r>
    </w:p>
    <w:p w:rsidR="00000000" w:rsidDel="00000000" w:rsidP="00000000" w:rsidRDefault="00000000" w:rsidRPr="00000000" w14:paraId="0000001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30- Placer le point D1 sur [BU] tel que BD1 = 1,1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32- Tracer [DD1].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33- Gommer [BD1] et [BD].</w:t>
      </w:r>
    </w:p>
    <w:p w:rsidR="00000000" w:rsidDel="00000000" w:rsidP="00000000" w:rsidRDefault="00000000" w:rsidRPr="00000000" w14:paraId="0000001E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réacteurs</w:t>
      </w:r>
    </w:p>
    <w:p w:rsidR="00000000" w:rsidDel="00000000" w:rsidP="00000000" w:rsidRDefault="00000000" w:rsidRPr="00000000" w14:paraId="0000002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34- Construire [EG]. Placer les points E1 et F1 appartenant à [EG] tel que FE1 = FF1 = 0,4 cm.</w:t>
      </w:r>
    </w:p>
    <w:p w:rsidR="00000000" w:rsidDel="00000000" w:rsidP="00000000" w:rsidRDefault="00000000" w:rsidRPr="00000000" w14:paraId="0000002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5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35- Tracer [QE1) et [RF1).</w:t>
      </w:r>
    </w:p>
    <w:p w:rsidR="00000000" w:rsidDel="00000000" w:rsidP="00000000" w:rsidRDefault="00000000" w:rsidRPr="00000000" w14:paraId="0000002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36- Placer le point Q’ appartenant à [QE1) tel que QE1 = Q’E1.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37- Placer le point R’ appartenant à [RF1) tel que RF1 = R’F1.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38- Tracer [Q’R’], [Q’I’] et [R’J’]. </w:t>
      </w:r>
    </w:p>
    <w:p w:rsidR="00000000" w:rsidDel="00000000" w:rsidP="00000000" w:rsidRDefault="00000000" w:rsidRPr="00000000" w14:paraId="0000002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39- Construire le triangle Q’I’K1 tel que I’K1 = 1,9 cm et Q’K1 = 0,7 cm.</w:t>
      </w:r>
    </w:p>
    <w:p w:rsidR="00000000" w:rsidDel="00000000" w:rsidP="00000000" w:rsidRDefault="00000000" w:rsidRPr="00000000" w14:paraId="0000002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40- Construire le triangle R’J’L1 tel que J’L1 = 1,5 cm et R’L1 = 0,8 cm.</w:t>
      </w:r>
    </w:p>
    <w:p w:rsidR="00000000" w:rsidDel="00000000" w:rsidP="00000000" w:rsidRDefault="00000000" w:rsidRPr="00000000" w14:paraId="0000002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41- Faire valider la construction. Gommer le nom des points.</w:t>
      </w:r>
    </w:p>
    <w:p w:rsidR="00000000" w:rsidDel="00000000" w:rsidP="00000000" w:rsidRDefault="00000000" w:rsidRPr="00000000" w14:paraId="0000002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42- Avant de découper, ajouter des détails (voir modèle en page 1) et surtout élargissez les canons [LW], [NM], [PV] et [KA1] !</w:t>
        <w:br w:type="textWrapping"/>
      </w:r>
    </w:p>
    <w:sectPr>
      <w:headerReference r:id="rId53" w:type="default"/>
      <w:headerReference r:id="rId54" w:type="first"/>
      <w:footerReference r:id="rId55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X-Wing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                X-Wing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9525</wp:posOffset>
          </wp:positionV>
          <wp:extent cx="1752600" cy="428625"/>
          <wp:effectExtent b="0" l="0" r="0" t="0"/>
          <wp:wrapSquare wrapText="bothSides" distB="0" distT="0" distL="0" distR="0"/>
          <wp:docPr id="48" name="image39.png"/>
          <a:graphic>
            <a:graphicData uri="http://schemas.openxmlformats.org/drawingml/2006/picture">
              <pic:pic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center"/>
      <w:rPr>
        <w:sz w:val="24"/>
        <w:szCs w:val="24"/>
      </w:rPr>
    </w:pP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Le </w:t>
    </w:r>
    <w:r w:rsidDel="00000000" w:rsidR="00000000" w:rsidRPr="00000000">
      <w:rPr>
        <w:b w:val="1"/>
        <w:color w:val="222222"/>
        <w:sz w:val="24"/>
        <w:szCs w:val="24"/>
        <w:highlight w:val="white"/>
        <w:rtl w:val="0"/>
      </w:rPr>
      <w:t xml:space="preserve">X-wing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, ou </w:t>
    </w:r>
    <w:r w:rsidDel="00000000" w:rsidR="00000000" w:rsidRPr="00000000">
      <w:rPr>
        <w:b w:val="1"/>
        <w:color w:val="222222"/>
        <w:sz w:val="24"/>
        <w:szCs w:val="24"/>
        <w:highlight w:val="white"/>
        <w:rtl w:val="0"/>
      </w:rPr>
      <w:t xml:space="preserve">Aile-X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, est une série de chasseurs stellaires (équivalents aux avions de chasse), issue de l’univers de </w:t>
    </w:r>
    <w:r w:rsidDel="00000000" w:rsidR="00000000" w:rsidRPr="00000000">
      <w:rPr>
        <w:i w:val="1"/>
        <w:color w:val="222222"/>
        <w:sz w:val="24"/>
        <w:szCs w:val="24"/>
        <w:highlight w:val="white"/>
        <w:rtl w:val="0"/>
      </w:rPr>
      <w:t xml:space="preserve">Star Wars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 imaginé par George Lucas. Il tire son nom de sa silhouette en X de face ou de dos quand ses ailes sont déployées en configuration d'attaque.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31.png"/><Relationship Id="rId41" Type="http://schemas.openxmlformats.org/officeDocument/2006/relationships/image" Target="media/image36.png"/><Relationship Id="rId44" Type="http://schemas.openxmlformats.org/officeDocument/2006/relationships/image" Target="media/image24.png"/><Relationship Id="rId43" Type="http://schemas.openxmlformats.org/officeDocument/2006/relationships/image" Target="media/image1.png"/><Relationship Id="rId46" Type="http://schemas.openxmlformats.org/officeDocument/2006/relationships/image" Target="media/image22.png"/><Relationship Id="rId45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48" Type="http://schemas.openxmlformats.org/officeDocument/2006/relationships/image" Target="media/image9.png"/><Relationship Id="rId47" Type="http://schemas.openxmlformats.org/officeDocument/2006/relationships/image" Target="media/image47.png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7" Type="http://schemas.openxmlformats.org/officeDocument/2006/relationships/image" Target="media/image21.png"/><Relationship Id="rId8" Type="http://schemas.openxmlformats.org/officeDocument/2006/relationships/image" Target="media/image48.png"/><Relationship Id="rId31" Type="http://schemas.openxmlformats.org/officeDocument/2006/relationships/image" Target="media/image32.png"/><Relationship Id="rId30" Type="http://schemas.openxmlformats.org/officeDocument/2006/relationships/image" Target="media/image5.png"/><Relationship Id="rId33" Type="http://schemas.openxmlformats.org/officeDocument/2006/relationships/image" Target="media/image16.png"/><Relationship Id="rId32" Type="http://schemas.openxmlformats.org/officeDocument/2006/relationships/image" Target="media/image2.png"/><Relationship Id="rId35" Type="http://schemas.openxmlformats.org/officeDocument/2006/relationships/image" Target="media/image18.png"/><Relationship Id="rId34" Type="http://schemas.openxmlformats.org/officeDocument/2006/relationships/image" Target="media/image14.png"/><Relationship Id="rId37" Type="http://schemas.openxmlformats.org/officeDocument/2006/relationships/image" Target="media/image15.png"/><Relationship Id="rId36" Type="http://schemas.openxmlformats.org/officeDocument/2006/relationships/image" Target="media/image23.png"/><Relationship Id="rId39" Type="http://schemas.openxmlformats.org/officeDocument/2006/relationships/image" Target="media/image45.png"/><Relationship Id="rId38" Type="http://schemas.openxmlformats.org/officeDocument/2006/relationships/image" Target="media/image30.png"/><Relationship Id="rId20" Type="http://schemas.openxmlformats.org/officeDocument/2006/relationships/image" Target="media/image42.png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image" Target="media/image35.png"/><Relationship Id="rId23" Type="http://schemas.openxmlformats.org/officeDocument/2006/relationships/image" Target="media/image28.png"/><Relationship Id="rId26" Type="http://schemas.openxmlformats.org/officeDocument/2006/relationships/image" Target="media/image41.png"/><Relationship Id="rId25" Type="http://schemas.openxmlformats.org/officeDocument/2006/relationships/image" Target="media/image20.png"/><Relationship Id="rId28" Type="http://schemas.openxmlformats.org/officeDocument/2006/relationships/image" Target="media/image26.png"/><Relationship Id="rId27" Type="http://schemas.openxmlformats.org/officeDocument/2006/relationships/image" Target="media/image44.png"/><Relationship Id="rId29" Type="http://schemas.openxmlformats.org/officeDocument/2006/relationships/image" Target="media/image3.png"/><Relationship Id="rId51" Type="http://schemas.openxmlformats.org/officeDocument/2006/relationships/image" Target="media/image13.png"/><Relationship Id="rId50" Type="http://schemas.openxmlformats.org/officeDocument/2006/relationships/image" Target="media/image33.png"/><Relationship Id="rId53" Type="http://schemas.openxmlformats.org/officeDocument/2006/relationships/header" Target="header1.xml"/><Relationship Id="rId52" Type="http://schemas.openxmlformats.org/officeDocument/2006/relationships/image" Target="media/image12.png"/><Relationship Id="rId11" Type="http://schemas.openxmlformats.org/officeDocument/2006/relationships/image" Target="media/image46.png"/><Relationship Id="rId55" Type="http://schemas.openxmlformats.org/officeDocument/2006/relationships/footer" Target="footer1.xml"/><Relationship Id="rId10" Type="http://schemas.openxmlformats.org/officeDocument/2006/relationships/image" Target="media/image38.png"/><Relationship Id="rId54" Type="http://schemas.openxmlformats.org/officeDocument/2006/relationships/header" Target="header2.xml"/><Relationship Id="rId13" Type="http://schemas.openxmlformats.org/officeDocument/2006/relationships/image" Target="media/image37.png"/><Relationship Id="rId12" Type="http://schemas.openxmlformats.org/officeDocument/2006/relationships/image" Target="media/image4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29.png"/><Relationship Id="rId16" Type="http://schemas.openxmlformats.org/officeDocument/2006/relationships/image" Target="media/image25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