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structure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3819525</wp:posOffset>
            </wp:positionH>
            <wp:positionV relativeFrom="paragraph">
              <wp:posOffset>171450</wp:posOffset>
            </wp:positionV>
            <wp:extent cx="2943225" cy="2305050"/>
            <wp:effectExtent b="0" l="0" r="0" t="0"/>
            <wp:wrapSquare wrapText="bothSides" distB="0" distT="0" distL="0" distR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22.795275590551114"/>
        <w:rPr>
          <w:b w:val="0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1- </w:t>
      </w:r>
      <w:r w:rsidDel="00000000" w:rsidR="00000000" w:rsidRPr="00000000">
        <w:rPr>
          <w:b w:val="0"/>
          <w:rtl w:val="0"/>
        </w:rPr>
        <w:t xml:space="preserve">Construire un triangle ABC avec AC = 15,9 cm, AB = 11,7 cm et BC = 4,7 cm.</w:t>
      </w:r>
    </w:p>
    <w:p w:rsidR="00000000" w:rsidDel="00000000" w:rsidP="00000000" w:rsidRDefault="00000000" w:rsidRPr="00000000" w14:paraId="00000003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2- </w:t>
      </w:r>
      <w:r w:rsidDel="00000000" w:rsidR="00000000" w:rsidRPr="00000000">
        <w:rPr>
          <w:b w:val="0"/>
          <w:rtl w:val="0"/>
        </w:rPr>
        <w:t xml:space="preserve">Placer le point D appartenant à [AC] tel que AD = 1,4 cm.</w:t>
      </w:r>
    </w:p>
    <w:p w:rsidR="00000000" w:rsidDel="00000000" w:rsidP="00000000" w:rsidRDefault="00000000" w:rsidRPr="00000000" w14:paraId="00000004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3- </w:t>
      </w:r>
      <w:r w:rsidDel="00000000" w:rsidR="00000000" w:rsidRPr="00000000">
        <w:rPr>
          <w:b w:val="0"/>
          <w:rtl w:val="0"/>
        </w:rPr>
        <w:t xml:space="preserve">Construire le triangle CDE avec DE = 18 cm et CE = 5 cm.</w:t>
      </w:r>
    </w:p>
    <w:p w:rsidR="00000000" w:rsidDel="00000000" w:rsidP="00000000" w:rsidRDefault="00000000" w:rsidRPr="00000000" w14:paraId="00000005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4- </w:t>
      </w:r>
      <w:r w:rsidDel="00000000" w:rsidR="00000000" w:rsidRPr="00000000">
        <w:rPr>
          <w:b w:val="0"/>
          <w:rtl w:val="0"/>
        </w:rPr>
        <w:t xml:space="preserve">Construire CEF = 98° avec EF = 0,5 cm.</w:t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5- </w:t>
      </w:r>
      <w:r w:rsidDel="00000000" w:rsidR="00000000" w:rsidRPr="00000000">
        <w:rPr>
          <w:b w:val="0"/>
          <w:rtl w:val="0"/>
        </w:rPr>
        <w:t xml:space="preserve">Construire le point G (à l’extérieur du vaisseau) tel que FG = 15,2 cm et AG = 4,1 cm.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6- </w:t>
      </w:r>
      <w:r w:rsidDel="00000000" w:rsidR="00000000" w:rsidRPr="00000000">
        <w:rPr>
          <w:b w:val="0"/>
          <w:rtl w:val="0"/>
        </w:rPr>
        <w:t xml:space="preserve">Construire [GF].</w:t>
      </w:r>
    </w:p>
    <w:p w:rsidR="00000000" w:rsidDel="00000000" w:rsidP="00000000" w:rsidRDefault="00000000" w:rsidRPr="00000000" w14:paraId="0000000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  <w:t xml:space="preserve">Le nez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4451250</wp:posOffset>
            </wp:positionH>
            <wp:positionV relativeFrom="paragraph">
              <wp:posOffset>0</wp:posOffset>
            </wp:positionV>
            <wp:extent cx="2029474" cy="1785938"/>
            <wp:effectExtent b="0" l="0" r="0" t="0"/>
            <wp:wrapSquare wrapText="bothSides" distB="0" distT="0" distL="0" distR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74" cy="1785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7- </w:t>
      </w:r>
      <w:r w:rsidDel="00000000" w:rsidR="00000000" w:rsidRPr="00000000">
        <w:rPr>
          <w:b w:val="0"/>
          <w:rtl w:val="0"/>
        </w:rPr>
        <w:t xml:space="preserve">Placer B’ appartenant </w:t>
      </w:r>
      <w:r w:rsidDel="00000000" w:rsidR="00000000" w:rsidRPr="00000000">
        <w:rPr>
          <w:b w:val="0"/>
          <w:rtl w:val="0"/>
        </w:rPr>
        <w:t xml:space="preserve">à [AB] tel</w:t>
      </w:r>
      <w:r w:rsidDel="00000000" w:rsidR="00000000" w:rsidRPr="00000000">
        <w:rPr>
          <w:b w:val="0"/>
          <w:rtl w:val="0"/>
        </w:rPr>
        <w:t xml:space="preserve"> que AB’ = 2,7 cm.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8- </w:t>
      </w:r>
      <w:r w:rsidDel="00000000" w:rsidR="00000000" w:rsidRPr="00000000">
        <w:rPr>
          <w:b w:val="0"/>
          <w:rtl w:val="0"/>
        </w:rPr>
        <w:t xml:space="preserve">Placer</w:t>
      </w:r>
      <w:r w:rsidDel="00000000" w:rsidR="00000000" w:rsidRPr="00000000">
        <w:rPr>
          <w:b w:val="0"/>
          <w:rtl w:val="0"/>
        </w:rPr>
        <w:t xml:space="preserve"> E’ appartenant </w:t>
      </w:r>
      <w:r w:rsidDel="00000000" w:rsidR="00000000" w:rsidRPr="00000000">
        <w:rPr>
          <w:b w:val="0"/>
          <w:rtl w:val="0"/>
        </w:rPr>
        <w:t xml:space="preserve">à [DE] tel</w:t>
      </w:r>
      <w:r w:rsidDel="00000000" w:rsidR="00000000" w:rsidRPr="00000000">
        <w:rPr>
          <w:b w:val="0"/>
          <w:rtl w:val="0"/>
        </w:rPr>
        <w:t xml:space="preserve"> que DE’’ = 2,3 cm.</w:t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9- </w:t>
      </w:r>
      <w:r w:rsidDel="00000000" w:rsidR="00000000" w:rsidRPr="00000000">
        <w:rPr>
          <w:b w:val="0"/>
          <w:rtl w:val="0"/>
        </w:rPr>
        <w:t xml:space="preserve">Construire B’E’. </w:t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10- </w:t>
      </w:r>
      <w:r w:rsidDel="00000000" w:rsidR="00000000" w:rsidRPr="00000000">
        <w:rPr>
          <w:b w:val="0"/>
          <w:rtl w:val="0"/>
        </w:rPr>
        <w:t xml:space="preserve">Placer C’ à l’intersection de (B’E’) et (AC).</w:t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11- </w:t>
      </w:r>
      <w:r w:rsidDel="00000000" w:rsidR="00000000" w:rsidRPr="00000000">
        <w:rPr>
          <w:b w:val="0"/>
          <w:rtl w:val="0"/>
        </w:rPr>
        <w:t xml:space="preserve">Placer le point H appartenant à [DE’] tel que </w:t>
        <w:br w:type="textWrapping"/>
        <w:t xml:space="preserve">DH = 1 cm.</w:t>
      </w:r>
    </w:p>
    <w:p w:rsidR="00000000" w:rsidDel="00000000" w:rsidP="00000000" w:rsidRDefault="00000000" w:rsidRPr="00000000" w14:paraId="0000000D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12- </w:t>
      </w:r>
      <w:r w:rsidDel="00000000" w:rsidR="00000000" w:rsidRPr="00000000">
        <w:rPr>
          <w:b w:val="0"/>
          <w:rtl w:val="0"/>
        </w:rPr>
        <w:t xml:space="preserve">Construire [C’H] et [HG].</w:t>
      </w:r>
    </w:p>
    <w:p w:rsidR="00000000" w:rsidDel="00000000" w:rsidP="00000000" w:rsidRDefault="00000000" w:rsidRPr="00000000" w14:paraId="0000000E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13- </w:t>
      </w:r>
      <w:r w:rsidDel="00000000" w:rsidR="00000000" w:rsidRPr="00000000">
        <w:rPr>
          <w:b w:val="0"/>
          <w:rtl w:val="0"/>
        </w:rPr>
        <w:t xml:space="preserve">Gommer [AB’], [AC’], [DE’] ainsi que les points A et D.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place du bâtiment</w:t>
      </w:r>
    </w:p>
    <w:p w:rsidR="00000000" w:rsidDel="00000000" w:rsidP="00000000" w:rsidRDefault="00000000" w:rsidRPr="00000000" w14:paraId="00000010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13- </w:t>
      </w:r>
      <w:r w:rsidDel="00000000" w:rsidR="00000000" w:rsidRPr="00000000">
        <w:rPr>
          <w:b w:val="0"/>
          <w:rtl w:val="0"/>
        </w:rPr>
        <w:t xml:space="preserve">Placer le point K appartenant à [BC] tel que BK = 1,5 cm.</w:t>
      </w:r>
    </w:p>
    <w:p w:rsidR="00000000" w:rsidDel="00000000" w:rsidP="00000000" w:rsidRDefault="00000000" w:rsidRPr="00000000" w14:paraId="00000011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14- </w:t>
      </w:r>
      <w:r w:rsidDel="00000000" w:rsidR="00000000" w:rsidRPr="00000000">
        <w:rPr>
          <w:b w:val="0"/>
          <w:rtl w:val="0"/>
        </w:rPr>
        <w:t xml:space="preserve">Construire (D1) la parallèle à (BB’) passant par K.</w:t>
      </w:r>
    </w:p>
    <w:p w:rsidR="00000000" w:rsidDel="00000000" w:rsidP="00000000" w:rsidRDefault="00000000" w:rsidRPr="00000000" w14:paraId="00000012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15- </w:t>
      </w:r>
      <w:r w:rsidDel="00000000" w:rsidR="00000000" w:rsidRPr="00000000">
        <w:rPr>
          <w:b w:val="0"/>
          <w:rtl w:val="0"/>
        </w:rPr>
        <w:t xml:space="preserve">Placer le point K’ appartenant à (D1) tel que KK’ = 0,7 cm.</w:t>
      </w:r>
    </w:p>
    <w:p w:rsidR="00000000" w:rsidDel="00000000" w:rsidP="00000000" w:rsidRDefault="00000000" w:rsidRPr="00000000" w14:paraId="00000013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16- </w:t>
      </w:r>
      <w:r w:rsidDel="00000000" w:rsidR="00000000" w:rsidRPr="00000000">
        <w:rPr>
          <w:b w:val="0"/>
          <w:rtl w:val="0"/>
        </w:rPr>
        <w:t xml:space="preserve">Placer le point J appartenant à [CE] tel que CJ = 2,7 cm.</w:t>
      </w:r>
    </w:p>
    <w:p w:rsidR="00000000" w:rsidDel="00000000" w:rsidP="00000000" w:rsidRDefault="00000000" w:rsidRPr="00000000" w14:paraId="00000014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17- </w:t>
      </w:r>
      <w:r w:rsidDel="00000000" w:rsidR="00000000" w:rsidRPr="00000000">
        <w:rPr>
          <w:b w:val="0"/>
          <w:rtl w:val="0"/>
        </w:rPr>
        <w:t xml:space="preserve">Construire (D2) la parallèle à (DE) passant par J.</w:t>
      </w:r>
    </w:p>
    <w:p w:rsidR="00000000" w:rsidDel="00000000" w:rsidP="00000000" w:rsidRDefault="00000000" w:rsidRPr="00000000" w14:paraId="00000015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18- </w:t>
      </w:r>
      <w:r w:rsidDel="00000000" w:rsidR="00000000" w:rsidRPr="00000000">
        <w:rPr>
          <w:b w:val="0"/>
          <w:rtl w:val="0"/>
        </w:rPr>
        <w:t xml:space="preserve">Placer le point J’ sur (D2) tel que JJ’ = 2 cm.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19- </w:t>
      </w:r>
      <w:r w:rsidDel="00000000" w:rsidR="00000000" w:rsidRPr="00000000">
        <w:rPr>
          <w:b w:val="0"/>
          <w:rtl w:val="0"/>
        </w:rPr>
        <w:t xml:space="preserve">Placer le point I sur [C’C] tel que CI = 1,7 cm.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123825</wp:posOffset>
            </wp:positionV>
            <wp:extent cx="3783263" cy="1367343"/>
            <wp:effectExtent b="0" l="0" r="0" t="0"/>
            <wp:wrapSquare wrapText="bothSides" distB="0" distT="0" distL="0" distR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3263" cy="1367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20- </w:t>
      </w:r>
      <w:r w:rsidDel="00000000" w:rsidR="00000000" w:rsidRPr="00000000">
        <w:rPr>
          <w:b w:val="0"/>
          <w:rtl w:val="0"/>
        </w:rPr>
        <w:t xml:space="preserve">Gommer [KC], [IC] et [CJ].</w:t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rtl w:val="0"/>
        </w:rPr>
        <w:t xml:space="preserve">Le bâtiment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21- </w:t>
      </w:r>
      <w:r w:rsidDel="00000000" w:rsidR="00000000" w:rsidRPr="00000000">
        <w:rPr>
          <w:b w:val="0"/>
          <w:rtl w:val="0"/>
        </w:rPr>
        <w:t xml:space="preserve">Construire BKL = 113° avec KL = 0,5 cm.</w:t>
      </w:r>
    </w:p>
    <w:p w:rsidR="00000000" w:rsidDel="00000000" w:rsidP="00000000" w:rsidRDefault="00000000" w:rsidRPr="00000000" w14:paraId="0000001C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22- </w:t>
      </w:r>
      <w:r w:rsidDel="00000000" w:rsidR="00000000" w:rsidRPr="00000000">
        <w:rPr>
          <w:b w:val="0"/>
          <w:rtl w:val="0"/>
        </w:rPr>
        <w:t xml:space="preserve">Construire (D3) la parallèle à (LK) passant par J.</w:t>
      </w:r>
    </w:p>
    <w:p w:rsidR="00000000" w:rsidDel="00000000" w:rsidP="00000000" w:rsidRDefault="00000000" w:rsidRPr="00000000" w14:paraId="0000001D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23- </w:t>
      </w:r>
      <w:r w:rsidDel="00000000" w:rsidR="00000000" w:rsidRPr="00000000">
        <w:rPr>
          <w:b w:val="0"/>
          <w:rtl w:val="0"/>
        </w:rPr>
        <w:t xml:space="preserve">Construire L’  appartenant à (D3) tel que JL’ = 0,7 cm.</w:t>
      </w:r>
    </w:p>
    <w:p w:rsidR="00000000" w:rsidDel="00000000" w:rsidP="00000000" w:rsidRDefault="00000000" w:rsidRPr="00000000" w14:paraId="0000001E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24- </w:t>
      </w:r>
      <w:r w:rsidDel="00000000" w:rsidR="00000000" w:rsidRPr="00000000">
        <w:rPr>
          <w:b w:val="0"/>
          <w:rtl w:val="0"/>
        </w:rPr>
        <w:t xml:space="preserve">Construire M tel que LM = 3,2 cm et L’M = 2,7 cm (le point le plus haut).</w:t>
      </w:r>
    </w:p>
    <w:p w:rsidR="00000000" w:rsidDel="00000000" w:rsidP="00000000" w:rsidRDefault="00000000" w:rsidRPr="00000000" w14:paraId="0000001F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25- </w:t>
      </w:r>
      <w:r w:rsidDel="00000000" w:rsidR="00000000" w:rsidRPr="00000000">
        <w:rPr>
          <w:b w:val="0"/>
          <w:rtl w:val="0"/>
        </w:rPr>
        <w:t xml:space="preserve">Construire [LM] et [L’M].</w:t>
      </w:r>
    </w:p>
    <w:p w:rsidR="00000000" w:rsidDel="00000000" w:rsidP="00000000" w:rsidRDefault="00000000" w:rsidRPr="00000000" w14:paraId="00000020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26- </w:t>
      </w:r>
      <w:r w:rsidDel="00000000" w:rsidR="00000000" w:rsidRPr="00000000">
        <w:rPr>
          <w:b w:val="0"/>
          <w:rtl w:val="0"/>
        </w:rPr>
        <w:t xml:space="preserve">Placer les points N et N’ respectivement sur [LM] et [L’M] tel que </w:t>
        <w:br w:type="textWrapping"/>
        <w:t xml:space="preserve">NM = MN’ = 0,5 cm.</w:t>
      </w:r>
    </w:p>
    <w:p w:rsidR="00000000" w:rsidDel="00000000" w:rsidP="00000000" w:rsidRDefault="00000000" w:rsidRPr="00000000" w14:paraId="00000021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27- </w:t>
      </w:r>
      <w:r w:rsidDel="00000000" w:rsidR="00000000" w:rsidRPr="00000000">
        <w:rPr>
          <w:b w:val="0"/>
          <w:rtl w:val="0"/>
        </w:rPr>
        <w:t xml:space="preserve">Construire le point O (en haut) tel que NO = 16 cm et ON’ = 1,4 cm.</w:t>
      </w:r>
    </w:p>
    <w:p w:rsidR="00000000" w:rsidDel="00000000" w:rsidP="00000000" w:rsidRDefault="00000000" w:rsidRPr="00000000" w14:paraId="00000022">
      <w:pPr>
        <w:rPr>
          <w:b w:val="0"/>
        </w:rPr>
      </w:pPr>
      <w:r w:rsidDel="00000000" w:rsidR="00000000" w:rsidRPr="00000000">
        <w:rPr>
          <w:rtl w:val="0"/>
        </w:rPr>
        <w:t xml:space="preserve">(La fin peut être améliorée)</w:t>
      </w:r>
      <w:r w:rsidDel="00000000" w:rsidR="00000000" w:rsidRPr="00000000">
        <w:rPr>
          <w:rtl w:val="0"/>
        </w:rPr>
      </w:r>
    </w:p>
    <w:sectPr>
      <w:headerReference r:id="rId37" w:type="default"/>
      <w:headerReference r:id="rId38" w:type="first"/>
      <w:footerReference r:id="rId39" w:type="first"/>
      <w:pgSz w:h="16834" w:w="11909" w:orient="portrait"/>
      <w:pgMar w:bottom="1403.5039370078755" w:top="1417.3228346456694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>
        <w:b w:val="1"/>
        <w:i w:val="1"/>
        <w:sz w:val="48"/>
        <w:szCs w:val="48"/>
      </w:rPr>
    </w:pPr>
    <w:r w:rsidDel="00000000" w:rsidR="00000000" w:rsidRPr="00000000">
      <w:rPr>
        <w:i w:val="1"/>
        <w:sz w:val="48"/>
        <w:szCs w:val="48"/>
        <w:rtl w:val="0"/>
      </w:rPr>
      <w:t xml:space="preserve">Croiseurs</w:t>
    </w:r>
    <w:r w:rsidDel="00000000" w:rsidR="00000000" w:rsidRPr="00000000">
      <w:rPr>
        <w:i w:val="1"/>
        <w:sz w:val="48"/>
        <w:szCs w:val="48"/>
        <w:rtl w:val="0"/>
      </w:rPr>
      <w:t xml:space="preserve"> interstellaire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b w:val="0"/>
        <w:i w:val="1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Croiseurs</w:t>
    </w:r>
    <w:r w:rsidDel="00000000" w:rsidR="00000000" w:rsidRPr="00000000">
      <w:rPr>
        <w:b w:val="1"/>
        <w:i w:val="1"/>
        <w:sz w:val="48"/>
        <w:szCs w:val="48"/>
        <w:rtl w:val="0"/>
      </w:rPr>
      <w:t xml:space="preserve"> interstellaire</w:t>
      <w:br w:type="textWrapping"/>
    </w:r>
    <w:r w:rsidDel="00000000" w:rsidR="00000000" w:rsidRPr="00000000">
      <w:rPr>
        <w:b w:val="0"/>
        <w:i w:val="1"/>
        <w:color w:val="202122"/>
        <w:highlight w:val="white"/>
        <w:rtl w:val="0"/>
      </w:rPr>
      <w:t xml:space="preserve">Les croiseurs interstellaires ou destroyers stellaires (nom original : Star Destroyer) sont des vaisseaux amiraux apparaissant dans la saga Star Wars.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4819650</wp:posOffset>
          </wp:positionH>
          <wp:positionV relativeFrom="paragraph">
            <wp:posOffset>-123824</wp:posOffset>
          </wp:positionV>
          <wp:extent cx="2028825" cy="1260770"/>
          <wp:effectExtent b="0" l="0" r="0" t="0"/>
          <wp:wrapSquare wrapText="bothSides" distB="0" distT="0" distL="0" distR="0"/>
          <wp:docPr id="30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12607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b w:val="1"/>
        <w:sz w:val="26"/>
        <w:szCs w:val="26"/>
        <w:lang w:val="fr"/>
      </w:rPr>
    </w:rPrDefault>
    <w:pPrDefault>
      <w:pPr>
        <w:spacing w:line="276" w:lineRule="auto"/>
        <w:ind w:right="-22.79527559055111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31.png"/><Relationship Id="rId21" Type="http://schemas.openxmlformats.org/officeDocument/2006/relationships/image" Target="media/image27.png"/><Relationship Id="rId24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7.png"/><Relationship Id="rId25" Type="http://schemas.openxmlformats.org/officeDocument/2006/relationships/image" Target="media/image21.png"/><Relationship Id="rId28" Type="http://schemas.openxmlformats.org/officeDocument/2006/relationships/image" Target="media/image26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29" Type="http://schemas.openxmlformats.org/officeDocument/2006/relationships/image" Target="media/image25.png"/><Relationship Id="rId7" Type="http://schemas.openxmlformats.org/officeDocument/2006/relationships/image" Target="media/image12.png"/><Relationship Id="rId8" Type="http://schemas.openxmlformats.org/officeDocument/2006/relationships/image" Target="media/image24.png"/><Relationship Id="rId31" Type="http://schemas.openxmlformats.org/officeDocument/2006/relationships/image" Target="media/image9.png"/><Relationship Id="rId30" Type="http://schemas.openxmlformats.org/officeDocument/2006/relationships/image" Target="media/image1.png"/><Relationship Id="rId11" Type="http://schemas.openxmlformats.org/officeDocument/2006/relationships/image" Target="media/image19.png"/><Relationship Id="rId33" Type="http://schemas.openxmlformats.org/officeDocument/2006/relationships/image" Target="media/image15.png"/><Relationship Id="rId10" Type="http://schemas.openxmlformats.org/officeDocument/2006/relationships/image" Target="media/image28.png"/><Relationship Id="rId32" Type="http://schemas.openxmlformats.org/officeDocument/2006/relationships/image" Target="media/image3.png"/><Relationship Id="rId13" Type="http://schemas.openxmlformats.org/officeDocument/2006/relationships/image" Target="media/image30.png"/><Relationship Id="rId35" Type="http://schemas.openxmlformats.org/officeDocument/2006/relationships/image" Target="media/image6.png"/><Relationship Id="rId12" Type="http://schemas.openxmlformats.org/officeDocument/2006/relationships/image" Target="media/image17.png"/><Relationship Id="rId34" Type="http://schemas.openxmlformats.org/officeDocument/2006/relationships/image" Target="media/image23.png"/><Relationship Id="rId15" Type="http://schemas.openxmlformats.org/officeDocument/2006/relationships/image" Target="media/image22.png"/><Relationship Id="rId37" Type="http://schemas.openxmlformats.org/officeDocument/2006/relationships/header" Target="header1.xml"/><Relationship Id="rId14" Type="http://schemas.openxmlformats.org/officeDocument/2006/relationships/image" Target="media/image29.png"/><Relationship Id="rId36" Type="http://schemas.openxmlformats.org/officeDocument/2006/relationships/image" Target="media/image14.png"/><Relationship Id="rId17" Type="http://schemas.openxmlformats.org/officeDocument/2006/relationships/image" Target="media/image16.png"/><Relationship Id="rId39" Type="http://schemas.openxmlformats.org/officeDocument/2006/relationships/footer" Target="footer1.xml"/><Relationship Id="rId16" Type="http://schemas.openxmlformats.org/officeDocument/2006/relationships/image" Target="media/image4.png"/><Relationship Id="rId38" Type="http://schemas.openxmlformats.org/officeDocument/2006/relationships/header" Target="header2.xml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