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</w:t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Construire un triangle ABC tel que AB = 9,8 cm  </w:t>
        <w:br w:type="textWrapping"/>
        <w:t xml:space="preserve">BC = 12,6 cm et AC = 8,4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2- Placer le point D appartenant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47625</wp:posOffset>
            </wp:positionV>
            <wp:extent cx="1508139" cy="947738"/>
            <wp:effectExtent b="0" l="0" r="0" t="0"/>
            <wp:wrapSquare wrapText="bothSides" distB="0" distT="0" distL="0" distR="0"/>
            <wp:docPr id="4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139" cy="94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à [AC] tel que AD = 4,6 cm.</w:t>
      </w:r>
    </w:p>
    <w:p w:rsidR="00000000" w:rsidDel="00000000" w:rsidP="00000000" w:rsidRDefault="00000000" w:rsidRPr="00000000" w14:paraId="00000005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190500</wp:posOffset>
            </wp:positionV>
            <wp:extent cx="2105025" cy="1517207"/>
            <wp:effectExtent b="0" l="0" r="0" t="0"/>
            <wp:wrapSquare wrapText="bothSides" distB="114300" distT="114300" distL="114300" distR="11430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17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cabine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3- Construire [BD].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4- Placer le point E sur [BD] tel que ED = 2,6 cm. 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5- Construire F, milieu de [ED].</w:t>
      </w:r>
    </w:p>
    <w:p w:rsidR="00000000" w:rsidDel="00000000" w:rsidP="00000000" w:rsidRDefault="00000000" w:rsidRPr="00000000" w14:paraId="0000000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6- Construire les cercles C1 et C2 respectivement de centre E et F et de rayon 1 cm.</w:t>
      </w:r>
    </w:p>
    <w:p w:rsidR="00000000" w:rsidDel="00000000" w:rsidP="00000000" w:rsidRDefault="00000000" w:rsidRPr="00000000" w14:paraId="0000000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7- C1 coupe [BE] en G. </w:t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8- C1 et C2 se coupent (en bas) en H.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123825</wp:posOffset>
            </wp:positionV>
            <wp:extent cx="2046242" cy="1471613"/>
            <wp:effectExtent b="0" l="0" r="0" t="0"/>
            <wp:wrapSquare wrapText="bothSides" distB="0" distT="0" distL="0" distR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242" cy="147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9- Construire le cercle de centre G et de rayon GE.</w:t>
      </w:r>
    </w:p>
    <w:p w:rsidR="00000000" w:rsidDel="00000000" w:rsidP="00000000" w:rsidRDefault="00000000" w:rsidRPr="00000000" w14:paraId="0000000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10- Construire une droite parallèles à (EF) tangent au cercle (c’est à dire qu’elle ne doit couper les cercles en 1 seul point) voir figure ci-dessus.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11- Gommer les traits inutiles afin d’obtenir la figure suivante :</w:t>
      </w:r>
    </w:p>
    <w:p w:rsidR="00000000" w:rsidDel="00000000" w:rsidP="00000000" w:rsidRDefault="00000000" w:rsidRPr="00000000" w14:paraId="0000000D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L’aile droite</w:t>
      </w:r>
    </w:p>
    <w:p w:rsidR="00000000" w:rsidDel="00000000" w:rsidP="00000000" w:rsidRDefault="00000000" w:rsidRPr="00000000" w14:paraId="0000000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12- Placer le point I appartenant à [DC] tel que CI = 3,05 cm.</w:t>
      </w:r>
    </w:p>
    <w:p w:rsidR="00000000" w:rsidDel="00000000" w:rsidP="00000000" w:rsidRDefault="00000000" w:rsidRPr="00000000" w14:paraId="0000001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13- (HI) coupe (BC) en J.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14- Placer le point K sur [JC] tel que JK = 7,5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15- Placer le point L sur [IC] tel que IL = 2,3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161925</wp:posOffset>
            </wp:positionV>
            <wp:extent cx="2171884" cy="1414463"/>
            <wp:effectExtent b="0" l="0" r="0" t="0"/>
            <wp:wrapSquare wrapText="bothSides" distB="0" distT="0" distL="0" distR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4" cy="141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16- Construire [KL], [FK] et [FL].</w:t>
      </w:r>
    </w:p>
    <w:p w:rsidR="00000000" w:rsidDel="00000000" w:rsidP="00000000" w:rsidRDefault="00000000" w:rsidRPr="00000000" w14:paraId="0000001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17- C2 coupe [FK] en M. </w:t>
      </w:r>
    </w:p>
    <w:p w:rsidR="00000000" w:rsidDel="00000000" w:rsidP="00000000" w:rsidRDefault="00000000" w:rsidRPr="00000000" w14:paraId="0000001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18- Construire la droite parallèle à (IJ) passant </w:t>
        <w:br w:type="textWrapping"/>
        <w:t xml:space="preserve">par M. Cette droite coupe (FL) en N.</w:t>
      </w:r>
    </w:p>
    <w:p w:rsidR="00000000" w:rsidDel="00000000" w:rsidP="00000000" w:rsidRDefault="00000000" w:rsidRPr="00000000" w14:paraId="00000014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19- Gommer afin d’obtenir la figure ci-contre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Si je ne me crois pas capable d’être précis et rigoureux, je passe à l’étape 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(20-) Placer le point O appartenant à [MK] tel que OK = 0,3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(21-) Construire la parallèle à (JK) passant par O. Cette droite coupe (MN) en J’.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(22-) Construire le point O’ appartenant à [OJ’] tel que </w:t>
        <w:br w:type="textWrapping"/>
        <w:t xml:space="preserve">OO’ = 0,3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809625</wp:posOffset>
            </wp:positionV>
            <wp:extent cx="2383088" cy="1691029"/>
            <wp:effectExtent b="0" l="0" r="0" t="0"/>
            <wp:wrapSquare wrapText="bothSides" distB="0" distT="0" distL="0" distR="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088" cy="1691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(23-) Construire la parallèle à (MO) passant par O’. Cette droite coupe (MN) en M’.  </w:t>
      </w:r>
    </w:p>
    <w:p w:rsidR="00000000" w:rsidDel="00000000" w:rsidP="00000000" w:rsidRDefault="00000000" w:rsidRPr="00000000" w14:paraId="0000001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(24-)Tracer [ML]. </w:t>
      </w:r>
    </w:p>
    <w:p w:rsidR="00000000" w:rsidDel="00000000" w:rsidP="00000000" w:rsidRDefault="00000000" w:rsidRPr="00000000" w14:paraId="0000001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(25-) Construire la parallèle à (KL) passant par O.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(26-) Gommer les traits inutiles afin d’obtenir la figure ci-contre :</w:t>
      </w:r>
    </w:p>
    <w:p w:rsidR="00000000" w:rsidDel="00000000" w:rsidP="00000000" w:rsidRDefault="00000000" w:rsidRPr="00000000" w14:paraId="0000001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L’aile gauche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27- Prolonger (KF). (KF) coupe (BA) en P.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28- Placer le point R appartenant à (AI) tel que AR = 1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29- Construire [PR].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30- Placer le point Q sur [AB] tel que QP = 4,8 cm.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895350</wp:posOffset>
            </wp:positionV>
            <wp:extent cx="2120383" cy="1509713"/>
            <wp:effectExtent b="0" l="0" r="0" t="0"/>
            <wp:wrapSquare wrapText="bothSides" distB="0" distT="0" distL="0" distR="0"/>
            <wp:docPr id="5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383" cy="1509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31- Placer le point S sur [AI] tel que RS = 2,6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32- Construire [QS].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33- Placer le point T sur [PF] tel que PT = 2,5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34- Construire la parallèle à (SQ) passant par T.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35- Construire [RT].</w:t>
      </w:r>
    </w:p>
    <w:p w:rsidR="00000000" w:rsidDel="00000000" w:rsidP="00000000" w:rsidRDefault="00000000" w:rsidRPr="00000000" w14:paraId="0000001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36- Gommer afin d’obtenir la figure ci-contre :</w:t>
      </w:r>
    </w:p>
    <w:p w:rsidR="00000000" w:rsidDel="00000000" w:rsidP="00000000" w:rsidRDefault="00000000" w:rsidRPr="00000000" w14:paraId="0000001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Si je ne me crois pas capable d’être précis et rigoureux, je passe à l’étape 42.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(37-) Prolonger [O’M’] jusqu’à (AB).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(38)- Placer le point P’ sur [TP] tel que PP’ = 0,3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(39)- Construire la parallèle à (AB) passant par P’.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(40-) Construire la parallèle à (PR) passant par P’.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4267200</wp:posOffset>
            </wp:positionH>
            <wp:positionV relativeFrom="paragraph">
              <wp:posOffset>647700</wp:posOffset>
            </wp:positionV>
            <wp:extent cx="2573587" cy="1863277"/>
            <wp:effectExtent b="0" l="0" r="0" t="0"/>
            <wp:wrapSquare wrapText="bothSides" distB="0" distT="0" distL="0" distR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587" cy="1863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(41-) Gommer les traits inutiles afin d’obtenir la figure ci-contre (excepté le triangle en gras) :</w:t>
      </w:r>
    </w:p>
    <w:p w:rsidR="00000000" w:rsidDel="00000000" w:rsidP="00000000" w:rsidRDefault="00000000" w:rsidRPr="00000000" w14:paraId="00000022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42- Construire “à l’oeil” les triangles à l’intérieur des ailes (3 par aile) comme sur le modèle ci-contre :</w:t>
      </w:r>
    </w:p>
    <w:sectPr>
      <w:headerReference r:id="rId54" w:type="default"/>
      <w:headerReference r:id="rId55" w:type="first"/>
      <w:footerReference r:id="rId56" w:type="first"/>
      <w:pgSz w:h="16834" w:w="11909" w:orient="portrait"/>
      <w:pgMar w:bottom="1403.5039370078755" w:top="1417.3228346456694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Chasseur Tie</w:t>
    </w:r>
  </w:p>
  <w:p w:rsidR="00000000" w:rsidDel="00000000" w:rsidP="00000000" w:rsidRDefault="00000000" w:rsidRPr="00000000" w14:paraId="00000026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  Chasseur TIE</w:t>
      <w:br w:type="textWrapping"/>
    </w:r>
    <w:r w:rsidDel="00000000" w:rsidR="00000000" w:rsidRPr="00000000">
      <w:rPr>
        <w:i w:val="1"/>
        <w:color w:val="222222"/>
        <w:sz w:val="24"/>
        <w:szCs w:val="24"/>
        <w:highlight w:val="white"/>
        <w:rtl w:val="0"/>
      </w:rPr>
      <w:t xml:space="preserve">Les TIE ou chasseurs TIE, de leur nom complet Twin Ion Engines (moteurs ioniques double en f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rançais, se prononçant "taille", "tille" ou "té y eu"), sont une grande famille de vaisseaux et véhicules de l'empire présents dans l'univers de Star Wars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-19049</wp:posOffset>
          </wp:positionV>
          <wp:extent cx="1762125" cy="352425"/>
          <wp:effectExtent b="0" l="0" r="0" t="0"/>
          <wp:wrapSquare wrapText="bothSides" distB="0" distT="0" distL="0" distR="0"/>
          <wp:docPr id="49" name="image41.png"/>
          <a:graphic>
            <a:graphicData uri="http://schemas.openxmlformats.org/drawingml/2006/picture">
              <pic:pic>
                <pic:nvPicPr>
                  <pic:cNvPr id="0" name="image4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2125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4467225</wp:posOffset>
          </wp:positionH>
          <wp:positionV relativeFrom="paragraph">
            <wp:posOffset>1038225</wp:posOffset>
          </wp:positionV>
          <wp:extent cx="2454063" cy="1585913"/>
          <wp:effectExtent b="0" l="0" r="0" t="0"/>
          <wp:wrapSquare wrapText="bothSides" distB="0" distT="0" distL="0" distR="0"/>
          <wp:docPr id="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4063" cy="1585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png"/><Relationship Id="rId42" Type="http://schemas.openxmlformats.org/officeDocument/2006/relationships/image" Target="media/image43.png"/><Relationship Id="rId41" Type="http://schemas.openxmlformats.org/officeDocument/2006/relationships/image" Target="media/image34.png"/><Relationship Id="rId44" Type="http://schemas.openxmlformats.org/officeDocument/2006/relationships/image" Target="media/image21.png"/><Relationship Id="rId43" Type="http://schemas.openxmlformats.org/officeDocument/2006/relationships/image" Target="media/image49.png"/><Relationship Id="rId46" Type="http://schemas.openxmlformats.org/officeDocument/2006/relationships/image" Target="media/image27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48" Type="http://schemas.openxmlformats.org/officeDocument/2006/relationships/image" Target="media/image30.png"/><Relationship Id="rId47" Type="http://schemas.openxmlformats.org/officeDocument/2006/relationships/image" Target="media/image33.png"/><Relationship Id="rId49" Type="http://schemas.openxmlformats.org/officeDocument/2006/relationships/image" Target="media/image4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24.png"/><Relationship Id="rId31" Type="http://schemas.openxmlformats.org/officeDocument/2006/relationships/image" Target="media/image38.png"/><Relationship Id="rId30" Type="http://schemas.openxmlformats.org/officeDocument/2006/relationships/image" Target="media/image39.png"/><Relationship Id="rId33" Type="http://schemas.openxmlformats.org/officeDocument/2006/relationships/image" Target="media/image44.png"/><Relationship Id="rId32" Type="http://schemas.openxmlformats.org/officeDocument/2006/relationships/image" Target="media/image46.png"/><Relationship Id="rId35" Type="http://schemas.openxmlformats.org/officeDocument/2006/relationships/image" Target="media/image28.png"/><Relationship Id="rId34" Type="http://schemas.openxmlformats.org/officeDocument/2006/relationships/image" Target="media/image14.png"/><Relationship Id="rId37" Type="http://schemas.openxmlformats.org/officeDocument/2006/relationships/image" Target="media/image36.png"/><Relationship Id="rId36" Type="http://schemas.openxmlformats.org/officeDocument/2006/relationships/image" Target="media/image31.png"/><Relationship Id="rId39" Type="http://schemas.openxmlformats.org/officeDocument/2006/relationships/image" Target="media/image50.png"/><Relationship Id="rId38" Type="http://schemas.openxmlformats.org/officeDocument/2006/relationships/image" Target="media/image40.png"/><Relationship Id="rId20" Type="http://schemas.openxmlformats.org/officeDocument/2006/relationships/image" Target="media/image6.png"/><Relationship Id="rId22" Type="http://schemas.openxmlformats.org/officeDocument/2006/relationships/image" Target="media/image18.png"/><Relationship Id="rId21" Type="http://schemas.openxmlformats.org/officeDocument/2006/relationships/image" Target="media/image26.png"/><Relationship Id="rId24" Type="http://schemas.openxmlformats.org/officeDocument/2006/relationships/image" Target="media/image9.png"/><Relationship Id="rId23" Type="http://schemas.openxmlformats.org/officeDocument/2006/relationships/image" Target="media/image4.png"/><Relationship Id="rId26" Type="http://schemas.openxmlformats.org/officeDocument/2006/relationships/image" Target="media/image32.png"/><Relationship Id="rId25" Type="http://schemas.openxmlformats.org/officeDocument/2006/relationships/image" Target="media/image19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9" Type="http://schemas.openxmlformats.org/officeDocument/2006/relationships/image" Target="media/image5.png"/><Relationship Id="rId51" Type="http://schemas.openxmlformats.org/officeDocument/2006/relationships/image" Target="media/image3.png"/><Relationship Id="rId50" Type="http://schemas.openxmlformats.org/officeDocument/2006/relationships/image" Target="media/image23.png"/><Relationship Id="rId53" Type="http://schemas.openxmlformats.org/officeDocument/2006/relationships/image" Target="media/image13.png"/><Relationship Id="rId52" Type="http://schemas.openxmlformats.org/officeDocument/2006/relationships/image" Target="media/image45.png"/><Relationship Id="rId11" Type="http://schemas.openxmlformats.org/officeDocument/2006/relationships/image" Target="media/image25.png"/><Relationship Id="rId55" Type="http://schemas.openxmlformats.org/officeDocument/2006/relationships/header" Target="header2.xml"/><Relationship Id="rId10" Type="http://schemas.openxmlformats.org/officeDocument/2006/relationships/image" Target="media/image22.png"/><Relationship Id="rId54" Type="http://schemas.openxmlformats.org/officeDocument/2006/relationships/header" Target="header1.xml"/><Relationship Id="rId13" Type="http://schemas.openxmlformats.org/officeDocument/2006/relationships/image" Target="media/image35.png"/><Relationship Id="rId12" Type="http://schemas.openxmlformats.org/officeDocument/2006/relationships/image" Target="media/image37.png"/><Relationship Id="rId56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20.png"/><Relationship Id="rId17" Type="http://schemas.openxmlformats.org/officeDocument/2006/relationships/image" Target="media/image47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2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1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