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74A8" w14:textId="612EA660" w:rsidR="000B5E08" w:rsidRDefault="00887EBB" w:rsidP="00887EBB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887EBB">
        <w:rPr>
          <w:rFonts w:ascii="Verdana" w:hAnsi="Verdana"/>
          <w:lang w:val="fr-FR"/>
        </w:rPr>
        <w:tab/>
      </w:r>
      <w:r w:rsidRPr="00887EBB">
        <w:rPr>
          <w:rFonts w:ascii="Verdana" w:hAnsi="Verdana"/>
          <w:b/>
          <w:bCs/>
          <w:sz w:val="28"/>
          <w:szCs w:val="28"/>
          <w:lang w:val="fr-FR"/>
        </w:rPr>
        <w:t>Les rédactions de Thalès</w:t>
      </w:r>
    </w:p>
    <w:p w14:paraId="3CBD36BA" w14:textId="77777777" w:rsidR="00887EBB" w:rsidRPr="00887EBB" w:rsidRDefault="00887EBB" w:rsidP="00887EBB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</w:p>
    <w:p w14:paraId="1634570A" w14:textId="37D21437" w:rsidR="00887EBB" w:rsidRPr="00887EBB" w:rsidRDefault="00887EBB" w:rsidP="00887EBB">
      <w:pPr>
        <w:pStyle w:val="Paragraphedeliste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  <w:u w:val="single"/>
        </w:rPr>
      </w:pPr>
      <w:r w:rsidRPr="00887EBB">
        <w:rPr>
          <w:rFonts w:ascii="Verdana" w:hAnsi="Verdana"/>
          <w:b/>
          <w:bCs/>
          <w:sz w:val="28"/>
          <w:szCs w:val="28"/>
          <w:u w:val="single"/>
        </w:rPr>
        <w:t xml:space="preserve">Le </w:t>
      </w:r>
      <w:proofErr w:type="spellStart"/>
      <w:r w:rsidRPr="00887EBB">
        <w:rPr>
          <w:rFonts w:ascii="Verdana" w:hAnsi="Verdana"/>
          <w:b/>
          <w:bCs/>
          <w:sz w:val="28"/>
          <w:szCs w:val="28"/>
          <w:u w:val="single"/>
        </w:rPr>
        <w:t>théorème</w:t>
      </w:r>
      <w:proofErr w:type="spellEnd"/>
      <w:r w:rsidRPr="00887EBB">
        <w:rPr>
          <w:rFonts w:ascii="Verdana" w:hAnsi="Verdana"/>
          <w:b/>
          <w:bCs/>
          <w:sz w:val="28"/>
          <w:szCs w:val="28"/>
          <w:u w:val="single"/>
        </w:rPr>
        <w:t xml:space="preserve"> de </w:t>
      </w:r>
      <w:proofErr w:type="spellStart"/>
      <w:r w:rsidRPr="00887EBB">
        <w:rPr>
          <w:rFonts w:ascii="Verdana" w:hAnsi="Verdana"/>
          <w:b/>
          <w:bCs/>
          <w:sz w:val="28"/>
          <w:szCs w:val="28"/>
          <w:u w:val="single"/>
        </w:rPr>
        <w:t>Thalès</w:t>
      </w:r>
      <w:proofErr w:type="spellEnd"/>
    </w:p>
    <w:p w14:paraId="3063011E" w14:textId="77777777" w:rsidR="00887EBB" w:rsidRDefault="00887EBB" w:rsidP="00887EBB">
      <w:pPr>
        <w:rPr>
          <w:rFonts w:ascii="Verdana" w:hAnsi="Verdana"/>
          <w:sz w:val="24"/>
          <w:szCs w:val="24"/>
          <w:lang w:val="fr-FR"/>
        </w:rPr>
      </w:pPr>
    </w:p>
    <w:p w14:paraId="2003C37C" w14:textId="26088856" w:rsidR="00887EBB" w:rsidRPr="00887EBB" w:rsidRDefault="00887EBB" w:rsidP="00887EBB">
      <w:pPr>
        <w:rPr>
          <w:rFonts w:ascii="Verdana" w:hAnsi="Verdana"/>
          <w:sz w:val="24"/>
          <w:szCs w:val="24"/>
          <w:lang w:val="fr-FR"/>
        </w:rPr>
      </w:pPr>
      <w:r w:rsidRPr="00887EBB">
        <w:rPr>
          <w:rFonts w:ascii="Verdana" w:hAnsi="Verdana"/>
          <w:sz w:val="24"/>
          <w:szCs w:val="24"/>
          <w:lang w:val="fr-FR"/>
        </w:rPr>
        <w:t>Dans les triangles . . . et . . . :</w:t>
      </w:r>
    </w:p>
    <w:p w14:paraId="4B6F3720" w14:textId="77777777" w:rsidR="00887EBB" w:rsidRPr="00887EBB" w:rsidRDefault="00887EBB" w:rsidP="00887EBB">
      <w:pPr>
        <w:pStyle w:val="Paragraphedeliste"/>
        <w:numPr>
          <w:ilvl w:val="0"/>
          <w:numId w:val="2"/>
        </w:numPr>
        <w:spacing w:after="200" w:line="276" w:lineRule="auto"/>
        <w:rPr>
          <w:rFonts w:ascii="Verdana" w:hAnsi="Verdana"/>
          <w:sz w:val="24"/>
          <w:szCs w:val="24"/>
          <w:lang w:val="fr-FR"/>
        </w:rPr>
      </w:pPr>
      <w:r w:rsidRPr="00887EBB">
        <w:rPr>
          <w:rFonts w:ascii="Verdana" w:hAnsi="Verdana"/>
          <w:sz w:val="24"/>
          <w:szCs w:val="24"/>
          <w:lang w:val="fr-FR"/>
        </w:rPr>
        <w:t xml:space="preserve">Les droites . . . et . . .  </w:t>
      </w:r>
      <w:proofErr w:type="gramStart"/>
      <w:r w:rsidRPr="00887EBB">
        <w:rPr>
          <w:rFonts w:ascii="Verdana" w:hAnsi="Verdana"/>
          <w:sz w:val="24"/>
          <w:szCs w:val="24"/>
          <w:lang w:val="fr-FR"/>
        </w:rPr>
        <w:t>sont</w:t>
      </w:r>
      <w:proofErr w:type="gramEnd"/>
      <w:r w:rsidRPr="00887EBB">
        <w:rPr>
          <w:rFonts w:ascii="Verdana" w:hAnsi="Verdana"/>
          <w:sz w:val="24"/>
          <w:szCs w:val="24"/>
          <w:lang w:val="fr-FR"/>
        </w:rPr>
        <w:t xml:space="preserve"> sécantes en . . .</w:t>
      </w:r>
    </w:p>
    <w:p w14:paraId="04A2A09E" w14:textId="77777777" w:rsidR="00887EBB" w:rsidRPr="00887EBB" w:rsidRDefault="00887EBB" w:rsidP="00887EBB">
      <w:pPr>
        <w:pStyle w:val="Paragraphedeliste"/>
        <w:numPr>
          <w:ilvl w:val="0"/>
          <w:numId w:val="2"/>
        </w:numPr>
        <w:spacing w:after="200" w:line="276" w:lineRule="auto"/>
        <w:rPr>
          <w:rFonts w:ascii="Verdana" w:hAnsi="Verdana"/>
          <w:sz w:val="24"/>
          <w:szCs w:val="24"/>
        </w:rPr>
      </w:pPr>
      <w:r w:rsidRPr="00887EBB">
        <w:rPr>
          <w:rFonts w:ascii="Verdana" w:hAnsi="Verdana"/>
          <w:sz w:val="24"/>
          <w:szCs w:val="24"/>
          <w:lang w:val="fr-FR"/>
        </w:rPr>
        <w:t xml:space="preserve"> </w:t>
      </w:r>
      <w:r w:rsidRPr="00887EBB">
        <w:rPr>
          <w:rFonts w:ascii="Verdana" w:hAnsi="Verdana"/>
          <w:sz w:val="24"/>
          <w:szCs w:val="24"/>
        </w:rPr>
        <w:t>. . .  // . . .</w:t>
      </w:r>
    </w:p>
    <w:p w14:paraId="6DF886A4" w14:textId="77777777" w:rsidR="00887EBB" w:rsidRPr="00887EBB" w:rsidRDefault="00887EBB" w:rsidP="00887EBB">
      <w:pPr>
        <w:rPr>
          <w:rFonts w:ascii="Verdana" w:hAnsi="Verdana"/>
          <w:sz w:val="24"/>
          <w:szCs w:val="24"/>
          <w:lang w:val="fr-FR"/>
        </w:rPr>
      </w:pPr>
      <w:r w:rsidRPr="00887EBB">
        <w:rPr>
          <w:rFonts w:ascii="Verdana" w:hAnsi="Verdana"/>
          <w:sz w:val="24"/>
          <w:szCs w:val="24"/>
          <w:lang w:val="fr-FR"/>
        </w:rPr>
        <w:t>D'après le théorème de Thalès, on a :</w:t>
      </w:r>
    </w:p>
    <w:p w14:paraId="72523916" w14:textId="77777777" w:rsidR="00887EBB" w:rsidRPr="00887EBB" w:rsidRDefault="00FF2450" w:rsidP="00887EBB">
      <w:pPr>
        <w:ind w:left="1416"/>
        <w:rPr>
          <w:rFonts w:ascii="Verdana" w:hAnsi="Verdan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. . .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. . .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den>
          </m:f>
        </m:oMath>
      </m:oMathPara>
    </w:p>
    <w:p w14:paraId="5764F667" w14:textId="77777777" w:rsidR="00887EBB" w:rsidRPr="00887EBB" w:rsidRDefault="00887EBB" w:rsidP="00887EBB">
      <w:pPr>
        <w:rPr>
          <w:rFonts w:ascii="Verdana" w:hAnsi="Verdana"/>
          <w:sz w:val="24"/>
          <w:szCs w:val="24"/>
          <w:lang w:val="fr-FR"/>
        </w:rPr>
      </w:pPr>
      <w:r w:rsidRPr="00887EBB">
        <w:rPr>
          <w:rFonts w:ascii="Verdana" w:hAnsi="Verdana"/>
          <w:sz w:val="24"/>
          <w:szCs w:val="24"/>
          <w:lang w:val="fr-FR"/>
        </w:rPr>
        <w:t xml:space="preserve">On remplace par les valeurs : </w:t>
      </w:r>
    </w:p>
    <w:p w14:paraId="574DBF88" w14:textId="77777777" w:rsidR="00887EBB" w:rsidRPr="00887EBB" w:rsidRDefault="00FF2450" w:rsidP="00887EBB">
      <w:pPr>
        <w:ind w:left="1416"/>
        <w:rPr>
          <w:rFonts w:ascii="Verdana" w:hAnsi="Verdan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. . .</m:t>
              </m:r>
            </m:den>
          </m:f>
        </m:oMath>
      </m:oMathPara>
    </w:p>
    <w:p w14:paraId="5CB9B6BF" w14:textId="7DE59292" w:rsidR="00887EBB" w:rsidRPr="00887EBB" w:rsidRDefault="00887EBB" w:rsidP="00887EBB">
      <w:pPr>
        <w:rPr>
          <w:rFonts w:ascii="Verdana" w:hAnsi="Verdana"/>
          <w:i/>
          <w:iCs/>
          <w:sz w:val="24"/>
          <w:szCs w:val="24"/>
          <w:u w:val="single"/>
          <w:lang w:val="fr-FR"/>
        </w:rPr>
      </w:pPr>
      <w:r w:rsidRPr="00887EBB">
        <w:rPr>
          <w:rFonts w:ascii="Verdana" w:hAnsi="Verdana"/>
          <w:i/>
          <w:iCs/>
          <w:sz w:val="24"/>
          <w:szCs w:val="24"/>
          <w:u w:val="single"/>
          <w:lang w:val="fr-FR"/>
        </w:rPr>
        <w:t>Calcul de . . . :</w:t>
      </w:r>
    </w:p>
    <w:p w14:paraId="5BA49E45" w14:textId="77777777" w:rsidR="00887EBB" w:rsidRPr="00887EBB" w:rsidRDefault="00FF2450" w:rsidP="00887EBB">
      <w:pPr>
        <w:ind w:left="1416"/>
        <w:rPr>
          <w:rFonts w:ascii="Verdana" w:eastAsiaTheme="minorEastAsia" w:hAnsi="Verdana"/>
          <w:sz w:val="24"/>
          <w:szCs w:val="24"/>
          <w:lang w:val="fr-FR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</m:oMath>
      <w:r w:rsidR="00887EBB" w:rsidRPr="00887EBB">
        <w:rPr>
          <w:rFonts w:ascii="Verdana" w:eastAsiaTheme="minorEastAsia" w:hAnsi="Verdana"/>
          <w:sz w:val="24"/>
          <w:szCs w:val="24"/>
          <w:lang w:val="fr-FR"/>
        </w:rPr>
        <w:t xml:space="preserve">  </w:t>
      </w:r>
    </w:p>
    <w:p w14:paraId="55589196" w14:textId="7C7A363C" w:rsidR="00887EBB" w:rsidRDefault="00887EBB" w:rsidP="00887EBB">
      <w:pPr>
        <w:ind w:left="1416"/>
        <w:rPr>
          <w:rFonts w:ascii="Verdana" w:eastAsiaTheme="minorEastAsia" w:hAnsi="Verdana"/>
          <w:sz w:val="24"/>
          <w:szCs w:val="24"/>
          <w:lang w:val="fr-FR"/>
        </w:rPr>
      </w:pPr>
      <w:proofErr w:type="gramStart"/>
      <w:r w:rsidRPr="00887EBB">
        <w:rPr>
          <w:rFonts w:ascii="Verdana" w:eastAsiaTheme="minorEastAsia" w:hAnsi="Verdana"/>
          <w:sz w:val="24"/>
          <w:szCs w:val="24"/>
          <w:lang w:val="fr-FR"/>
        </w:rPr>
        <w:t>donc</w:t>
      </w:r>
      <w:proofErr w:type="gramEnd"/>
      <w:r w:rsidRPr="00887EBB">
        <w:rPr>
          <w:rFonts w:ascii="Verdana" w:eastAsiaTheme="minorEastAsia" w:hAnsi="Verdana"/>
          <w:sz w:val="24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. . .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= .  .  .</m:t>
        </m:r>
      </m:oMath>
    </w:p>
    <w:p w14:paraId="777F9541" w14:textId="41524CC2" w:rsidR="007049A9" w:rsidRDefault="007049A9" w:rsidP="00887EBB">
      <w:pPr>
        <w:ind w:left="1416"/>
        <w:rPr>
          <w:rFonts w:ascii="Verdana" w:eastAsiaTheme="minorEastAsia" w:hAnsi="Verdana"/>
          <w:sz w:val="24"/>
          <w:szCs w:val="24"/>
          <w:lang w:val="fr-FR"/>
        </w:rPr>
      </w:pPr>
    </w:p>
    <w:p w14:paraId="0D578AB7" w14:textId="77777777" w:rsidR="00FF2450" w:rsidRPr="00887EBB" w:rsidRDefault="00FF2450" w:rsidP="00887EBB">
      <w:pPr>
        <w:ind w:left="1416"/>
        <w:rPr>
          <w:rFonts w:ascii="Verdana" w:hAnsi="Verdana"/>
          <w:sz w:val="24"/>
          <w:szCs w:val="24"/>
          <w:lang w:val="fr-FR"/>
        </w:rPr>
      </w:pPr>
    </w:p>
    <w:p w14:paraId="1F18900E" w14:textId="77777777" w:rsidR="00887EBB" w:rsidRPr="00887EBB" w:rsidRDefault="00887EBB" w:rsidP="00887EBB">
      <w:pPr>
        <w:pStyle w:val="Paragraphedeliste"/>
        <w:rPr>
          <w:rFonts w:ascii="Verdana" w:hAnsi="Verdana"/>
          <w:lang w:val="fr-FR"/>
        </w:rPr>
      </w:pPr>
    </w:p>
    <w:p w14:paraId="0ABE1700" w14:textId="77777777" w:rsidR="00887EBB" w:rsidRDefault="00887EBB" w:rsidP="00887EBB">
      <w:pPr>
        <w:pStyle w:val="Paragraphedeliste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  <w:lang w:val="fr-FR"/>
        </w:rPr>
      </w:pPr>
      <w:r w:rsidRPr="00887EBB">
        <w:rPr>
          <w:rFonts w:ascii="Verdana" w:hAnsi="Verdana"/>
          <w:b/>
          <w:bCs/>
          <w:sz w:val="28"/>
          <w:szCs w:val="28"/>
          <w:lang w:val="fr-FR"/>
        </w:rPr>
        <w:t>La réciproque du théorème de Thalès</w:t>
      </w:r>
    </w:p>
    <w:p w14:paraId="5D587836" w14:textId="77777777" w:rsidR="00887EBB" w:rsidRDefault="00887EBB" w:rsidP="00887EBB">
      <w:pPr>
        <w:rPr>
          <w:rFonts w:ascii="Verdana" w:hAnsi="Verdana"/>
          <w:sz w:val="24"/>
          <w:szCs w:val="24"/>
          <w:lang w:val="fr-FR"/>
        </w:rPr>
      </w:pPr>
    </w:p>
    <w:p w14:paraId="785CCBCC" w14:textId="21FC0BAC" w:rsidR="00887EBB" w:rsidRPr="00887EBB" w:rsidRDefault="00887EBB" w:rsidP="00887EBB">
      <w:pPr>
        <w:rPr>
          <w:rFonts w:ascii="Verdana" w:hAnsi="Verdana"/>
          <w:b/>
          <w:bCs/>
          <w:sz w:val="28"/>
          <w:szCs w:val="28"/>
          <w:lang w:val="fr-FR"/>
        </w:rPr>
      </w:pPr>
      <w:r w:rsidRPr="00887EBB">
        <w:rPr>
          <w:rFonts w:ascii="Verdana" w:hAnsi="Verdana"/>
          <w:sz w:val="24"/>
          <w:szCs w:val="24"/>
          <w:lang w:val="fr-FR"/>
        </w:rPr>
        <w:t xml:space="preserve">Les points . . ., . . . et . . .  </w:t>
      </w:r>
      <w:proofErr w:type="gramStart"/>
      <w:r w:rsidRPr="00887EBB">
        <w:rPr>
          <w:rFonts w:ascii="Verdana" w:hAnsi="Verdana"/>
          <w:sz w:val="24"/>
          <w:szCs w:val="24"/>
          <w:lang w:val="fr-FR"/>
        </w:rPr>
        <w:t>sont</w:t>
      </w:r>
      <w:proofErr w:type="gramEnd"/>
      <w:r w:rsidRPr="00887EBB">
        <w:rPr>
          <w:rFonts w:ascii="Verdana" w:hAnsi="Verdana"/>
          <w:sz w:val="24"/>
          <w:szCs w:val="24"/>
          <w:lang w:val="fr-FR"/>
        </w:rPr>
        <w:t xml:space="preserve"> alignés dans le même ordre que les</w:t>
      </w:r>
      <w:r w:rsidRPr="00887EBB">
        <w:rPr>
          <w:rFonts w:ascii="Verdana" w:hAnsi="Verdana"/>
          <w:sz w:val="24"/>
          <w:szCs w:val="24"/>
          <w:lang w:val="fr-FR"/>
        </w:rPr>
        <w:br/>
        <w:t xml:space="preserve">points . . ., . . . et . . .  </w:t>
      </w:r>
    </w:p>
    <w:p w14:paraId="1B035B0E" w14:textId="71BE33E9" w:rsidR="00887EBB" w:rsidRDefault="00887EBB" w:rsidP="00887EBB">
      <w:pPr>
        <w:rPr>
          <w:rFonts w:ascii="Verdana" w:hAnsi="Verdana"/>
          <w:sz w:val="24"/>
          <w:szCs w:val="24"/>
          <w:lang w:val="fr-FR"/>
        </w:rPr>
      </w:pPr>
      <w:r w:rsidRPr="00887EBB">
        <w:rPr>
          <w:rFonts w:ascii="Verdana" w:hAnsi="Verdana"/>
          <w:sz w:val="24"/>
          <w:szCs w:val="24"/>
          <w:lang w:val="fr-FR"/>
        </w:rPr>
        <w:t>On va vérifier l'égalité de Thalès.</w:t>
      </w:r>
    </w:p>
    <w:p w14:paraId="28DA5334" w14:textId="77777777" w:rsidR="00887EBB" w:rsidRPr="00887EBB" w:rsidRDefault="00887EBB" w:rsidP="00887EBB">
      <w:pPr>
        <w:rPr>
          <w:rFonts w:ascii="Verdana" w:hAnsi="Verdana"/>
          <w:sz w:val="24"/>
          <w:szCs w:val="24"/>
          <w:lang w:val="fr-FR"/>
        </w:rPr>
      </w:pPr>
    </w:p>
    <w:p w14:paraId="6AC8EAFF" w14:textId="77777777" w:rsidR="00887EBB" w:rsidRPr="00887EBB" w:rsidRDefault="00887EBB" w:rsidP="00887EBB">
      <w:pPr>
        <w:rPr>
          <w:rFonts w:ascii="Verdana" w:hAnsi="Verdana"/>
          <w:sz w:val="24"/>
          <w:szCs w:val="24"/>
          <w:lang w:val="fr-FR"/>
        </w:rPr>
      </w:pPr>
      <w:r w:rsidRPr="00887EBB">
        <w:rPr>
          <w:rFonts w:ascii="Verdana" w:hAnsi="Verdana"/>
          <w:sz w:val="24"/>
          <w:szCs w:val="24"/>
          <w:lang w:val="fr-FR"/>
        </w:rPr>
        <w:t>D'une part,</w:t>
      </w:r>
      <w:r w:rsidRPr="00887EBB">
        <w:rPr>
          <w:rFonts w:ascii="Verdana" w:hAnsi="Verdana"/>
          <w:sz w:val="24"/>
          <w:szCs w:val="24"/>
          <w:lang w:val="fr-FR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 xml:space="preserve">. . . 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</m:oMath>
    </w:p>
    <w:p w14:paraId="38EC1A58" w14:textId="77777777" w:rsidR="00887EBB" w:rsidRPr="00887EBB" w:rsidRDefault="00887EBB" w:rsidP="00887EBB">
      <w:pPr>
        <w:rPr>
          <w:rFonts w:ascii="Verdana" w:hAnsi="Verdana"/>
          <w:sz w:val="24"/>
          <w:szCs w:val="24"/>
          <w:lang w:val="fr-FR"/>
        </w:rPr>
      </w:pPr>
    </w:p>
    <w:p w14:paraId="54BB7669" w14:textId="77777777" w:rsidR="00887EBB" w:rsidRPr="00887EBB" w:rsidRDefault="00887EBB" w:rsidP="00887EBB">
      <w:pPr>
        <w:rPr>
          <w:rFonts w:ascii="Verdana" w:eastAsiaTheme="minorEastAsia" w:hAnsi="Verdana"/>
          <w:sz w:val="24"/>
          <w:szCs w:val="24"/>
          <w:lang w:val="fr-FR"/>
        </w:rPr>
      </w:pPr>
      <w:r w:rsidRPr="00887EBB">
        <w:rPr>
          <w:rFonts w:ascii="Verdana" w:hAnsi="Verdana"/>
          <w:sz w:val="24"/>
          <w:szCs w:val="24"/>
          <w:lang w:val="fr-FR"/>
        </w:rPr>
        <w:t>D'autre part,</w:t>
      </w:r>
      <w:r w:rsidRPr="00887EBB">
        <w:rPr>
          <w:rFonts w:ascii="Verdana" w:hAnsi="Verdana"/>
          <w:sz w:val="24"/>
          <w:szCs w:val="24"/>
          <w:lang w:val="fr-FR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</m:oMath>
      <w:r w:rsidRPr="00887EBB">
        <w:rPr>
          <w:rFonts w:ascii="Verdana" w:eastAsiaTheme="minorEastAsia" w:hAnsi="Verdana"/>
          <w:sz w:val="24"/>
          <w:szCs w:val="24"/>
          <w:lang w:val="fr-FR"/>
        </w:rPr>
        <w:br/>
      </w:r>
    </w:p>
    <w:p w14:paraId="6D97EC9A" w14:textId="727158F5" w:rsidR="00887EBB" w:rsidRPr="00592749" w:rsidRDefault="00887EBB" w:rsidP="00887EBB">
      <w:pPr>
        <w:rPr>
          <w:rFonts w:ascii="Verdana" w:eastAsiaTheme="minorEastAsia" w:hAnsi="Verdana"/>
          <w:sz w:val="24"/>
          <w:szCs w:val="24"/>
          <w:lang w:val="fr-FR"/>
        </w:rPr>
      </w:pPr>
      <w:r w:rsidRPr="00887EBB">
        <w:rPr>
          <w:rFonts w:ascii="Verdana" w:hAnsi="Verdana"/>
          <w:sz w:val="24"/>
          <w:szCs w:val="24"/>
          <w:lang w:val="fr-FR"/>
        </w:rPr>
        <w:t xml:space="preserve">On constate que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. . 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. . .</m:t>
            </m:r>
          </m:den>
        </m:f>
      </m:oMath>
      <w:r w:rsidR="00FF2450">
        <w:rPr>
          <w:rFonts w:ascii="Verdana" w:eastAsiaTheme="minorEastAsia" w:hAnsi="Verdana"/>
          <w:sz w:val="24"/>
          <w:szCs w:val="24"/>
        </w:rPr>
        <w:br/>
      </w:r>
    </w:p>
    <w:p w14:paraId="5CF7B475" w14:textId="016E9DFA" w:rsidR="00592749" w:rsidRPr="00592749" w:rsidRDefault="00592749" w:rsidP="00592749">
      <w:pPr>
        <w:rPr>
          <w:rFonts w:ascii="Verdana" w:hAnsi="Verdana"/>
          <w:lang w:val="fr-FR"/>
        </w:rPr>
      </w:pPr>
      <w:proofErr w:type="spellStart"/>
      <w:r w:rsidRPr="00592749">
        <w:rPr>
          <w:rFonts w:ascii="Verdana" w:hAnsi="Verdana"/>
          <w:sz w:val="24"/>
          <w:szCs w:val="24"/>
        </w:rPr>
        <w:t>Donc</w:t>
      </w:r>
      <w:proofErr w:type="spellEnd"/>
      <w:r w:rsidRPr="00592749">
        <w:rPr>
          <w:rFonts w:ascii="Verdana" w:hAnsi="Verdana"/>
          <w:sz w:val="24"/>
          <w:szCs w:val="24"/>
        </w:rPr>
        <w:t xml:space="preserve"> </w:t>
      </w:r>
      <w:proofErr w:type="spellStart"/>
      <w:r w:rsidRPr="00592749">
        <w:rPr>
          <w:rFonts w:ascii="Verdana" w:hAnsi="Verdana"/>
          <w:sz w:val="24"/>
          <w:szCs w:val="24"/>
        </w:rPr>
        <w:t>d'après</w:t>
      </w:r>
      <w:proofErr w:type="spellEnd"/>
      <w:r w:rsidRPr="00592749">
        <w:rPr>
          <w:rFonts w:ascii="Verdana" w:hAnsi="Verdana"/>
          <w:sz w:val="24"/>
          <w:szCs w:val="24"/>
        </w:rPr>
        <w:t xml:space="preserve"> . . . . . . . . . . . . . . . . . . . . . . . . . . . </w:t>
      </w:r>
      <w:proofErr w:type="gramStart"/>
      <w:r w:rsidRPr="00592749">
        <w:rPr>
          <w:rFonts w:ascii="Verdana" w:hAnsi="Verdana"/>
          <w:sz w:val="24"/>
          <w:szCs w:val="24"/>
        </w:rPr>
        <w:t>. . . ,</w:t>
      </w:r>
      <w:proofErr w:type="gramEnd"/>
      <w:r w:rsidRPr="0059274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</w:r>
      <w:r w:rsidRPr="00592749">
        <w:rPr>
          <w:rFonts w:ascii="Verdana" w:hAnsi="Verdana"/>
          <w:sz w:val="24"/>
          <w:szCs w:val="24"/>
        </w:rPr>
        <w:t xml:space="preserve">les </w:t>
      </w:r>
      <w:proofErr w:type="spellStart"/>
      <w:r w:rsidRPr="00592749">
        <w:rPr>
          <w:rFonts w:ascii="Verdana" w:hAnsi="Verdana"/>
          <w:sz w:val="24"/>
          <w:szCs w:val="24"/>
        </w:rPr>
        <w:t>droites</w:t>
      </w:r>
      <w:proofErr w:type="spellEnd"/>
      <w:r w:rsidRPr="00592749">
        <w:rPr>
          <w:rFonts w:ascii="Verdana" w:hAnsi="Verdana"/>
          <w:sz w:val="24"/>
          <w:szCs w:val="24"/>
        </w:rPr>
        <w:t xml:space="preserve"> . . . . . . . . . . . . . . . . . . . . . . . . . . . . . . .</w:t>
      </w:r>
    </w:p>
    <w:sectPr w:rsidR="00592749" w:rsidRPr="00592749" w:rsidSect="007049A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82CD2"/>
    <w:multiLevelType w:val="hybridMultilevel"/>
    <w:tmpl w:val="A62A440C"/>
    <w:lvl w:ilvl="0" w:tplc="191EFFFA">
      <w:numFmt w:val="bullet"/>
      <w:lvlText w:val="-"/>
      <w:lvlJc w:val="left"/>
      <w:pPr>
        <w:ind w:left="1776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6EA33A6"/>
    <w:multiLevelType w:val="hybridMultilevel"/>
    <w:tmpl w:val="2176085A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00674">
    <w:abstractNumId w:val="1"/>
  </w:num>
  <w:num w:numId="2" w16cid:durableId="140896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BB"/>
    <w:rsid w:val="000B5E08"/>
    <w:rsid w:val="00592749"/>
    <w:rsid w:val="007049A9"/>
    <w:rsid w:val="00887EBB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F2BB"/>
  <w15:chartTrackingRefBased/>
  <w15:docId w15:val="{215E0578-94B2-4C6B-B0C2-3B8773A6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</cp:revision>
  <dcterms:created xsi:type="dcterms:W3CDTF">2023-10-10T13:11:00Z</dcterms:created>
  <dcterms:modified xsi:type="dcterms:W3CDTF">2023-10-10T13:17:00Z</dcterms:modified>
</cp:coreProperties>
</file>