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74FBE">
        <w:rPr>
          <w:rFonts w:ascii="Verdana" w:hAnsi="Verdana"/>
          <w:b/>
          <w:sz w:val="110"/>
          <w:szCs w:val="110"/>
          <w:u w:val="double"/>
        </w:rPr>
        <w:t>Résolution d’équation</w:t>
      </w:r>
    </w:p>
    <w:p w:rsidR="00E74FB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:rsidR="00E74FBE" w:rsidRPr="00E74FBE" w:rsidRDefault="00E74FBE" w:rsidP="00E74FBE">
      <w:pPr>
        <w:ind w:left="708" w:firstLine="708"/>
        <w:rPr>
          <w:rFonts w:eastAsiaTheme="minorEastAsia"/>
          <w:sz w:val="120"/>
          <w:szCs w:val="1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20"/>
              <w:szCs w:val="120"/>
            </w:rPr>
            <m:t>x</m:t>
          </m:r>
          <m:r>
            <w:rPr>
              <w:rFonts w:ascii="Cambria Math" w:hAnsi="Cambria Math"/>
              <w:sz w:val="120"/>
              <w:szCs w:val="120"/>
            </w:rPr>
            <m:t>+5,5=-21</m:t>
          </m:r>
        </m:oMath>
      </m:oMathPara>
    </w:p>
    <w:p w:rsidR="00E74FBE" w:rsidRPr="00E74FBE" w:rsidRDefault="00AD4251" w:rsidP="00E74FBE">
      <w:pPr>
        <w:ind w:left="708" w:firstLine="708"/>
        <w:rPr>
          <w:rFonts w:eastAsiaTheme="minorEastAsia"/>
          <w:sz w:val="120"/>
          <w:szCs w:val="1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2CC18" wp14:editId="630C6F29">
                <wp:simplePos x="0" y="0"/>
                <wp:positionH relativeFrom="column">
                  <wp:posOffset>4526280</wp:posOffset>
                </wp:positionH>
                <wp:positionV relativeFrom="paragraph">
                  <wp:posOffset>974725</wp:posOffset>
                </wp:positionV>
                <wp:extent cx="3840480" cy="1417320"/>
                <wp:effectExtent l="19050" t="1905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417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56.4pt;margin-top:76.75pt;width:302.4pt;height:11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" filled="f" strokecolor="#0070c0" strokeweight="3pt"/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sz w:val="120"/>
            <w:szCs w:val="120"/>
          </w:rPr>
          <m:t>x</m:t>
        </m:r>
        <m:r>
          <w:rPr>
            <w:rFonts w:ascii="Cambria Math" w:hAnsi="Cambria Math"/>
            <w:sz w:val="120"/>
            <w:szCs w:val="120"/>
          </w:rPr>
          <m:t>+5,5</m:t>
        </m:r>
        <m:r>
          <w:rPr>
            <w:rFonts w:ascii="Cambria Math" w:hAnsi="Cambria Math"/>
            <w:sz w:val="120"/>
            <w:szCs w:val="120"/>
          </w:rPr>
          <m:t xml:space="preserve"> </m:t>
        </m:r>
        <m:r>
          <w:rPr>
            <w:rFonts w:ascii="Cambria Math" w:hAnsi="Cambria Math"/>
            <w:color w:val="FF0000"/>
            <w:sz w:val="120"/>
            <w:szCs w:val="120"/>
          </w:rPr>
          <m:t xml:space="preserve">. . . . . </m:t>
        </m:r>
        <m:r>
          <w:rPr>
            <w:rFonts w:ascii="Cambria Math" w:hAnsi="Cambria Math"/>
            <w:sz w:val="120"/>
            <w:szCs w:val="120"/>
          </w:rPr>
          <m:t>=-21</m:t>
        </m:r>
        <m:r>
          <w:rPr>
            <w:rFonts w:ascii="Cambria Math" w:hAnsi="Cambria Math"/>
            <w:color w:val="FF0000"/>
            <w:sz w:val="120"/>
            <w:szCs w:val="120"/>
          </w:rPr>
          <m:t xml:space="preserve"> . . . . .    </m:t>
        </m:r>
      </m:oMath>
    </w:p>
    <w:p w:rsidR="00E74FBE" w:rsidRPr="00E74FBE" w:rsidRDefault="00E74FBE" w:rsidP="00E74FBE">
      <w:pPr>
        <w:ind w:left="708" w:firstLine="708"/>
        <w:rPr>
          <w:sz w:val="96"/>
        </w:rPr>
      </w:pPr>
      <w:r>
        <w:rPr>
          <w:rFonts w:eastAsiaTheme="minorEastAsia"/>
          <w:sz w:val="120"/>
          <w:szCs w:val="120"/>
        </w:rPr>
        <w:t xml:space="preserve">   </w:t>
      </w:r>
      <w:r>
        <w:rPr>
          <w:rFonts w:eastAsiaTheme="minorEastAsia"/>
          <w:sz w:val="120"/>
          <w:szCs w:val="120"/>
        </w:rPr>
        <w:tab/>
        <w:t xml:space="preserve">   </w:t>
      </w:r>
      <w:r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ab/>
        <w:t xml:space="preserve">  </w:t>
      </w:r>
      <w:r w:rsidRPr="00E74FBE">
        <w:rPr>
          <w:rFonts w:eastAsiaTheme="minorEastAsia"/>
          <w:sz w:val="120"/>
          <w:szCs w:val="12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20"/>
            <w:szCs w:val="120"/>
          </w:rPr>
          <m:t>x</m:t>
        </m:r>
        <m:r>
          <w:rPr>
            <w:rFonts w:ascii="Cambria Math" w:hAnsi="Cambria Math"/>
            <w:sz w:val="120"/>
            <w:szCs w:val="120"/>
          </w:rPr>
          <m:t>=</m:t>
        </m:r>
        <m:r>
          <w:rPr>
            <w:rFonts w:ascii="Cambria Math" w:hAnsi="Cambria Math"/>
            <w:sz w:val="120"/>
            <w:szCs w:val="120"/>
          </w:rPr>
          <m:t xml:space="preserve"> </m:t>
        </m:r>
        <w:bookmarkStart w:id="0" w:name="_GoBack"/>
        <m:r>
          <w:rPr>
            <w:rFonts w:ascii="Cambria Math" w:hAnsi="Cambria Math"/>
            <w:color w:val="FF0000"/>
            <w:sz w:val="120"/>
            <w:szCs w:val="120"/>
          </w:rPr>
          <m:t xml:space="preserve">. . . . . </m:t>
        </m:r>
      </m:oMath>
      <w:bookmarkEnd w:id="0"/>
    </w:p>
    <w:sectPr w:rsidR="00E74FBE" w:rsidRPr="00E74FBE" w:rsidSect="00E74F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2A7D2A"/>
    <w:rsid w:val="00374509"/>
    <w:rsid w:val="005001B4"/>
    <w:rsid w:val="00AD4251"/>
    <w:rsid w:val="00D14D64"/>
    <w:rsid w:val="00E7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2021-09-29T12:04:00Z</cp:lastPrinted>
  <dcterms:created xsi:type="dcterms:W3CDTF">2021-09-29T12:02:00Z</dcterms:created>
  <dcterms:modified xsi:type="dcterms:W3CDTF">2021-09-29T12:04:00Z</dcterms:modified>
</cp:coreProperties>
</file>