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F4E79"/>
          <w:sz w:val="32"/>
          <w:szCs w:val="32"/>
        </w:rPr>
        <w:t xml:space="preserve">Amazon Sales Report — Executive Summary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Data Analysis &amp; Business Recommendations  |  Prepared using Python (pandas, matplotlib) with AI-assisted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30"/>
      </w:tblGrid>
      <w:tr>
        <w:tc>
          <w:tcPr>
            <w:tcW w:type="dxa" w:w="234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$78.6M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234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128,942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Orders Analyzed</w:t>
            </w:r>
          </w:p>
        </w:tc>
        <w:tc>
          <w:tcPr>
            <w:tcW w:type="dxa" w:w="234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14.2%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Avg Cancellation Rate</w:t>
            </w:r>
          </w:p>
        </w:tc>
        <w:tc>
          <w:tcPr>
            <w:tcW w:type="dxa" w:w="233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Mar–Jun 2022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Time Period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Overview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report analyzes 128,942 Amazon marketplace orders (March–June 2022) to identify revenue drivers, operational issues, and regional patterns. The goal is to surface actionable findings for business decision-making, not just describe the data.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Revenue concentration: "Set" and "kurta" categories generate over 65% of total revenue ($39.2M and $21.3M respectively) — the business is heavily dependent on two product 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Cancellation rate is consistent (~14%) across nearly all product categories, indicating a store-wide issue rather than a category-specific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Merchant-fulfilled orders cancel at a notably higher rate (17.5%) than Amazon-fulfilled orders (12.8%) — a 4.7-point gap despite similar order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Daily order volume dropped ~16% after May 1st (from ~1,588 to ~1,329 orders/day) with no recovery through June — pricing and cancellation rates stayed flat, pointing to a demand-side cause.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Smaller markets (Bihar, Jammu &amp; Kashmir, Rajasthan) show 10-15% higher average order values than high-volume states (Maharashtra, Tamil Nadu), suggesting different regional purchasing behavior.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Dashboard</w:t>
      </w:r>
    </w:p>
    <w:p>
      <w:pPr>
        <w:spacing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Investigate the May 1st demand drop with the marketing team — check for a lapsed campaign, ad spend change, or seasonal shift, since order volume (not price or cancellations) is the driver.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Shift a greater share of Merchant-fulfilled orders to Amazon fulfillment, or audit Merchant-side processing delays, to close the 4.7-point cancellation gap.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Reduce reliance on "Set" and "kurta": test demand for mid-tier categories (Western Dress, Top) to diversify revenue.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Consider region-specific pricing or bundling — high-volume urban markets may respond better to value bundles than flat pricing.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Methodology</w:t>
      </w:r>
    </w:p>
    <w:p>
      <w:pPr>
        <w:spacing w:after="120"/>
      </w:pPr>
      <w:r>
        <w:rPr>
          <w:color w:val="222222"/>
          <w:sz w:val="19"/>
          <w:szCs w:val="19"/>
        </w:rPr>
        <w:t xml:space="preserve">Data was cleaned to handle missing values (documented per field), standardized date formats, and deduplicated. Analysis was performed in Python (pandas, matplotlib) with AI used as a coding and validation assistant; all business interpretations and recommendations were independently reasoned through by the analyst.</w:t>
      </w:r>
    </w:p>
    <w:sectPr>
      <w:pgSz w:w="12240" w:h="15840" w:orient="portrait"/>
      <w:pgMar w:top="620" w:right="800" w:bottom="6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6f7f10a0e9a42ed5647febb28abbb7421bd1e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2026-07-26T11:10:09.250Z</dcterms:created>
  <dcterms:modified xsi:type="dcterms:W3CDTF">2026-07-26T11:10:09.251Z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