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F7" w:rsidRPr="000C0CAC" w:rsidRDefault="004C2A4B">
      <w:pPr>
        <w:rPr>
          <w:b/>
          <w:sz w:val="28"/>
          <w:lang w:val="es-GT"/>
        </w:rPr>
      </w:pPr>
      <w:r>
        <w:rPr>
          <w:b/>
          <w:noProof/>
          <w:sz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-709930</wp:posOffset>
                </wp:positionV>
                <wp:extent cx="5089525" cy="931545"/>
                <wp:effectExtent l="1905" t="0" r="4445" b="254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9525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042" w:rsidRDefault="004B6042" w:rsidP="002F46F7">
                            <w:pPr>
                              <w:spacing w:after="0" w:line="240" w:lineRule="auto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Universidad de San Carlos de Guatemala</w:t>
                            </w:r>
                          </w:p>
                          <w:p w:rsidR="003F70F1" w:rsidRDefault="003F70F1" w:rsidP="002F46F7">
                            <w:pPr>
                              <w:spacing w:after="0" w:line="240" w:lineRule="auto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Facultad de </w:t>
                            </w:r>
                            <w:r w:rsidR="00D30FC7">
                              <w:rPr>
                                <w:lang w:val="es-GT"/>
                              </w:rPr>
                              <w:t>I</w:t>
                            </w:r>
                            <w:r>
                              <w:rPr>
                                <w:lang w:val="es-GT"/>
                              </w:rPr>
                              <w:t>ngeniería</w:t>
                            </w:r>
                            <w:r w:rsidR="002F46F7">
                              <w:rPr>
                                <w:lang w:val="es-GT"/>
                              </w:rPr>
                              <w:tab/>
                            </w:r>
                            <w:r w:rsidR="002F46F7">
                              <w:rPr>
                                <w:lang w:val="es-GT"/>
                              </w:rPr>
                              <w:tab/>
                            </w:r>
                            <w:r w:rsidR="002F46F7">
                              <w:rPr>
                                <w:lang w:val="es-GT"/>
                              </w:rPr>
                              <w:tab/>
                            </w:r>
                            <w:r w:rsidR="002F46F7">
                              <w:rPr>
                                <w:lang w:val="es-GT"/>
                              </w:rPr>
                              <w:tab/>
                            </w:r>
                          </w:p>
                          <w:p w:rsidR="002F46F7" w:rsidRDefault="002F46F7" w:rsidP="002F46F7">
                            <w:pPr>
                              <w:spacing w:after="0" w:line="240" w:lineRule="auto"/>
                            </w:pPr>
                            <w:r>
                              <w:t>Área de Estadística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Inga. Guisela Gaitán</w:t>
                            </w:r>
                          </w:p>
                          <w:p w:rsidR="002F46F7" w:rsidRDefault="002F46F7" w:rsidP="002F46F7">
                            <w:pPr>
                              <w:spacing w:after="0" w:line="240" w:lineRule="auto"/>
                            </w:pPr>
                            <w:r>
                              <w:t>Análisis Probabilístico</w:t>
                            </w:r>
                            <w:r>
                              <w:tab/>
                              <w:t>Secc: “A”</w:t>
                            </w:r>
                            <w:r>
                              <w:tab/>
                            </w:r>
                            <w:r>
                              <w:tab/>
                              <w:t>Aux. Liliana González</w:t>
                            </w:r>
                          </w:p>
                          <w:p w:rsidR="003F70F1" w:rsidRPr="004B6042" w:rsidRDefault="003F70F1" w:rsidP="002F46F7">
                            <w:pPr>
                              <w:spacing w:after="0"/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7.6pt;margin-top:-55.9pt;width:400.75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" stroked="f">
                <v:textbox>
                  <w:txbxContent>
                    <w:p w:rsidR="004B6042" w:rsidRDefault="004B6042" w:rsidP="002F46F7">
                      <w:pPr>
                        <w:spacing w:after="0" w:line="240" w:lineRule="auto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Universidad de San Carlos de Guatemala</w:t>
                      </w:r>
                    </w:p>
                    <w:p w:rsidR="003F70F1" w:rsidRDefault="003F70F1" w:rsidP="002F46F7">
                      <w:pPr>
                        <w:spacing w:after="0" w:line="240" w:lineRule="auto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Facultad de </w:t>
                      </w:r>
                      <w:r w:rsidR="00D30FC7">
                        <w:rPr>
                          <w:lang w:val="es-GT"/>
                        </w:rPr>
                        <w:t>I</w:t>
                      </w:r>
                      <w:r>
                        <w:rPr>
                          <w:lang w:val="es-GT"/>
                        </w:rPr>
                        <w:t>ngeniería</w:t>
                      </w:r>
                      <w:r w:rsidR="002F46F7">
                        <w:rPr>
                          <w:lang w:val="es-GT"/>
                        </w:rPr>
                        <w:tab/>
                      </w:r>
                      <w:r w:rsidR="002F46F7">
                        <w:rPr>
                          <w:lang w:val="es-GT"/>
                        </w:rPr>
                        <w:tab/>
                      </w:r>
                      <w:r w:rsidR="002F46F7">
                        <w:rPr>
                          <w:lang w:val="es-GT"/>
                        </w:rPr>
                        <w:tab/>
                      </w:r>
                      <w:r w:rsidR="002F46F7">
                        <w:rPr>
                          <w:lang w:val="es-GT"/>
                        </w:rPr>
                        <w:tab/>
                      </w:r>
                    </w:p>
                    <w:p w:rsidR="002F46F7" w:rsidRDefault="002F46F7" w:rsidP="002F46F7">
                      <w:pPr>
                        <w:spacing w:after="0" w:line="240" w:lineRule="auto"/>
                      </w:pPr>
                      <w:r>
                        <w:t>Área de Estadística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Inga. Guisela Gaitán</w:t>
                      </w:r>
                    </w:p>
                    <w:p w:rsidR="002F46F7" w:rsidRDefault="002F46F7" w:rsidP="002F46F7">
                      <w:pPr>
                        <w:spacing w:after="0" w:line="240" w:lineRule="auto"/>
                      </w:pPr>
                      <w:r>
                        <w:t>Análisis Probabilístico</w:t>
                      </w:r>
                      <w:r>
                        <w:tab/>
                        <w:t>Secc: “A”</w:t>
                      </w:r>
                      <w:r>
                        <w:tab/>
                      </w:r>
                      <w:r>
                        <w:tab/>
                        <w:t>Aux. Liliana González</w:t>
                      </w:r>
                    </w:p>
                    <w:p w:rsidR="003F70F1" w:rsidRPr="004B6042" w:rsidRDefault="003F70F1" w:rsidP="002F46F7">
                      <w:pPr>
                        <w:spacing w:after="0"/>
                        <w:rPr>
                          <w:lang w:val="es-G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-709930</wp:posOffset>
                </wp:positionV>
                <wp:extent cx="1121410" cy="1000760"/>
                <wp:effectExtent l="0" t="0" r="4445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100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042" w:rsidRDefault="004B6042">
                            <w:r w:rsidRPr="004B6042">
                              <w:rPr>
                                <w:noProof/>
                                <w:lang w:val="es-GT" w:eastAsia="es-GT"/>
                              </w:rPr>
                              <w:drawing>
                                <wp:inline distT="0" distB="0" distL="0" distR="0">
                                  <wp:extent cx="862641" cy="862641"/>
                                  <wp:effectExtent l="19050" t="0" r="0" b="0"/>
                                  <wp:docPr id="4" name="Imagen 1" descr="C:\Users\Auxiliares\Downloads\escudo_o_logo_usac_color_13x13_cm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uxiliares\Downloads\escudo_o_logo_usac_color_13x13_cm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142" cy="8641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40.2pt;margin-top:-55.9pt;width:88.3pt;height:7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" stroked="f">
                <v:textbox>
                  <w:txbxContent>
                    <w:p w:rsidR="004B6042" w:rsidRDefault="004B6042">
                      <w:r w:rsidRPr="004B6042">
                        <w:rPr>
                          <w:noProof/>
                          <w:lang w:val="es-GT" w:eastAsia="es-GT"/>
                        </w:rPr>
                        <w:drawing>
                          <wp:inline distT="0" distB="0" distL="0" distR="0">
                            <wp:extent cx="862641" cy="862641"/>
                            <wp:effectExtent l="19050" t="0" r="0" b="0"/>
                            <wp:docPr id="4" name="Imagen 1" descr="C:\Users\Auxiliares\Downloads\escudo_o_logo_usac_color_13x13_cm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uxiliares\Downloads\escudo_o_logo_usac_color_13x13_cm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142" cy="8641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0C0CAC" w:rsidRDefault="000C0CAC" w:rsidP="002F46F7">
      <w:pPr>
        <w:tabs>
          <w:tab w:val="left" w:pos="2214"/>
        </w:tabs>
        <w:jc w:val="center"/>
        <w:rPr>
          <w:sz w:val="28"/>
          <w:lang w:val="es-GT"/>
        </w:rPr>
      </w:pPr>
    </w:p>
    <w:p w:rsidR="000F1FC6" w:rsidRPr="000C0CAC" w:rsidRDefault="0053381B" w:rsidP="002F46F7">
      <w:pPr>
        <w:tabs>
          <w:tab w:val="left" w:pos="2214"/>
        </w:tabs>
        <w:jc w:val="center"/>
        <w:rPr>
          <w:b/>
          <w:sz w:val="28"/>
          <w:lang w:val="es-GT"/>
        </w:rPr>
      </w:pPr>
      <w:r>
        <w:rPr>
          <w:b/>
          <w:sz w:val="28"/>
          <w:lang w:val="es-GT"/>
        </w:rPr>
        <w:t xml:space="preserve">TAREA PREPARATORIA </w:t>
      </w:r>
      <w:r w:rsidR="00DC127F">
        <w:rPr>
          <w:b/>
          <w:sz w:val="28"/>
          <w:lang w:val="es-GT"/>
        </w:rPr>
        <w:t>SEGUNDO</w:t>
      </w:r>
      <w:r>
        <w:rPr>
          <w:b/>
          <w:sz w:val="28"/>
          <w:lang w:val="es-GT"/>
        </w:rPr>
        <w:t xml:space="preserve"> PARCIAL</w:t>
      </w:r>
    </w:p>
    <w:p w:rsidR="001F7F50" w:rsidRDefault="001F7F50" w:rsidP="001F7F50">
      <w:pPr>
        <w:autoSpaceDE w:val="0"/>
        <w:autoSpaceDN w:val="0"/>
        <w:adjustRightInd w:val="0"/>
        <w:spacing w:after="0" w:line="240" w:lineRule="auto"/>
        <w:jc w:val="both"/>
        <w:rPr>
          <w:rFonts w:cs="MS Shell Dlg 2"/>
          <w:sz w:val="24"/>
          <w:szCs w:val="17"/>
          <w:lang w:val="es-GT"/>
        </w:rPr>
      </w:pPr>
      <w:r w:rsidRPr="001F7F50">
        <w:rPr>
          <w:rFonts w:cs="MS Shell Dlg 2"/>
          <w:b/>
          <w:sz w:val="24"/>
          <w:szCs w:val="17"/>
          <w:lang w:val="es-GT"/>
        </w:rPr>
        <w:t xml:space="preserve">SERIE </w:t>
      </w:r>
      <w:r w:rsidR="00B97FB6" w:rsidRPr="001F7F50">
        <w:rPr>
          <w:rFonts w:cs="MS Shell Dlg 2"/>
          <w:b/>
          <w:sz w:val="24"/>
          <w:szCs w:val="17"/>
          <w:lang w:val="es-GT"/>
        </w:rPr>
        <w:t>I:</w:t>
      </w:r>
      <w:r w:rsidRPr="001F7F50">
        <w:rPr>
          <w:rFonts w:cs="MS Shell Dlg 2"/>
          <w:b/>
          <w:sz w:val="24"/>
          <w:szCs w:val="17"/>
          <w:lang w:val="es-GT"/>
        </w:rPr>
        <w:t xml:space="preserve"> </w:t>
      </w:r>
      <w:r>
        <w:rPr>
          <w:rFonts w:cs="MS Shell Dlg 2"/>
          <w:sz w:val="24"/>
          <w:szCs w:val="17"/>
          <w:lang w:val="es-GT"/>
        </w:rPr>
        <w:t>Investigue los siguiente temas.</w:t>
      </w:r>
      <w:r w:rsidR="00B4646F">
        <w:rPr>
          <w:rFonts w:cs="MS Shell Dlg 2"/>
          <w:sz w:val="24"/>
          <w:szCs w:val="17"/>
          <w:lang w:val="es-GT"/>
        </w:rPr>
        <w:t xml:space="preserve"> Realizarlo a mano.</w:t>
      </w:r>
    </w:p>
    <w:p w:rsidR="00EB43CC" w:rsidRDefault="00EB43CC" w:rsidP="001F7F50">
      <w:pPr>
        <w:autoSpaceDE w:val="0"/>
        <w:autoSpaceDN w:val="0"/>
        <w:adjustRightInd w:val="0"/>
        <w:spacing w:after="0" w:line="240" w:lineRule="auto"/>
        <w:jc w:val="both"/>
      </w:pPr>
    </w:p>
    <w:p w:rsidR="00EB43CC" w:rsidRDefault="00EB43CC" w:rsidP="001F7F50">
      <w:pPr>
        <w:autoSpaceDE w:val="0"/>
        <w:autoSpaceDN w:val="0"/>
        <w:adjustRightInd w:val="0"/>
        <w:spacing w:after="0" w:line="240" w:lineRule="auto"/>
        <w:jc w:val="both"/>
      </w:pPr>
      <w:r>
        <w:t>Pruebas de hipótesis.</w:t>
      </w:r>
    </w:p>
    <w:p w:rsidR="00EB43CC" w:rsidRDefault="00EB43CC" w:rsidP="001F7F50">
      <w:pPr>
        <w:autoSpaceDE w:val="0"/>
        <w:autoSpaceDN w:val="0"/>
        <w:adjustRightInd w:val="0"/>
        <w:spacing w:after="0" w:line="240" w:lineRule="auto"/>
        <w:jc w:val="both"/>
      </w:pPr>
      <w:r>
        <w:t xml:space="preserve">Elementos de una prueba de hipótesis. </w:t>
      </w:r>
    </w:p>
    <w:p w:rsidR="00EB43CC" w:rsidRDefault="00EB43CC" w:rsidP="001F7F50">
      <w:pPr>
        <w:autoSpaceDE w:val="0"/>
        <w:autoSpaceDN w:val="0"/>
        <w:adjustRightInd w:val="0"/>
        <w:spacing w:after="0" w:line="240" w:lineRule="auto"/>
        <w:jc w:val="both"/>
      </w:pPr>
      <w:r>
        <w:t xml:space="preserve">Potencia de la prueba. </w:t>
      </w:r>
    </w:p>
    <w:p w:rsidR="00EB43CC" w:rsidRDefault="00EB43CC" w:rsidP="001F7F50">
      <w:pPr>
        <w:autoSpaceDE w:val="0"/>
        <w:autoSpaceDN w:val="0"/>
        <w:adjustRightInd w:val="0"/>
        <w:spacing w:after="0" w:line="240" w:lineRule="auto"/>
        <w:jc w:val="both"/>
      </w:pPr>
      <w:r>
        <w:t xml:space="preserve">Prueba para la media de una población. </w:t>
      </w:r>
    </w:p>
    <w:p w:rsidR="00EB43CC" w:rsidRDefault="00EB43CC" w:rsidP="001F7F50">
      <w:pPr>
        <w:autoSpaceDE w:val="0"/>
        <w:autoSpaceDN w:val="0"/>
        <w:adjustRightInd w:val="0"/>
        <w:spacing w:after="0" w:line="240" w:lineRule="auto"/>
        <w:jc w:val="both"/>
      </w:pPr>
      <w:r>
        <w:t xml:space="preserve">Prueba para la varianza de una población. </w:t>
      </w:r>
    </w:p>
    <w:p w:rsidR="001F7F50" w:rsidRDefault="00EB43CC" w:rsidP="001F7F50">
      <w:pPr>
        <w:autoSpaceDE w:val="0"/>
        <w:autoSpaceDN w:val="0"/>
        <w:adjustRightInd w:val="0"/>
        <w:spacing w:after="0" w:line="240" w:lineRule="auto"/>
        <w:jc w:val="both"/>
      </w:pPr>
      <w:r>
        <w:t>Prueba para la proporción de una población.</w:t>
      </w:r>
    </w:p>
    <w:p w:rsidR="00B4646F" w:rsidRDefault="00B4646F" w:rsidP="001F7F50">
      <w:pPr>
        <w:autoSpaceDE w:val="0"/>
        <w:autoSpaceDN w:val="0"/>
        <w:adjustRightInd w:val="0"/>
        <w:spacing w:after="0" w:line="240" w:lineRule="auto"/>
        <w:jc w:val="both"/>
      </w:pPr>
      <w:r>
        <w:t xml:space="preserve">Regresión lineal simple y múltiple. </w:t>
      </w:r>
    </w:p>
    <w:p w:rsidR="00B4646F" w:rsidRDefault="00B4646F" w:rsidP="001F7F50">
      <w:pPr>
        <w:autoSpaceDE w:val="0"/>
        <w:autoSpaceDN w:val="0"/>
        <w:adjustRightInd w:val="0"/>
        <w:spacing w:after="0" w:line="240" w:lineRule="auto"/>
        <w:jc w:val="both"/>
      </w:pPr>
      <w:r>
        <w:t>Método de Mínimos Cuadrados, estimación de mínimos cuadrados.</w:t>
      </w:r>
    </w:p>
    <w:p w:rsidR="00B4646F" w:rsidRDefault="00B4646F" w:rsidP="001F7F50">
      <w:pPr>
        <w:autoSpaceDE w:val="0"/>
        <w:autoSpaceDN w:val="0"/>
        <w:adjustRightInd w:val="0"/>
        <w:spacing w:after="0" w:line="240" w:lineRule="auto"/>
        <w:jc w:val="both"/>
      </w:pPr>
      <w:r>
        <w:t>Pro</w:t>
      </w:r>
      <w:r>
        <w:t>piedades de los estimadores.</w:t>
      </w:r>
    </w:p>
    <w:p w:rsidR="00B4646F" w:rsidRDefault="00B4646F" w:rsidP="001F7F50">
      <w:pPr>
        <w:autoSpaceDE w:val="0"/>
        <w:autoSpaceDN w:val="0"/>
        <w:adjustRightInd w:val="0"/>
        <w:spacing w:after="0" w:line="240" w:lineRule="auto"/>
        <w:jc w:val="both"/>
      </w:pPr>
      <w:r>
        <w:t xml:space="preserve">Inferencia respecto a los parámetros </w:t>
      </w:r>
      <w:r>
        <w:sym w:font="Symbol" w:char="F062"/>
      </w:r>
      <w:r>
        <w:t>i.</w:t>
      </w:r>
    </w:p>
    <w:p w:rsidR="00B4646F" w:rsidRDefault="00B4646F" w:rsidP="001F7F50">
      <w:pPr>
        <w:autoSpaceDE w:val="0"/>
        <w:autoSpaceDN w:val="0"/>
        <w:adjustRightInd w:val="0"/>
        <w:spacing w:after="0" w:line="240" w:lineRule="auto"/>
        <w:jc w:val="both"/>
      </w:pPr>
      <w:r>
        <w:t>Predicciones de los valo</w:t>
      </w:r>
      <w:r>
        <w:t xml:space="preserve">res puntuales y medios de Y. Pruebas de hipótesis. </w:t>
      </w:r>
    </w:p>
    <w:p w:rsidR="00B4646F" w:rsidRDefault="00B4646F" w:rsidP="001F7F50">
      <w:pPr>
        <w:autoSpaceDE w:val="0"/>
        <w:autoSpaceDN w:val="0"/>
        <w:adjustRightInd w:val="0"/>
        <w:spacing w:after="0" w:line="240" w:lineRule="auto"/>
        <w:jc w:val="both"/>
        <w:rPr>
          <w:rFonts w:cs="MS Shell Dlg 2"/>
          <w:sz w:val="24"/>
          <w:szCs w:val="17"/>
          <w:lang w:val="es-GT"/>
        </w:rPr>
      </w:pPr>
      <w:r>
        <w:t>Correlación, coeficiente de correlación</w:t>
      </w:r>
    </w:p>
    <w:p w:rsidR="00B97FB6" w:rsidRDefault="00B97FB6" w:rsidP="001F7F50">
      <w:pPr>
        <w:autoSpaceDE w:val="0"/>
        <w:autoSpaceDN w:val="0"/>
        <w:adjustRightInd w:val="0"/>
        <w:spacing w:after="0" w:line="240" w:lineRule="auto"/>
        <w:jc w:val="both"/>
      </w:pPr>
    </w:p>
    <w:p w:rsidR="00B97FB6" w:rsidRPr="00E72FD6" w:rsidRDefault="00B97FB6" w:rsidP="001F7F50">
      <w:pPr>
        <w:autoSpaceDE w:val="0"/>
        <w:autoSpaceDN w:val="0"/>
        <w:adjustRightInd w:val="0"/>
        <w:spacing w:after="0" w:line="240" w:lineRule="auto"/>
        <w:jc w:val="both"/>
      </w:pPr>
      <w:r w:rsidRPr="00E72FD6">
        <w:rPr>
          <w:b/>
        </w:rPr>
        <w:t xml:space="preserve">SERIE II: </w:t>
      </w:r>
      <w:r w:rsidRPr="00E72FD6">
        <w:t>Desarrolle los siguientes ejercicios.</w:t>
      </w:r>
    </w:p>
    <w:p w:rsidR="002B0DA4" w:rsidRPr="00E72FD6" w:rsidRDefault="002B0DA4" w:rsidP="001F7F50">
      <w:pPr>
        <w:autoSpaceDE w:val="0"/>
        <w:autoSpaceDN w:val="0"/>
        <w:adjustRightInd w:val="0"/>
        <w:spacing w:after="0" w:line="240" w:lineRule="auto"/>
        <w:jc w:val="both"/>
      </w:pPr>
    </w:p>
    <w:p w:rsidR="00DC127F" w:rsidRPr="00E72FD6" w:rsidRDefault="00140B58" w:rsidP="00DC127F">
      <w:pPr>
        <w:autoSpaceDE w:val="0"/>
        <w:autoSpaceDN w:val="0"/>
        <w:adjustRightInd w:val="0"/>
        <w:spacing w:after="0" w:line="240" w:lineRule="auto"/>
        <w:rPr>
          <w:rFonts w:cs="Arial"/>
          <w:lang w:val="es-GT"/>
        </w:rPr>
      </w:pPr>
      <w:r w:rsidRPr="00E72FD6">
        <w:rPr>
          <w:rFonts w:cs="Arial"/>
          <w:lang w:val="es-GT"/>
        </w:rPr>
        <w:t>1</w:t>
      </w:r>
      <w:r w:rsidR="00DC127F" w:rsidRPr="00E72FD6">
        <w:rPr>
          <w:rFonts w:cs="Arial"/>
          <w:lang w:val="es-GT"/>
        </w:rPr>
        <w:t>. Los siguientes datos corresponden a una muestra de las notas obtenidas en un examen de admisión:</w:t>
      </w:r>
    </w:p>
    <w:p w:rsidR="00EB43CC" w:rsidRPr="00E72FD6" w:rsidRDefault="00EB43CC" w:rsidP="00DC127F">
      <w:pPr>
        <w:autoSpaceDE w:val="0"/>
        <w:autoSpaceDN w:val="0"/>
        <w:adjustRightInd w:val="0"/>
        <w:spacing w:after="0" w:line="240" w:lineRule="auto"/>
        <w:rPr>
          <w:rFonts w:cs="Arial"/>
          <w:lang w:val="es-GT"/>
        </w:rPr>
      </w:pPr>
    </w:p>
    <w:p w:rsidR="00DC127F" w:rsidRPr="00E72FD6" w:rsidRDefault="00DC127F" w:rsidP="0057006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cs="Arial"/>
          <w:lang w:val="es-GT"/>
        </w:rPr>
      </w:pPr>
      <w:r w:rsidRPr="00E72FD6">
        <w:rPr>
          <w:rFonts w:cs="Arial"/>
          <w:lang w:val="es-GT"/>
        </w:rPr>
        <w:t>45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>52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 xml:space="preserve">87 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>67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 xml:space="preserve">83 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 xml:space="preserve">60 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>55</w:t>
      </w:r>
    </w:p>
    <w:p w:rsidR="00DC127F" w:rsidRPr="00E72FD6" w:rsidRDefault="00DC127F" w:rsidP="0057006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cs="Arial"/>
          <w:lang w:val="es-GT"/>
        </w:rPr>
      </w:pPr>
      <w:r w:rsidRPr="00E72FD6">
        <w:rPr>
          <w:rFonts w:cs="Arial"/>
          <w:lang w:val="es-GT"/>
        </w:rPr>
        <w:t>98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 xml:space="preserve">63 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 xml:space="preserve">81 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 xml:space="preserve">65 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 xml:space="preserve">90 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 xml:space="preserve">58 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>50</w:t>
      </w:r>
    </w:p>
    <w:p w:rsidR="00DC127F" w:rsidRPr="00E72FD6" w:rsidRDefault="00DC127F" w:rsidP="0057006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cs="Arial"/>
          <w:lang w:val="es-GT"/>
        </w:rPr>
      </w:pPr>
      <w:r w:rsidRPr="00E72FD6">
        <w:rPr>
          <w:rFonts w:cs="Arial"/>
          <w:lang w:val="es-GT"/>
        </w:rPr>
        <w:t xml:space="preserve">48 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 xml:space="preserve">79 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 xml:space="preserve">21 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 xml:space="preserve">79 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 xml:space="preserve">75 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 xml:space="preserve">47 </w:t>
      </w:r>
      <w:r w:rsidR="00EB43CC" w:rsidRPr="00E72FD6">
        <w:rPr>
          <w:rFonts w:cs="Arial"/>
          <w:lang w:val="es-GT"/>
        </w:rPr>
        <w:tab/>
      </w:r>
      <w:r w:rsidRPr="00E72FD6">
        <w:rPr>
          <w:rFonts w:cs="Arial"/>
          <w:lang w:val="es-GT"/>
        </w:rPr>
        <w:t>76</w:t>
      </w:r>
    </w:p>
    <w:p w:rsidR="00EB43CC" w:rsidRPr="00E72FD6" w:rsidRDefault="00EB43CC" w:rsidP="00DC127F">
      <w:pPr>
        <w:autoSpaceDE w:val="0"/>
        <w:autoSpaceDN w:val="0"/>
        <w:adjustRightInd w:val="0"/>
        <w:spacing w:after="0" w:line="240" w:lineRule="auto"/>
        <w:rPr>
          <w:rFonts w:cs="Arial"/>
          <w:lang w:val="es-GT"/>
        </w:rPr>
      </w:pPr>
    </w:p>
    <w:p w:rsidR="00E72FD6" w:rsidRDefault="00DC127F" w:rsidP="00E72FD6">
      <w:pPr>
        <w:autoSpaceDE w:val="0"/>
        <w:autoSpaceDN w:val="0"/>
        <w:adjustRightInd w:val="0"/>
        <w:spacing w:after="0" w:line="240" w:lineRule="auto"/>
        <w:rPr>
          <w:rFonts w:cs="Arial"/>
          <w:lang w:val="es-GT"/>
        </w:rPr>
      </w:pPr>
      <w:r w:rsidRPr="00E72FD6">
        <w:rPr>
          <w:rFonts w:cs="Arial"/>
          <w:lang w:val="es-GT"/>
        </w:rPr>
        <w:t>a. Estime con 90% de confianza la nota promedio para el examen.</w:t>
      </w:r>
    </w:p>
    <w:p w:rsidR="00575A84" w:rsidRPr="00E72FD6" w:rsidRDefault="00DC127F" w:rsidP="00E72FD6">
      <w:pPr>
        <w:autoSpaceDE w:val="0"/>
        <w:autoSpaceDN w:val="0"/>
        <w:adjustRightInd w:val="0"/>
        <w:spacing w:after="0" w:line="240" w:lineRule="auto"/>
        <w:rPr>
          <w:rFonts w:cs="Arial"/>
          <w:lang w:val="es-GT"/>
        </w:rPr>
      </w:pPr>
      <w:r w:rsidRPr="00E72FD6">
        <w:rPr>
          <w:rFonts w:cs="Arial"/>
          <w:lang w:val="es-GT"/>
        </w:rPr>
        <w:t>b. Si el examen se aprueba con 75 puntos o más, estime con 95% de confian</w:t>
      </w:r>
      <w:r w:rsidR="00E72FD6">
        <w:rPr>
          <w:rFonts w:cs="Arial"/>
          <w:lang w:val="es-GT"/>
        </w:rPr>
        <w:t>za la proporción que aprueba el ex</w:t>
      </w:r>
      <w:r w:rsidR="00EB43CC" w:rsidRPr="00E72FD6">
        <w:rPr>
          <w:rFonts w:cs="Arial"/>
          <w:lang w:val="es-GT"/>
        </w:rPr>
        <w:t>amen</w:t>
      </w:r>
      <w:r w:rsidRPr="00E72FD6">
        <w:rPr>
          <w:rFonts w:cs="Arial"/>
          <w:lang w:val="es-GT"/>
        </w:rPr>
        <w:t>.</w:t>
      </w:r>
    </w:p>
    <w:p w:rsidR="00140B58" w:rsidRPr="00E72FD6" w:rsidRDefault="00140B58" w:rsidP="00DC127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GT"/>
        </w:rPr>
      </w:pPr>
    </w:p>
    <w:p w:rsidR="00E72FD6" w:rsidRDefault="00E72FD6" w:rsidP="00E72FD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GT"/>
        </w:rPr>
      </w:pPr>
      <w:r w:rsidRPr="00E72FD6">
        <w:rPr>
          <w:rFonts w:cs="Arial"/>
          <w:lang w:val="es-GT"/>
        </w:rPr>
        <w:t xml:space="preserve">2. </w:t>
      </w:r>
      <w:r w:rsidRPr="00E72FD6">
        <w:rPr>
          <w:rFonts w:cs="Arial"/>
          <w:lang w:val="es-GT"/>
        </w:rPr>
        <w:t>El gerente de una famosa heladería afirma que hasta un 70% de</w:t>
      </w:r>
      <w:r w:rsidRPr="00E72FD6">
        <w:rPr>
          <w:rFonts w:cs="Arial"/>
          <w:lang w:val="es-GT"/>
        </w:rPr>
        <w:t xml:space="preserve"> las personas han consumido sus </w:t>
      </w:r>
      <w:r w:rsidRPr="00E72FD6">
        <w:rPr>
          <w:rFonts w:cs="Arial"/>
          <w:lang w:val="es-GT"/>
        </w:rPr>
        <w:t>productos. Con el fin de comprobarlo un analista toma una muestra aleatoria de 200 personas encontrando</w:t>
      </w:r>
      <w:r w:rsidRPr="00E72FD6">
        <w:rPr>
          <w:rFonts w:cs="Arial"/>
          <w:lang w:val="es-GT"/>
        </w:rPr>
        <w:t xml:space="preserve"> </w:t>
      </w:r>
      <w:r w:rsidRPr="00E72FD6">
        <w:rPr>
          <w:rFonts w:cs="Arial"/>
          <w:lang w:val="es-GT"/>
        </w:rPr>
        <w:t xml:space="preserve">que 160 personas han consumido estos helados en alguna oportunidad. A un </w:t>
      </w:r>
      <w:r>
        <w:rPr>
          <w:rFonts w:cs="Arial"/>
          <w:lang w:val="es-GT"/>
        </w:rPr>
        <w:t xml:space="preserve">nivel de significancia de 0.01, </w:t>
      </w:r>
      <w:r w:rsidRPr="00E72FD6">
        <w:rPr>
          <w:rFonts w:cs="Arial"/>
          <w:lang w:val="es-GT"/>
        </w:rPr>
        <w:t>¿</w:t>
      </w:r>
      <w:r w:rsidRPr="00E72FD6">
        <w:rPr>
          <w:rFonts w:cs="Arial"/>
          <w:lang w:val="es-GT"/>
        </w:rPr>
        <w:t>Es</w:t>
      </w:r>
      <w:r w:rsidRPr="00E72FD6">
        <w:rPr>
          <w:rFonts w:cs="Arial"/>
          <w:lang w:val="es-GT"/>
        </w:rPr>
        <w:t xml:space="preserve"> correcta la afirmació</w:t>
      </w:r>
      <w:r>
        <w:rPr>
          <w:rFonts w:cs="Arial"/>
          <w:lang w:val="es-GT"/>
        </w:rPr>
        <w:t>n</w:t>
      </w:r>
      <w:r w:rsidRPr="00E72FD6">
        <w:rPr>
          <w:rFonts w:cs="Arial"/>
          <w:lang w:val="es-GT"/>
        </w:rPr>
        <w:t xml:space="preserve"> del gerente?</w:t>
      </w:r>
    </w:p>
    <w:p w:rsidR="00E72FD6" w:rsidRDefault="00E72FD6" w:rsidP="00E72FD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GT"/>
        </w:rPr>
      </w:pPr>
    </w:p>
    <w:p w:rsidR="00E72FD6" w:rsidRDefault="00E72FD6" w:rsidP="00E72FD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GT"/>
        </w:rPr>
      </w:pPr>
      <w:r>
        <w:rPr>
          <w:rFonts w:cs="Arial"/>
          <w:lang w:val="es-GT"/>
        </w:rPr>
        <w:t xml:space="preserve">3. </w:t>
      </w:r>
      <w:r w:rsidR="00570060">
        <w:rPr>
          <w:rFonts w:cs="Arial"/>
          <w:lang w:val="es-GT"/>
        </w:rPr>
        <w:t>U</w:t>
      </w:r>
      <w:r w:rsidRPr="00E72FD6">
        <w:rPr>
          <w:rFonts w:cs="Arial"/>
          <w:lang w:val="es-GT"/>
        </w:rPr>
        <w:t>na caden</w:t>
      </w:r>
      <w:r w:rsidR="00570060">
        <w:rPr>
          <w:rFonts w:cs="Arial"/>
          <w:lang w:val="es-GT"/>
        </w:rPr>
        <w:t>a de almacenes</w:t>
      </w:r>
      <w:r w:rsidRPr="00E72FD6">
        <w:rPr>
          <w:rFonts w:cs="Arial"/>
          <w:lang w:val="es-GT"/>
        </w:rPr>
        <w:t>, afirmó en un diario que no abrirá una</w:t>
      </w:r>
      <w:r>
        <w:rPr>
          <w:rFonts w:cs="Arial"/>
          <w:lang w:val="es-GT"/>
        </w:rPr>
        <w:t xml:space="preserve"> </w:t>
      </w:r>
      <w:r w:rsidRPr="00E72FD6">
        <w:rPr>
          <w:rFonts w:cs="Arial"/>
          <w:lang w:val="es-GT"/>
        </w:rPr>
        <w:t>tienda en ninguna localidad a menos que el ingreso mediano en el</w:t>
      </w:r>
      <w:r>
        <w:rPr>
          <w:rFonts w:cs="Arial"/>
          <w:lang w:val="es-GT"/>
        </w:rPr>
        <w:t xml:space="preserve"> vecindario sea de por lo menos </w:t>
      </w:r>
      <w:r w:rsidR="00570060">
        <w:rPr>
          <w:rFonts w:cs="Arial"/>
          <w:lang w:val="es-GT"/>
        </w:rPr>
        <w:t>de Q</w:t>
      </w:r>
      <w:r w:rsidRPr="00E72FD6">
        <w:rPr>
          <w:rFonts w:cs="Arial"/>
          <w:lang w:val="es-GT"/>
        </w:rPr>
        <w:t>12,000.</w:t>
      </w:r>
      <w:r w:rsidR="00570060">
        <w:rPr>
          <w:rFonts w:cs="Arial"/>
          <w:lang w:val="es-GT"/>
        </w:rPr>
        <w:t>00</w:t>
      </w:r>
      <w:r w:rsidRPr="00E72FD6">
        <w:rPr>
          <w:rFonts w:cs="Arial"/>
          <w:lang w:val="es-GT"/>
        </w:rPr>
        <w:t xml:space="preserve"> Una encuesta a 200 familias de un barrio determina</w:t>
      </w:r>
      <w:r>
        <w:rPr>
          <w:rFonts w:cs="Arial"/>
          <w:lang w:val="es-GT"/>
        </w:rPr>
        <w:t xml:space="preserve">do, produce un ingreso promedio </w:t>
      </w:r>
      <w:r w:rsidR="00570060">
        <w:rPr>
          <w:rFonts w:cs="Arial"/>
          <w:lang w:val="es-GT"/>
        </w:rPr>
        <w:t>de Q</w:t>
      </w:r>
      <w:r w:rsidRPr="00E72FD6">
        <w:rPr>
          <w:rFonts w:cs="Arial"/>
          <w:lang w:val="es-GT"/>
        </w:rPr>
        <w:t>11,852</w:t>
      </w:r>
      <w:r w:rsidR="00570060">
        <w:rPr>
          <w:rFonts w:cs="Arial"/>
          <w:lang w:val="es-GT"/>
        </w:rPr>
        <w:t>.00</w:t>
      </w:r>
      <w:r w:rsidRPr="00E72FD6">
        <w:rPr>
          <w:rFonts w:cs="Arial"/>
          <w:lang w:val="es-GT"/>
        </w:rPr>
        <w:t xml:space="preserve"> co</w:t>
      </w:r>
      <w:r w:rsidR="00570060">
        <w:rPr>
          <w:rFonts w:cs="Arial"/>
          <w:lang w:val="es-GT"/>
        </w:rPr>
        <w:t>n una desviación estándar de Q</w:t>
      </w:r>
      <w:r w:rsidRPr="00E72FD6">
        <w:rPr>
          <w:rFonts w:cs="Arial"/>
          <w:lang w:val="es-GT"/>
        </w:rPr>
        <w:t>1,517.</w:t>
      </w:r>
      <w:r w:rsidR="00570060">
        <w:rPr>
          <w:rFonts w:cs="Arial"/>
          <w:lang w:val="es-GT"/>
        </w:rPr>
        <w:t>00</w:t>
      </w:r>
      <w:r w:rsidRPr="00E72FD6">
        <w:rPr>
          <w:rFonts w:cs="Arial"/>
          <w:lang w:val="es-GT"/>
        </w:rPr>
        <w:t xml:space="preserve"> ¿Debería</w:t>
      </w:r>
      <w:r>
        <w:rPr>
          <w:rFonts w:cs="Arial"/>
          <w:lang w:val="es-GT"/>
        </w:rPr>
        <w:t xml:space="preserve"> abrir la tienda en </w:t>
      </w:r>
      <w:r w:rsidRPr="00E72FD6">
        <w:rPr>
          <w:rFonts w:cs="Arial"/>
          <w:lang w:val="es-GT"/>
        </w:rPr>
        <w:t>ese barrio? α = 1%.</w:t>
      </w:r>
    </w:p>
    <w:p w:rsidR="00E72FD6" w:rsidRDefault="00E72FD6" w:rsidP="00E72FD6">
      <w:pPr>
        <w:rPr>
          <w:rFonts w:cs="Arial"/>
          <w:lang w:val="es-GT"/>
        </w:rPr>
      </w:pPr>
      <w:r>
        <w:rPr>
          <w:rFonts w:cs="Arial"/>
          <w:lang w:val="es-GT"/>
        </w:rPr>
        <w:br w:type="page"/>
      </w:r>
      <w:r>
        <w:rPr>
          <w:rFonts w:cs="Arial"/>
          <w:lang w:val="es-GT"/>
        </w:rPr>
        <w:lastRenderedPageBreak/>
        <w:t xml:space="preserve">4. </w:t>
      </w:r>
      <w:r w:rsidRPr="00E72FD6">
        <w:rPr>
          <w:rFonts w:cs="Arial"/>
          <w:lang w:val="es-GT"/>
        </w:rPr>
        <w:t>Las puntuaciones en un test de razonamiento abstracto siguen una di</w:t>
      </w:r>
      <w:r>
        <w:rPr>
          <w:rFonts w:cs="Arial"/>
          <w:lang w:val="es-GT"/>
        </w:rPr>
        <w:t xml:space="preserve">stribución Normal de media 35 y </w:t>
      </w:r>
      <w:r w:rsidRPr="00E72FD6">
        <w:rPr>
          <w:rFonts w:cs="Arial"/>
          <w:lang w:val="es-GT"/>
        </w:rPr>
        <w:t>varianza 60. Para evaluar un programa de mejora de las capacidades inte</w:t>
      </w:r>
      <w:r>
        <w:rPr>
          <w:rFonts w:cs="Arial"/>
          <w:lang w:val="es-GT"/>
        </w:rPr>
        <w:t xml:space="preserve">lectuales, a 101 individuos que </w:t>
      </w:r>
      <w:r w:rsidRPr="00E72FD6">
        <w:rPr>
          <w:rFonts w:cs="Arial"/>
          <w:lang w:val="es-GT"/>
        </w:rPr>
        <w:t>están realizando este programa se les pasa el test, obteniéndose una media de 50 puntos y una varianza</w:t>
      </w:r>
      <w:r>
        <w:rPr>
          <w:rFonts w:cs="Arial"/>
          <w:lang w:val="es-GT"/>
        </w:rPr>
        <w:t xml:space="preserve"> de </w:t>
      </w:r>
      <w:r w:rsidRPr="00E72FD6">
        <w:rPr>
          <w:rFonts w:cs="Arial"/>
          <w:lang w:val="es-GT"/>
        </w:rPr>
        <w:t xml:space="preserve">80 ¿Puede asegurarse, a un nivel de confianza del 90%, que el programa </w:t>
      </w:r>
      <w:r>
        <w:rPr>
          <w:rFonts w:cs="Arial"/>
          <w:lang w:val="es-GT"/>
        </w:rPr>
        <w:t xml:space="preserve">incrementa la variación en esta </w:t>
      </w:r>
      <w:r w:rsidRPr="00E72FD6">
        <w:rPr>
          <w:rFonts w:cs="Arial"/>
          <w:lang w:val="es-GT"/>
        </w:rPr>
        <w:t>variable?</w:t>
      </w:r>
    </w:p>
    <w:p w:rsidR="00E72FD6" w:rsidRPr="00E72FD6" w:rsidRDefault="00E72FD6" w:rsidP="00E72FD6">
      <w:pPr>
        <w:rPr>
          <w:rFonts w:cs="Arial"/>
          <w:lang w:val="es-GT"/>
        </w:rPr>
      </w:pPr>
      <w:r>
        <w:rPr>
          <w:rFonts w:cs="Arial"/>
          <w:lang w:val="es-GT"/>
        </w:rPr>
        <w:t xml:space="preserve">5. </w:t>
      </w:r>
      <w:r w:rsidRPr="00E72FD6">
        <w:rPr>
          <w:rFonts w:cs="Arial"/>
          <w:lang w:val="es-GT"/>
        </w:rPr>
        <w:t>El departamento de policía de tránsito, ha descubierto que los agentes</w:t>
      </w:r>
      <w:r>
        <w:rPr>
          <w:rFonts w:cs="Arial"/>
          <w:lang w:val="es-GT"/>
        </w:rPr>
        <w:t xml:space="preserve"> de tránsito deberían multar en </w:t>
      </w:r>
      <w:r w:rsidRPr="00E72FD6">
        <w:rPr>
          <w:rFonts w:cs="Arial"/>
          <w:lang w:val="es-GT"/>
        </w:rPr>
        <w:t>promedio a 27 infractores por mes. Si un agente hace más de esa cantidad</w:t>
      </w:r>
      <w:r>
        <w:rPr>
          <w:rFonts w:cs="Arial"/>
          <w:lang w:val="es-GT"/>
        </w:rPr>
        <w:t xml:space="preserve">, es probable que sea demasiado </w:t>
      </w:r>
      <w:r w:rsidRPr="00E72FD6">
        <w:rPr>
          <w:rFonts w:cs="Arial"/>
          <w:lang w:val="es-GT"/>
        </w:rPr>
        <w:t>entusiasta en el ejercicio de sus funciones. Si hace menos, el agente pue</w:t>
      </w:r>
      <w:r>
        <w:rPr>
          <w:rFonts w:cs="Arial"/>
          <w:lang w:val="es-GT"/>
        </w:rPr>
        <w:t xml:space="preserve">de no estar haciendo su trabajo </w:t>
      </w:r>
      <w:r w:rsidRPr="00E72FD6">
        <w:rPr>
          <w:rFonts w:cs="Arial"/>
          <w:lang w:val="es-GT"/>
        </w:rPr>
        <w:t>minuciosamente. Para evaluar a sus agentes, el jefe anoto el número de multas colocadas por los 15 agentes.</w:t>
      </w:r>
    </w:p>
    <w:p w:rsidR="00E72FD6" w:rsidRPr="00E72FD6" w:rsidRDefault="00E72FD6" w:rsidP="00E72FD6">
      <w:pPr>
        <w:rPr>
          <w:rFonts w:cs="Arial"/>
          <w:lang w:val="es-GT"/>
        </w:rPr>
      </w:pPr>
      <w:r w:rsidRPr="00E72FD6">
        <w:rPr>
          <w:rFonts w:cs="Arial"/>
          <w:lang w:val="es-GT"/>
        </w:rPr>
        <w:t>Los resultados aparecen en la siguiente tabla. Con un nivel de significancia del 5%, ¿parece que los agentes</w:t>
      </w:r>
      <w:r>
        <w:rPr>
          <w:rFonts w:cs="Arial"/>
          <w:lang w:val="es-GT"/>
        </w:rPr>
        <w:t xml:space="preserve"> </w:t>
      </w:r>
      <w:r w:rsidRPr="00E72FD6">
        <w:rPr>
          <w:rFonts w:cs="Arial"/>
          <w:lang w:val="es-GT"/>
        </w:rPr>
        <w:t>están desempeñándose satisfactoriamente?</w:t>
      </w:r>
    </w:p>
    <w:p w:rsidR="0088158E" w:rsidRDefault="00E72FD6" w:rsidP="0088158E">
      <w:pPr>
        <w:jc w:val="center"/>
        <w:rPr>
          <w:rFonts w:cs="Arial"/>
          <w:lang w:val="es-GT"/>
        </w:rPr>
      </w:pPr>
      <w:r>
        <w:rPr>
          <w:rFonts w:cs="Arial"/>
          <w:noProof/>
          <w:lang w:val="es-GT" w:eastAsia="es-GT"/>
        </w:rPr>
        <w:drawing>
          <wp:inline distT="0" distB="0" distL="0" distR="0">
            <wp:extent cx="3648075" cy="67511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930" cy="68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58" w:rsidRPr="0088158E" w:rsidRDefault="0088158E" w:rsidP="0088158E">
      <w:pPr>
        <w:jc w:val="both"/>
        <w:rPr>
          <w:rFonts w:cs="Arial"/>
          <w:color w:val="000000"/>
          <w:lang w:val="es-GT"/>
        </w:rPr>
      </w:pPr>
      <w:r w:rsidRPr="0088158E">
        <w:rPr>
          <w:rFonts w:cs="Arial"/>
          <w:color w:val="000000"/>
          <w:lang w:val="es-GT"/>
        </w:rPr>
        <w:t>6</w:t>
      </w:r>
      <w:r w:rsidR="00140B58" w:rsidRPr="0088158E">
        <w:rPr>
          <w:rFonts w:cs="Arial"/>
          <w:color w:val="000000"/>
          <w:lang w:val="es-GT"/>
        </w:rPr>
        <w:t>. Se cree que la energía eléctrica consumida cada mes en cientos de Kw-hora por una planta química está relacionada con la temperatura ambiental promedio X1, el número de días del mes X2, la pureza promedio del producto X3 y las toneladas fabricadas del producto X4. Se dispone de datos históric</w:t>
      </w:r>
      <w:r w:rsidR="00E72FD6" w:rsidRPr="0088158E">
        <w:rPr>
          <w:rFonts w:cs="Arial"/>
          <w:color w:val="000000"/>
          <w:lang w:val="es-GT"/>
        </w:rPr>
        <w:t xml:space="preserve">os que se presentan en </w:t>
      </w:r>
      <w:r w:rsidR="00140B58" w:rsidRPr="0088158E">
        <w:rPr>
          <w:rFonts w:cs="Arial"/>
          <w:color w:val="000000"/>
          <w:lang w:val="es-GT"/>
        </w:rPr>
        <w:t>tabla 1.</w:t>
      </w:r>
    </w:p>
    <w:p w:rsidR="00140B58" w:rsidRPr="0088158E" w:rsidRDefault="00140B58" w:rsidP="0088158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lang w:val="es-GT"/>
        </w:rPr>
      </w:pPr>
      <w:r w:rsidRPr="0088158E">
        <w:rPr>
          <w:rFonts w:cs="Arial"/>
          <w:color w:val="000000"/>
          <w:lang w:val="es-GT"/>
        </w:rPr>
        <w:t>a. Calcule el modelo de regresión lineal.</w:t>
      </w:r>
    </w:p>
    <w:p w:rsidR="00140B58" w:rsidRPr="0088158E" w:rsidRDefault="00140B58" w:rsidP="0088158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lang w:val="es-GT"/>
        </w:rPr>
      </w:pPr>
      <w:r w:rsidRPr="0088158E">
        <w:rPr>
          <w:rFonts w:cs="Arial"/>
          <w:color w:val="000000"/>
          <w:lang w:val="es-GT"/>
        </w:rPr>
        <w:t>b. Prediga el consumo de energía para un mes en que X1 = 75°F, X2 = 24 días, X3 = 90% y X4 = 98 toneladas</w:t>
      </w:r>
    </w:p>
    <w:p w:rsidR="00140B58" w:rsidRPr="0088158E" w:rsidRDefault="00140B58" w:rsidP="0088158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lang w:val="es-GT"/>
        </w:rPr>
      </w:pPr>
      <w:r w:rsidRPr="0088158E">
        <w:rPr>
          <w:rFonts w:cs="Arial"/>
          <w:color w:val="000000"/>
          <w:lang w:val="es-GT"/>
        </w:rPr>
        <w:t>c. Estime S del modelo</w:t>
      </w:r>
    </w:p>
    <w:p w:rsidR="00140B58" w:rsidRPr="0088158E" w:rsidRDefault="00140B58" w:rsidP="0088158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lang w:val="es-GT"/>
        </w:rPr>
      </w:pPr>
      <w:r w:rsidRPr="0088158E">
        <w:rPr>
          <w:rFonts w:cs="Arial"/>
          <w:color w:val="000000"/>
          <w:lang w:val="es-GT"/>
        </w:rPr>
        <w:t xml:space="preserve">d. Calcule e interprete los coeficientes R y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lang w:val="es-G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lang w:val="es-GT"/>
              </w:rPr>
              <m:t>R</m:t>
            </m:r>
          </m:e>
          <m:sup>
            <m:r>
              <w:rPr>
                <w:rFonts w:ascii="Cambria Math" w:hAnsi="Cambria Math" w:cs="Arial"/>
                <w:color w:val="000000"/>
                <w:lang w:val="es-GT"/>
              </w:rPr>
              <m:t>2</m:t>
            </m:r>
          </m:sup>
        </m:sSup>
      </m:oMath>
      <w:r w:rsidRPr="0088158E">
        <w:rPr>
          <w:rFonts w:cs="Arial"/>
          <w:color w:val="000000"/>
          <w:lang w:val="es-GT"/>
        </w:rPr>
        <w:t>.</w:t>
      </w:r>
    </w:p>
    <w:p w:rsidR="00140B58" w:rsidRPr="0088158E" w:rsidRDefault="00140B58" w:rsidP="001F7F50">
      <w:pPr>
        <w:autoSpaceDE w:val="0"/>
        <w:autoSpaceDN w:val="0"/>
        <w:adjustRightInd w:val="0"/>
        <w:spacing w:after="0" w:line="240" w:lineRule="auto"/>
        <w:jc w:val="both"/>
        <w:rPr>
          <w:rFonts w:cs="MS Shell Dlg 2"/>
          <w:lang w:val="es-GT"/>
        </w:rPr>
      </w:pPr>
    </w:p>
    <w:p w:rsidR="00140B58" w:rsidRDefault="0088158E" w:rsidP="0088158E">
      <w:pPr>
        <w:autoSpaceDE w:val="0"/>
        <w:autoSpaceDN w:val="0"/>
        <w:adjustRightInd w:val="0"/>
        <w:spacing w:after="0" w:line="240" w:lineRule="auto"/>
        <w:jc w:val="center"/>
        <w:rPr>
          <w:rFonts w:cs="MS Shell Dlg 2"/>
          <w:sz w:val="18"/>
          <w:szCs w:val="17"/>
          <w:lang w:val="es-GT"/>
        </w:rPr>
      </w:pPr>
      <w:r>
        <w:rPr>
          <w:rFonts w:cs="MS Shell Dlg 2"/>
          <w:noProof/>
          <w:sz w:val="18"/>
          <w:szCs w:val="17"/>
          <w:lang w:val="es-GT" w:eastAsia="es-GT"/>
        </w:rPr>
        <w:drawing>
          <wp:inline distT="0" distB="0" distL="0" distR="0" wp14:anchorId="3A5837AC" wp14:editId="655C9F38">
            <wp:extent cx="2867025" cy="25969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198" cy="260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7F50" w:rsidRPr="001F7F50" w:rsidRDefault="001F7F50" w:rsidP="00E72FD6">
      <w:pPr>
        <w:autoSpaceDE w:val="0"/>
        <w:autoSpaceDN w:val="0"/>
        <w:adjustRightInd w:val="0"/>
        <w:spacing w:after="0" w:line="240" w:lineRule="auto"/>
        <w:jc w:val="center"/>
        <w:rPr>
          <w:rFonts w:cs="MS Shell Dlg 2"/>
          <w:sz w:val="18"/>
          <w:szCs w:val="17"/>
          <w:lang w:val="es-GT"/>
        </w:rPr>
      </w:pPr>
    </w:p>
    <w:sectPr w:rsidR="001F7F50" w:rsidRPr="001F7F50" w:rsidSect="0088158E">
      <w:pgSz w:w="12242" w:h="15842" w:code="135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00F" w:rsidRDefault="0025500F" w:rsidP="000F1FC6">
      <w:pPr>
        <w:spacing w:after="0" w:line="240" w:lineRule="auto"/>
      </w:pPr>
      <w:r>
        <w:separator/>
      </w:r>
    </w:p>
  </w:endnote>
  <w:endnote w:type="continuationSeparator" w:id="0">
    <w:p w:rsidR="0025500F" w:rsidRDefault="0025500F" w:rsidP="000F1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00F" w:rsidRDefault="0025500F" w:rsidP="000F1FC6">
      <w:pPr>
        <w:spacing w:after="0" w:line="240" w:lineRule="auto"/>
      </w:pPr>
      <w:r>
        <w:separator/>
      </w:r>
    </w:p>
  </w:footnote>
  <w:footnote w:type="continuationSeparator" w:id="0">
    <w:p w:rsidR="0025500F" w:rsidRDefault="0025500F" w:rsidP="000F1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07C8C"/>
    <w:multiLevelType w:val="hybridMultilevel"/>
    <w:tmpl w:val="9E06E3A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53C0E"/>
    <w:multiLevelType w:val="hybridMultilevel"/>
    <w:tmpl w:val="44AA8002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86B02"/>
    <w:multiLevelType w:val="hybridMultilevel"/>
    <w:tmpl w:val="783060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333CC"/>
    <w:multiLevelType w:val="hybridMultilevel"/>
    <w:tmpl w:val="7E44863E"/>
    <w:lvl w:ilvl="0" w:tplc="C2D289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C2EB6"/>
    <w:multiLevelType w:val="hybridMultilevel"/>
    <w:tmpl w:val="75E091E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C6"/>
    <w:rsid w:val="000676E8"/>
    <w:rsid w:val="000C0CAC"/>
    <w:rsid w:val="000C322B"/>
    <w:rsid w:val="000F1FC6"/>
    <w:rsid w:val="00140B58"/>
    <w:rsid w:val="001F7F50"/>
    <w:rsid w:val="00224C8F"/>
    <w:rsid w:val="0025500F"/>
    <w:rsid w:val="002A686C"/>
    <w:rsid w:val="002A690E"/>
    <w:rsid w:val="002B0DA4"/>
    <w:rsid w:val="002D41EE"/>
    <w:rsid w:val="002F46F7"/>
    <w:rsid w:val="00362D63"/>
    <w:rsid w:val="003E4EFC"/>
    <w:rsid w:val="003F70F1"/>
    <w:rsid w:val="004050A5"/>
    <w:rsid w:val="00434529"/>
    <w:rsid w:val="00475938"/>
    <w:rsid w:val="0049237F"/>
    <w:rsid w:val="004B6042"/>
    <w:rsid w:val="004C2A4B"/>
    <w:rsid w:val="004C61CD"/>
    <w:rsid w:val="004D7A2D"/>
    <w:rsid w:val="0053381B"/>
    <w:rsid w:val="00570060"/>
    <w:rsid w:val="00572B39"/>
    <w:rsid w:val="00575A84"/>
    <w:rsid w:val="005B110F"/>
    <w:rsid w:val="00793944"/>
    <w:rsid w:val="007C30AD"/>
    <w:rsid w:val="007F4FA6"/>
    <w:rsid w:val="008615AA"/>
    <w:rsid w:val="0088158E"/>
    <w:rsid w:val="009023FD"/>
    <w:rsid w:val="00925097"/>
    <w:rsid w:val="009A0E59"/>
    <w:rsid w:val="009F23A9"/>
    <w:rsid w:val="00B4646F"/>
    <w:rsid w:val="00B70209"/>
    <w:rsid w:val="00B97FB6"/>
    <w:rsid w:val="00BF6D48"/>
    <w:rsid w:val="00D30FC7"/>
    <w:rsid w:val="00D754ED"/>
    <w:rsid w:val="00DC127F"/>
    <w:rsid w:val="00E10F9F"/>
    <w:rsid w:val="00E72FD6"/>
    <w:rsid w:val="00EB43CC"/>
    <w:rsid w:val="00F012FB"/>
    <w:rsid w:val="00F527DC"/>
    <w:rsid w:val="00F7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513A1D-85C2-4E3E-AF77-AEE6C62B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FC6"/>
  </w:style>
  <w:style w:type="paragraph" w:styleId="Piedepgina">
    <w:name w:val="footer"/>
    <w:basedOn w:val="Normal"/>
    <w:link w:val="PiedepginaCar"/>
    <w:uiPriority w:val="99"/>
    <w:unhideWhenUsed/>
    <w:rsid w:val="000F1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FC6"/>
  </w:style>
  <w:style w:type="table" w:styleId="Tablaconcuadrcula">
    <w:name w:val="Table Grid"/>
    <w:basedOn w:val="Tablanormal"/>
    <w:uiPriority w:val="59"/>
    <w:rsid w:val="000F1F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60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04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40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82541-9B10-4C8D-BF39-2686E6A6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Auxiliares</dc:creator>
  <cp:lastModifiedBy>Liliana González</cp:lastModifiedBy>
  <cp:revision>7</cp:revision>
  <cp:lastPrinted>2015-01-27T18:19:00Z</cp:lastPrinted>
  <dcterms:created xsi:type="dcterms:W3CDTF">2015-03-10T14:16:00Z</dcterms:created>
  <dcterms:modified xsi:type="dcterms:W3CDTF">2015-03-10T15:13:00Z</dcterms:modified>
</cp:coreProperties>
</file>