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proofErr w:type="spellStart"/>
            <w:r>
              <w:rPr>
                <w:b/>
                <w:bCs/>
                <w:sz w:val="40"/>
                <w:szCs w:val="40"/>
              </w:rPr>
              <w:t>Projet</w:t>
            </w:r>
            <w:proofErr w:type="spellEnd"/>
            <w:r>
              <w:rPr>
                <w:b/>
                <w:bCs/>
                <w:sz w:val="40"/>
                <w:szCs w:val="40"/>
              </w:rPr>
              <w:t xml:space="preserve"> 9</w:t>
            </w:r>
          </w:p>
          <w:p w:rsidR="0011598A" w:rsidRPr="00F353CF" w:rsidRDefault="0011598A">
            <w:pPr>
              <w:jc w:val="center"/>
            </w:pPr>
          </w:p>
          <w:p w:rsidR="0011598A" w:rsidRPr="00F353CF" w:rsidRDefault="003A4710">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3A4710">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3A4710">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3A4710">
      <w:r w:rsidRPr="00F353CF">
        <w:lastRenderedPageBreak/>
        <w:br w:type="page"/>
      </w:r>
    </w:p>
    <w:p w:rsidR="0011598A" w:rsidRPr="00F353CF" w:rsidRDefault="0011598A"/>
    <w:p w:rsidR="0011598A" w:rsidRPr="00F353CF" w:rsidRDefault="003A4710">
      <w:pPr>
        <w:pStyle w:val="TitreTR"/>
      </w:pPr>
      <w:r w:rsidRPr="00F353CF">
        <w:t>Table des matières</w:t>
      </w:r>
    </w:p>
    <w:p w:rsidR="0011598A" w:rsidRPr="00F353CF" w:rsidRDefault="003A4710">
      <w:pPr>
        <w:pStyle w:val="TM1"/>
        <w:tabs>
          <w:tab w:val="right" w:leader="dot" w:pos="9866"/>
        </w:tabs>
      </w:pPr>
      <w:r>
        <w:fldChar w:fldCharType="begin"/>
      </w:r>
      <w:r w:rsidRPr="00F353CF">
        <w:instrText>TOC \f \o "1-9" \t "Titre 10,10"</w:instrText>
      </w:r>
      <w:r>
        <w:fldChar w:fldCharType="separate"/>
      </w:r>
      <w:r w:rsidRPr="00F353CF">
        <w:t>1 -Versions</w:t>
      </w:r>
      <w:r w:rsidRPr="00F353CF">
        <w:tab/>
        <w:t>3</w:t>
      </w:r>
    </w:p>
    <w:p w:rsidR="0011598A" w:rsidRPr="00F353CF" w:rsidRDefault="003A4710">
      <w:pPr>
        <w:pStyle w:val="TM1"/>
        <w:tabs>
          <w:tab w:val="right" w:leader="dot" w:pos="9866"/>
        </w:tabs>
      </w:pPr>
      <w:r w:rsidRPr="00F353CF">
        <w:t>2 -Introduction</w:t>
      </w:r>
      <w:r w:rsidRPr="00F353CF">
        <w:tab/>
        <w:t>4</w:t>
      </w:r>
    </w:p>
    <w:p w:rsidR="0011598A" w:rsidRPr="00F353CF" w:rsidRDefault="003A4710">
      <w:pPr>
        <w:pStyle w:val="TM2"/>
        <w:tabs>
          <w:tab w:val="right" w:leader="dot" w:pos="9583"/>
        </w:tabs>
      </w:pPr>
      <w:r w:rsidRPr="00F353CF">
        <w:t>2.1 -Objet du document</w:t>
      </w:r>
      <w:r w:rsidRPr="00F353CF">
        <w:tab/>
        <w:t>4</w:t>
      </w:r>
    </w:p>
    <w:p w:rsidR="0011598A" w:rsidRPr="00F353CF" w:rsidRDefault="003A4710">
      <w:pPr>
        <w:pStyle w:val="TM2"/>
        <w:tabs>
          <w:tab w:val="right" w:leader="dot" w:pos="9583"/>
        </w:tabs>
      </w:pPr>
      <w:r w:rsidRPr="00F353CF">
        <w:t>2.2 -Références</w:t>
      </w:r>
      <w:r w:rsidRPr="00F353CF">
        <w:tab/>
        <w:t>4</w:t>
      </w:r>
    </w:p>
    <w:p w:rsidR="0011598A" w:rsidRPr="00F353CF" w:rsidRDefault="003A4710">
      <w:pPr>
        <w:pStyle w:val="TM2"/>
        <w:tabs>
          <w:tab w:val="right" w:leader="dot" w:pos="9583"/>
        </w:tabs>
      </w:pPr>
      <w:r w:rsidRPr="00F353CF">
        <w:t xml:space="preserve">2.3 </w:t>
      </w:r>
      <w:r w:rsidRPr="00F353CF">
        <w:t>-Besoin du client</w:t>
      </w:r>
      <w:r w:rsidRPr="00F353CF">
        <w:tab/>
        <w:t>4</w:t>
      </w:r>
    </w:p>
    <w:p w:rsidR="0011598A" w:rsidRPr="00F353CF" w:rsidRDefault="003A4710">
      <w:pPr>
        <w:pStyle w:val="TM3"/>
        <w:tabs>
          <w:tab w:val="right" w:leader="dot" w:pos="9300"/>
        </w:tabs>
      </w:pPr>
      <w:r w:rsidRPr="00F353CF">
        <w:t>2.3.1 -Contexte</w:t>
      </w:r>
      <w:r w:rsidRPr="00F353CF">
        <w:tab/>
        <w:t>4</w:t>
      </w:r>
    </w:p>
    <w:p w:rsidR="0011598A" w:rsidRPr="00F353CF" w:rsidRDefault="003A4710">
      <w:pPr>
        <w:pStyle w:val="TM3"/>
        <w:tabs>
          <w:tab w:val="right" w:leader="dot" w:pos="9300"/>
        </w:tabs>
      </w:pPr>
      <w:r w:rsidRPr="00F353CF">
        <w:t>2.3.2 -Enjeux et Objectifs</w:t>
      </w:r>
      <w:r w:rsidRPr="00F353CF">
        <w:tab/>
        <w:t>4</w:t>
      </w:r>
    </w:p>
    <w:p w:rsidR="0011598A" w:rsidRPr="00F353CF" w:rsidRDefault="003A4710" w:rsidP="00321C8A">
      <w:pPr>
        <w:pStyle w:val="TM1"/>
        <w:tabs>
          <w:tab w:val="right" w:leader="dot" w:pos="9866"/>
        </w:tabs>
      </w:pPr>
      <w:r w:rsidRPr="00F353CF">
        <w:t>3 -Description générale de la solution</w:t>
      </w:r>
      <w:r w:rsidRPr="00F353CF">
        <w:tab/>
        <w:t>5</w:t>
      </w:r>
    </w:p>
    <w:p w:rsidR="0011598A" w:rsidRPr="00F353CF" w:rsidRDefault="003A4710">
      <w:pPr>
        <w:pStyle w:val="TM2"/>
        <w:tabs>
          <w:tab w:val="right" w:leader="dot" w:pos="9583"/>
        </w:tabs>
      </w:pPr>
      <w:r w:rsidRPr="00F353CF">
        <w:t>3.</w:t>
      </w:r>
      <w:r w:rsidR="00321C8A">
        <w:t>1</w:t>
      </w:r>
      <w:r w:rsidRPr="00F353CF">
        <w:t xml:space="preserve"> -Les acteurs</w:t>
      </w:r>
      <w:r w:rsidRPr="00F353CF">
        <w:tab/>
        <w:t>5</w:t>
      </w:r>
    </w:p>
    <w:p w:rsidR="0011598A" w:rsidRPr="00F353CF" w:rsidRDefault="003A4710">
      <w:pPr>
        <w:pStyle w:val="TM2"/>
        <w:tabs>
          <w:tab w:val="right" w:leader="dot" w:pos="9583"/>
        </w:tabs>
      </w:pPr>
      <w:r w:rsidRPr="00F353CF">
        <w:t>3.</w:t>
      </w:r>
      <w:r w:rsidR="00321C8A">
        <w:t>2</w:t>
      </w:r>
      <w:r w:rsidRPr="00F353CF">
        <w:t xml:space="preserve"> -Les cas d’utilisation généraux</w:t>
      </w:r>
      <w:r w:rsidRPr="00F353CF">
        <w:tab/>
        <w:t>5</w:t>
      </w:r>
    </w:p>
    <w:p w:rsidR="0011598A" w:rsidRPr="00F353CF" w:rsidRDefault="00F353CF" w:rsidP="00F353CF">
      <w:pPr>
        <w:pStyle w:val="TM1"/>
        <w:tabs>
          <w:tab w:val="right" w:leader="dot" w:pos="9866"/>
        </w:tabs>
        <w:rPr>
          <w:lang w:val="en-US"/>
        </w:rPr>
      </w:pPr>
      <w:r>
        <w:t>4</w:t>
      </w:r>
      <w:r w:rsidR="003A4710">
        <w:t xml:space="preserve"> -Les workflows</w:t>
      </w:r>
      <w:r w:rsidR="003A4710">
        <w:tab/>
        <w:t>7</w:t>
      </w:r>
    </w:p>
    <w:p w:rsidR="0011598A" w:rsidRDefault="00F353CF">
      <w:pPr>
        <w:pStyle w:val="TM2"/>
        <w:tabs>
          <w:tab w:val="right" w:leader="dot" w:pos="9583"/>
        </w:tabs>
      </w:pPr>
      <w:r>
        <w:t>4</w:t>
      </w:r>
      <w:r w:rsidR="003A4710">
        <w:t xml:space="preserve">.1 -Le workflow </w:t>
      </w:r>
      <w:r w:rsidR="003A4710">
        <w:tab/>
        <w:t>7</w:t>
      </w:r>
    </w:p>
    <w:p w:rsidR="0011598A" w:rsidRPr="00F353CF" w:rsidRDefault="00F353CF">
      <w:pPr>
        <w:pStyle w:val="TM1"/>
        <w:tabs>
          <w:tab w:val="right" w:leader="dot" w:pos="9866"/>
        </w:tabs>
        <w:rPr>
          <w:lang w:val="en-US"/>
        </w:rPr>
      </w:pPr>
      <w:r w:rsidRPr="00F353CF">
        <w:rPr>
          <w:lang w:val="en-US"/>
        </w:rPr>
        <w:t>5</w:t>
      </w:r>
      <w:r w:rsidR="003A4710" w:rsidRPr="00F353CF">
        <w:rPr>
          <w:lang w:val="en-US"/>
        </w:rPr>
        <w:t xml:space="preserve"> -Application Web</w:t>
      </w:r>
      <w:r w:rsidR="003A4710" w:rsidRPr="00F353CF">
        <w:rPr>
          <w:lang w:val="en-US"/>
        </w:rPr>
        <w:tab/>
        <w:t>8</w:t>
      </w:r>
    </w:p>
    <w:p w:rsidR="0011598A" w:rsidRPr="00F353CF" w:rsidRDefault="00F353CF">
      <w:pPr>
        <w:pStyle w:val="TM2"/>
        <w:tabs>
          <w:tab w:val="right" w:leader="dot" w:pos="9583"/>
        </w:tabs>
      </w:pPr>
      <w:r>
        <w:t>5</w:t>
      </w:r>
      <w:r w:rsidR="003A4710" w:rsidRPr="00F353CF">
        <w:t>.1 -Les acteurs</w:t>
      </w:r>
      <w:r w:rsidR="003A4710" w:rsidRPr="00F353CF">
        <w:tab/>
        <w:t>8</w:t>
      </w:r>
    </w:p>
    <w:p w:rsidR="0011598A" w:rsidRPr="00F353CF" w:rsidRDefault="00F353CF">
      <w:pPr>
        <w:pStyle w:val="TM2"/>
        <w:tabs>
          <w:tab w:val="right" w:leader="dot" w:pos="9583"/>
        </w:tabs>
      </w:pPr>
      <w:r>
        <w:t>5</w:t>
      </w:r>
      <w:r w:rsidR="003A4710" w:rsidRPr="00F353CF">
        <w:t>.2 -Les cas d’utilisation</w:t>
      </w:r>
      <w:r w:rsidR="003A4710" w:rsidRPr="00F353CF">
        <w:tab/>
        <w:t>8</w:t>
      </w:r>
    </w:p>
    <w:p w:rsidR="0011598A" w:rsidRPr="00F353CF" w:rsidRDefault="00F353CF">
      <w:pPr>
        <w:pStyle w:val="TM2"/>
        <w:tabs>
          <w:tab w:val="right" w:leader="dot" w:pos="9583"/>
        </w:tabs>
      </w:pPr>
      <w:r>
        <w:t>5</w:t>
      </w:r>
      <w:r w:rsidR="003A4710" w:rsidRPr="00F353CF">
        <w:t>.3 -Les règles de gestion générales</w:t>
      </w:r>
      <w:r w:rsidR="003A4710" w:rsidRPr="00F353CF">
        <w:tab/>
        <w:t>8</w:t>
      </w:r>
    </w:p>
    <w:p w:rsidR="0011598A" w:rsidRDefault="003A4710">
      <w:pPr>
        <w:pStyle w:val="TM2"/>
        <w:tabs>
          <w:tab w:val="right" w:leader="dot" w:pos="9583"/>
        </w:tabs>
      </w:pPr>
      <w:r>
        <w:t>6.4 -Le workflow</w:t>
      </w:r>
      <w:r>
        <w:tab/>
        <w:t>8</w:t>
      </w:r>
    </w:p>
    <w:p w:rsidR="0011598A" w:rsidRDefault="00F353CF">
      <w:pPr>
        <w:pStyle w:val="TM1"/>
        <w:tabs>
          <w:tab w:val="right" w:leader="dot" w:pos="9866"/>
        </w:tabs>
      </w:pPr>
      <w:r>
        <w:t>6</w:t>
      </w:r>
      <w:r w:rsidR="003A4710">
        <w:t xml:space="preserve"> -</w:t>
      </w:r>
      <w:proofErr w:type="spellStart"/>
      <w:r w:rsidR="003A4710">
        <w:t>Glossaire</w:t>
      </w:r>
      <w:proofErr w:type="spellEnd"/>
      <w:r>
        <w:t xml:space="preserve"> </w:t>
      </w:r>
      <w:r w:rsidR="003A4710">
        <w:tab/>
        <w:t>10</w:t>
      </w:r>
      <w:r w:rsidR="003A4710">
        <w:fldChar w:fldCharType="end"/>
      </w:r>
      <w:proofErr w:type="spellStart"/>
    </w:p>
    <w:p w:rsidR="0011598A" w:rsidRDefault="0011598A">
      <w:pPr>
        <w:pStyle w:val="Balise"/>
        <w:rPr>
          <w:color w:val="auto"/>
        </w:rPr>
      </w:pPr>
      <w:proofErr w:type="spellEnd"/>
    </w:p>
    <w:p w:rsidR="0011598A" w:rsidRDefault="003A4710">
      <w:pPr>
        <w:pStyle w:val="Balise"/>
        <w:rPr>
          <w:color w:val="auto"/>
        </w:rPr>
      </w:pPr>
      <w:r>
        <w:br w:type="page"/>
      </w:r>
    </w:p>
    <w:p w:rsidR="0011598A" w:rsidRDefault="003A4710">
      <w:pPr>
        <w:pStyle w:val="Titre1"/>
      </w:pPr>
      <w:r>
        <w:lastRenderedPageBreak/>
        <w:t>Versions</w:t>
      </w:r>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3A471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3A471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3A471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3A4710">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3A471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3A4710">
      <w:pPr>
        <w:pStyle w:val="Titre1"/>
      </w:pPr>
      <w:r>
        <w:lastRenderedPageBreak/>
        <w:t>Introduction</w:t>
      </w:r>
    </w:p>
    <w:p w:rsidR="0011598A" w:rsidRDefault="003A4710">
      <w:pPr>
        <w:pStyle w:val="Titre2"/>
      </w:pPr>
      <w:proofErr w:type="spellStart"/>
      <w:r>
        <w:t>Objet</w:t>
      </w:r>
      <w:proofErr w:type="spellEnd"/>
      <w:r>
        <w:t xml:space="preserve"> du document</w:t>
      </w:r>
    </w:p>
    <w:p w:rsidR="0011598A" w:rsidRPr="00F353CF" w:rsidRDefault="003A4710">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proofErr w:type="spellStart"/>
      <w:r>
        <w:t>differents</w:t>
      </w:r>
      <w:proofErr w:type="spellEnd"/>
      <w:r>
        <w:t xml:space="preserve"> utilisateurs et de présenter la solution proposées pour répondre à ces besoins.</w:t>
      </w:r>
    </w:p>
    <w:p w:rsidR="0011598A" w:rsidRPr="00F353CF" w:rsidRDefault="003A4710">
      <w:pPr>
        <w:pStyle w:val="Corpsdetexte"/>
      </w:pPr>
      <w:r w:rsidRPr="00F353CF">
        <w:t xml:space="preserve">Les </w:t>
      </w:r>
      <w:r w:rsidRPr="00F353CF">
        <w:t>éléments du présents dossiers découlent :</w:t>
      </w:r>
    </w:p>
    <w:p w:rsidR="0011598A" w:rsidRPr="00F353CF" w:rsidRDefault="00F353CF">
      <w:pPr>
        <w:pStyle w:val="Corpsdetexte"/>
        <w:numPr>
          <w:ilvl w:val="0"/>
          <w:numId w:val="3"/>
        </w:numPr>
      </w:pPr>
      <w:r w:rsidRPr="00F353CF">
        <w:t>D</w:t>
      </w:r>
      <w:r w:rsidR="003A4710"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3A4710">
      <w:pPr>
        <w:pStyle w:val="Titre2"/>
      </w:pPr>
      <w:proofErr w:type="spellStart"/>
      <w:r>
        <w:t>Références</w:t>
      </w:r>
      <w:proofErr w:type="spellEnd"/>
    </w:p>
    <w:p w:rsidR="0011598A" w:rsidRPr="00F353CF" w:rsidRDefault="003A4710">
      <w:pPr>
        <w:pStyle w:val="Corpsdetexte"/>
      </w:pPr>
      <w:r w:rsidRPr="00F353CF">
        <w:t>Pour de plus amples informations, se référer également aux éléments suivants :</w:t>
      </w:r>
    </w:p>
    <w:p w:rsidR="0011598A" w:rsidRDefault="003A4710">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F353CF" w:rsidRDefault="00F353CF">
      <w:pPr>
        <w:pStyle w:val="Corpsdetexte"/>
        <w:numPr>
          <w:ilvl w:val="0"/>
          <w:numId w:val="4"/>
        </w:numPr>
      </w:pPr>
      <w:r>
        <w:rPr>
          <w:b/>
          <w:bCs/>
        </w:rPr>
        <w:t>DCF</w:t>
      </w:r>
      <w:r>
        <w:t xml:space="preserve"> – </w:t>
      </w:r>
      <w:r>
        <w:rPr>
          <w:b/>
        </w:rPr>
        <w:t xml:space="preserve">1.0 : </w:t>
      </w:r>
      <w:r>
        <w:t>Dosser de conception fonctionnelle de l’application</w:t>
      </w:r>
    </w:p>
    <w:p w:rsidR="00F353CF" w:rsidRPr="00F353CF" w:rsidRDefault="00F353CF">
      <w:pPr>
        <w:pStyle w:val="Corpsdetexte"/>
        <w:numPr>
          <w:ilvl w:val="0"/>
          <w:numId w:val="4"/>
        </w:numPr>
      </w:pPr>
      <w:r>
        <w:rPr>
          <w:b/>
          <w:bCs/>
        </w:rPr>
        <w:t>PVL</w:t>
      </w:r>
      <w:r>
        <w:t>—1.0 : Dossier de procès-verbal de livraison</w:t>
      </w:r>
    </w:p>
    <w:p w:rsidR="0011598A" w:rsidRPr="00F353CF" w:rsidRDefault="0011598A" w:rsidP="00F353CF">
      <w:pPr>
        <w:pStyle w:val="Corpsdetexte"/>
        <w:ind w:left="720"/>
      </w:pPr>
    </w:p>
    <w:p w:rsidR="0011598A" w:rsidRDefault="003A4710">
      <w:pPr>
        <w:pStyle w:val="Titre2"/>
        <w:spacing w:before="240" w:after="120"/>
        <w:rPr>
          <w:rFonts w:eastAsia="DejaVu Sans" w:cs="DejaVu Sans"/>
        </w:rPr>
      </w:pPr>
      <w:proofErr w:type="spellStart"/>
      <w:r>
        <w:rPr>
          <w:rFonts w:eastAsia="DejaVu Sans" w:cs="DejaVu Sans"/>
        </w:rPr>
        <w:t>Besoin</w:t>
      </w:r>
      <w:proofErr w:type="spellEnd"/>
      <w:r>
        <w:rPr>
          <w:rFonts w:eastAsia="DejaVu Sans" w:cs="DejaVu Sans"/>
        </w:rPr>
        <w:t xml:space="preserve"> du client</w:t>
      </w:r>
    </w:p>
    <w:p w:rsidR="0011598A" w:rsidRDefault="003A4710">
      <w:pPr>
        <w:pStyle w:val="Titre3"/>
        <w:spacing w:before="240" w:after="120"/>
        <w:rPr>
          <w:rFonts w:eastAsia="DejaVu Sans" w:cs="DejaVu Sans"/>
        </w:rPr>
      </w:pPr>
      <w:proofErr w:type="spellStart"/>
      <w:r>
        <w:rPr>
          <w:rFonts w:eastAsia="DejaVu Sans" w:cs="DejaVu Sans"/>
        </w:rPr>
        <w:t>Contexte</w:t>
      </w:r>
      <w:proofErr w:type="spellEnd"/>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proofErr w:type="spellStart"/>
      <w:r>
        <w:t>dèjà</w:t>
      </w:r>
      <w:proofErr w:type="spellEnd"/>
      <w:r>
        <w:t xml:space="preserve"> 5 points de vente et prévoit d’en ouvrir au moins 3 de plus d’</w:t>
      </w:r>
      <w:proofErr w:type="spellStart"/>
      <w:r>
        <w:t>ci</w:t>
      </w:r>
      <w:proofErr w:type="spellEnd"/>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3A4710">
      <w:pPr>
        <w:pStyle w:val="Titre3"/>
        <w:spacing w:before="240" w:after="120"/>
        <w:rPr>
          <w:rFonts w:eastAsia="DejaVu Sans" w:cs="DejaVu Sans"/>
        </w:rPr>
      </w:pPr>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proofErr w:type="spellEnd"/>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d’être plus efficace dans la gestion des commandes, de leur réception à leur livraison en passant par leur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les commandes passées et en préparation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suivre en temps réel le stock d’ingrédients restants pour savoir quelles pizzas sont encore réalisables ;</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 proposer un site Internet pour que les clients puissent :</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 leurs commandes, en plus de la prise de commande par téléphone ou sur place</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 en ligne leur commande s’ils le souhaitent – sinon, ils paieront directement à la livraison</w:t>
      </w:r>
    </w:p>
    <w:p w:rsidR="00321C8A" w:rsidRPr="00321C8A" w:rsidRDefault="00321C8A"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 ou annuler leur commande tant que celle-ci n’a pas été préparée</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 xml:space="preserve">de proposer un </w:t>
      </w:r>
      <w:proofErr w:type="spellStart"/>
      <w:r w:rsidRPr="00321C8A">
        <w:rPr>
          <w:rFonts w:ascii="Montserrat" w:hAnsi="Montserrat"/>
          <w:color w:val="000000"/>
        </w:rPr>
        <w:t>aide mémoire</w:t>
      </w:r>
      <w:proofErr w:type="spellEnd"/>
      <w:r w:rsidRPr="00321C8A">
        <w:rPr>
          <w:rFonts w:ascii="Montserrat" w:hAnsi="Montserrat"/>
          <w:color w:val="000000"/>
        </w:rPr>
        <w:t xml:space="preserve"> aux pizzaiolos indiquant la recette de chaque pizza</w:t>
      </w:r>
    </w:p>
    <w:p w:rsidR="00321C8A" w:rsidRPr="00321C8A" w:rsidRDefault="00321C8A"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3A4710">
      <w:pPr>
        <w:pStyle w:val="Titre1"/>
      </w:pPr>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3A4710">
      <w:pPr>
        <w:pStyle w:val="Titre2"/>
      </w:pPr>
      <w:r>
        <w:t xml:space="preserve">Les </w:t>
      </w:r>
      <w:proofErr w:type="spellStart"/>
      <w:r>
        <w:t>acteurs</w:t>
      </w:r>
      <w:proofErr w:type="spellEnd"/>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321C8A" w:rsidP="00FE3368">
      <w:pPr>
        <w:pStyle w:val="Paragraphedeliste"/>
        <w:numPr>
          <w:ilvl w:val="0"/>
          <w:numId w:val="11"/>
        </w:numPr>
        <w:rPr>
          <w:rFonts w:ascii="Open Sans" w:eastAsia="Source Han Sans CN Regular" w:hAnsi="Open Sans"/>
          <w:sz w:val="22"/>
          <w:lang w:eastAsia="zh-CN" w:bidi="hi-IN"/>
        </w:rPr>
      </w:pPr>
      <w:r w:rsidRPr="00321C8A">
        <w:rPr>
          <w:rFonts w:cs="Times New Roman"/>
        </w:rPr>
        <w:t>le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3A4710" w:rsidRPr="00321C8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page5image8035024" style="width:453.15pt;height:279.9pt;mso-width-percent:0;mso-height-percent:0;mso-width-percent:0;mso-height-percent:0">
            <v:imagedata r:id="rId7" r:href="rId8"/>
          </v:shape>
        </w:pict>
      </w:r>
      <w:r w:rsidRPr="00321C8A">
        <w:fldChar w:fldCharType="end"/>
      </w:r>
    </w:p>
    <w:p w:rsidR="00321C8A" w:rsidRPr="00321C8A" w:rsidRDefault="00321C8A" w:rsidP="00321C8A">
      <w:pPr>
        <w:ind w:left="360"/>
      </w:pPr>
    </w:p>
    <w:p w:rsidR="0011598A" w:rsidRDefault="003A4710">
      <w:pPr>
        <w:pStyle w:val="Titre2"/>
        <w:spacing w:before="240" w:after="120"/>
      </w:pPr>
      <w:r>
        <w:rPr>
          <w:rFonts w:eastAsia="DejaVu Sans" w:cs="DejaVu Sans"/>
        </w:rPr>
        <w:t>L</w:t>
      </w:r>
      <w:r>
        <w:rPr>
          <w:rFonts w:eastAsia="DejaVu Sans" w:cs="DejaVu Sans"/>
        </w:rPr>
        <w:t>e</w:t>
      </w:r>
      <w:r>
        <w:rPr>
          <w:rFonts w:eastAsia="DejaVu Sans" w:cs="DejaVu Sans"/>
        </w:rPr>
        <w:t xml:space="preserve"> </w:t>
      </w:r>
      <w:proofErr w:type="spellStart"/>
      <w:r w:rsidR="00321C8A">
        <w:rPr>
          <w:rFonts w:eastAsia="DejaVu Sans" w:cs="DejaVu Sans"/>
        </w:rPr>
        <w:t>principe</w:t>
      </w:r>
      <w:proofErr w:type="spellEnd"/>
      <w:r w:rsidR="00321C8A">
        <w:rPr>
          <w:rFonts w:eastAsia="DejaVu Sans" w:cs="DejaVu Sans"/>
        </w:rPr>
        <w:t xml:space="preserve"> de </w:t>
      </w:r>
      <w:proofErr w:type="spellStart"/>
      <w:r w:rsidR="00321C8A">
        <w:rPr>
          <w:rFonts w:eastAsia="DejaVu Sans" w:cs="DejaVu Sans"/>
        </w:rPr>
        <w:t>fonctionnement</w:t>
      </w:r>
      <w:proofErr w:type="spellEnd"/>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proofErr w:type="spellStart"/>
      <w:r>
        <w:rPr>
          <w:rFonts w:eastAsia="DejaVu Sans" w:cs="DejaVu Sans"/>
        </w:rPr>
        <w:t>concu</w:t>
      </w:r>
      <w:proofErr w:type="spellEnd"/>
      <w:r>
        <w:rPr>
          <w:rFonts w:eastAsia="DejaVu Sans" w:cs="DejaVu Sans"/>
        </w:rPr>
        <w:t xml:space="preserve"> sous </w:t>
      </w:r>
      <w:proofErr w:type="spellStart"/>
      <w:r>
        <w:rPr>
          <w:rFonts w:eastAsia="DejaVu Sans" w:cs="DejaVu Sans"/>
        </w:rPr>
        <w:t>language</w:t>
      </w:r>
      <w:proofErr w:type="spellEnd"/>
      <w:r>
        <w:rPr>
          <w:rFonts w:eastAsia="DejaVu Sans" w:cs="DejaVu Sans"/>
        </w:rPr>
        <w:t xml:space="preserve"> Python à l’aide du </w:t>
      </w:r>
      <w:proofErr w:type="spellStart"/>
      <w:r>
        <w:rPr>
          <w:rFonts w:eastAsia="DejaVu Sans" w:cs="DejaVu Sans"/>
        </w:rPr>
        <w:t>framework</w:t>
      </w:r>
      <w:proofErr w:type="spellEnd"/>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proofErr w:type="spellStart"/>
      <w:r>
        <w:rPr>
          <w:rFonts w:eastAsia="DejaVu Sans" w:cs="DejaVu Sans"/>
        </w:rPr>
        <w:t>accés</w:t>
      </w:r>
      <w:proofErr w:type="spellEnd"/>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w:t>
      </w:r>
      <w:proofErr w:type="spellStart"/>
      <w:r>
        <w:rPr>
          <w:rFonts w:eastAsia="DejaVu Sans" w:cs="DejaVu Sans"/>
        </w:rPr>
        <w:t>des</w:t>
      </w:r>
      <w:proofErr w:type="spellEnd"/>
      <w:r>
        <w:rPr>
          <w:rFonts w:eastAsia="DejaVu Sans" w:cs="DejaVu Sans"/>
        </w:rPr>
        <w:t xml:space="preserve"> </w:t>
      </w:r>
      <w:proofErr w:type="spellStart"/>
      <w:r>
        <w:rPr>
          <w:rFonts w:eastAsia="DejaVu Sans" w:cs="DejaVu Sans"/>
        </w:rPr>
        <w:t>langagues</w:t>
      </w:r>
      <w:proofErr w:type="spellEnd"/>
      <w:r>
        <w:rPr>
          <w:rFonts w:eastAsia="DejaVu Sans" w:cs="DejaVu Sans"/>
        </w:rPr>
        <w:t xml:space="preserve"> HMTL, CSS et </w:t>
      </w:r>
      <w:proofErr w:type="spellStart"/>
      <w:r>
        <w:rPr>
          <w:rFonts w:eastAsia="DejaVu Sans" w:cs="DejaVu Sans"/>
        </w:rPr>
        <w:t>Javascript</w:t>
      </w:r>
      <w:proofErr w:type="spellEnd"/>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r>
        <w:rPr>
          <w:rFonts w:eastAsia="DejaVu Sans" w:cs="DejaVu Sans"/>
        </w:rPr>
        <w:lastRenderedPageBreak/>
        <w:t>Le</w:t>
      </w:r>
      <w:r>
        <w:rPr>
          <w:rFonts w:eastAsia="DejaVu Sans" w:cs="DejaVu Sans"/>
        </w:rPr>
        <w:t xml:space="preserv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proofErr w:type="spellEnd"/>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3A4710">
        <w:rPr>
          <w:noProof/>
        </w:rPr>
        <w:pict>
          <v:shape id="_x0000_i1027" type="#_x0000_t75" alt="page6image8055360" style="width:481.05pt;height:317.25pt;mso-width-percent:0;mso-height-percent:0;mso-width-percent:0;mso-height-percent:0">
            <v:imagedata r:id="rId9" r:href="rId10"/>
          </v:shape>
        </w:pict>
      </w:r>
      <w:r>
        <w:fldChar w:fldCharType="end"/>
      </w:r>
    </w:p>
    <w:p w:rsidR="00321C8A" w:rsidRDefault="00321C8A" w:rsidP="00321C8A">
      <w:pPr>
        <w:pStyle w:val="NormalWeb"/>
      </w:pPr>
      <w:r>
        <w:rPr>
          <w:rFonts w:ascii="Calibri" w:hAnsi="Calibri"/>
          <w:sz w:val="28"/>
          <w:szCs w:val="28"/>
        </w:rPr>
        <w:t xml:space="preserve">Selon vos attentes, il est judicieux de </w:t>
      </w:r>
      <w:proofErr w:type="spellStart"/>
      <w:r>
        <w:rPr>
          <w:rFonts w:ascii="Calibri" w:hAnsi="Calibri"/>
          <w:sz w:val="28"/>
          <w:szCs w:val="28"/>
        </w:rPr>
        <w:t>séparer</w:t>
      </w:r>
      <w:proofErr w:type="spellEnd"/>
      <w:r>
        <w:rPr>
          <w:rFonts w:ascii="Calibri" w:hAnsi="Calibri"/>
          <w:sz w:val="28"/>
          <w:szCs w:val="28"/>
        </w:rPr>
        <w:t xml:space="preserve"> le </w:t>
      </w:r>
      <w:proofErr w:type="spellStart"/>
      <w:r>
        <w:rPr>
          <w:rFonts w:ascii="Calibri" w:hAnsi="Calibri"/>
          <w:sz w:val="28"/>
          <w:szCs w:val="28"/>
        </w:rPr>
        <w:t>système</w:t>
      </w:r>
      <w:proofErr w:type="spellEnd"/>
      <w:r>
        <w:rPr>
          <w:rFonts w:ascii="Calibri" w:hAnsi="Calibri"/>
          <w:sz w:val="28"/>
          <w:szCs w:val="28"/>
        </w:rPr>
        <w:t xml:space="preserve"> en 3 </w:t>
      </w:r>
      <w:proofErr w:type="spellStart"/>
      <w:r>
        <w:rPr>
          <w:rFonts w:ascii="Calibri" w:hAnsi="Calibri"/>
          <w:sz w:val="28"/>
          <w:szCs w:val="28"/>
        </w:rPr>
        <w:t>différents</w:t>
      </w:r>
      <w:proofErr w:type="spellEnd"/>
      <w:r>
        <w:rPr>
          <w:rFonts w:ascii="Calibri" w:hAnsi="Calibri"/>
          <w:sz w:val="28"/>
          <w:szCs w:val="28"/>
        </w:rPr>
        <w:t xml:space="preserve"> packages. Nous avons le « package » authentification puisque chaque acteur devra s’authentifier pour avoir les </w:t>
      </w:r>
      <w:proofErr w:type="spellStart"/>
      <w:r>
        <w:rPr>
          <w:rFonts w:ascii="Calibri" w:hAnsi="Calibri"/>
          <w:sz w:val="28"/>
          <w:szCs w:val="28"/>
        </w:rPr>
        <w:t>fonctionnalités</w:t>
      </w:r>
      <w:proofErr w:type="spellEnd"/>
      <w:r>
        <w:rPr>
          <w:rFonts w:ascii="Calibri" w:hAnsi="Calibri"/>
          <w:sz w:val="28"/>
          <w:szCs w:val="28"/>
        </w:rPr>
        <w:t xml:space="preserve"> qui lui convient, c’est la raison pour laquelle, les deux autres packages sont </w:t>
      </w:r>
      <w:proofErr w:type="spellStart"/>
      <w:r>
        <w:rPr>
          <w:rFonts w:ascii="Calibri" w:hAnsi="Calibri"/>
          <w:sz w:val="28"/>
          <w:szCs w:val="28"/>
        </w:rPr>
        <w:t>reliés</w:t>
      </w:r>
      <w:proofErr w:type="spellEnd"/>
      <w:r>
        <w:rPr>
          <w:rFonts w:ascii="Calibri" w:hAnsi="Calibri"/>
          <w:sz w:val="28"/>
          <w:szCs w:val="28"/>
        </w:rPr>
        <w:t xml:space="preserve"> à ce package car en effet, il faudra </w:t>
      </w:r>
      <w:proofErr w:type="spellStart"/>
      <w:r>
        <w:rPr>
          <w:rFonts w:ascii="Calibri" w:hAnsi="Calibri"/>
          <w:sz w:val="28"/>
          <w:szCs w:val="28"/>
        </w:rPr>
        <w:t>être</w:t>
      </w:r>
      <w:proofErr w:type="spellEnd"/>
      <w:r>
        <w:rPr>
          <w:rFonts w:ascii="Calibri" w:hAnsi="Calibri"/>
          <w:sz w:val="28"/>
          <w:szCs w:val="28"/>
        </w:rPr>
        <w:t xml:space="preserve"> authentifié pour avoir </w:t>
      </w:r>
      <w:proofErr w:type="spellStart"/>
      <w:r>
        <w:rPr>
          <w:rFonts w:ascii="Calibri" w:hAnsi="Calibri"/>
          <w:sz w:val="28"/>
          <w:szCs w:val="28"/>
        </w:rPr>
        <w:t>accès</w:t>
      </w:r>
      <w:proofErr w:type="spellEnd"/>
      <w:r>
        <w:rPr>
          <w:rFonts w:ascii="Calibri" w:hAnsi="Calibri"/>
          <w:sz w:val="28"/>
          <w:szCs w:val="28"/>
        </w:rPr>
        <w:t xml:space="preserve"> aux </w:t>
      </w:r>
      <w:proofErr w:type="spellStart"/>
      <w:r>
        <w:rPr>
          <w:rFonts w:ascii="Calibri" w:hAnsi="Calibri"/>
          <w:sz w:val="28"/>
          <w:szCs w:val="28"/>
        </w:rPr>
        <w:t>fonctionnalite</w:t>
      </w:r>
      <w:proofErr w:type="spellEnd"/>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proofErr w:type="spellStart"/>
      <w:r>
        <w:rPr>
          <w:rFonts w:ascii="Calibri" w:hAnsi="Calibri"/>
          <w:sz w:val="28"/>
          <w:szCs w:val="28"/>
        </w:rPr>
        <w:t>grâce</w:t>
      </w:r>
      <w:proofErr w:type="spellEnd"/>
      <w:r>
        <w:rPr>
          <w:rFonts w:ascii="Calibri" w:hAnsi="Calibri"/>
          <w:sz w:val="28"/>
          <w:szCs w:val="28"/>
        </w:rPr>
        <w:t xml:space="preserve"> </w:t>
      </w:r>
      <w:proofErr w:type="spellStart"/>
      <w:r>
        <w:rPr>
          <w:rFonts w:ascii="Calibri" w:hAnsi="Calibri"/>
          <w:sz w:val="28"/>
          <w:szCs w:val="28"/>
        </w:rPr>
        <w:t>a</w:t>
      </w:r>
      <w:proofErr w:type="spellEnd"/>
      <w:r>
        <w:rPr>
          <w:rFonts w:ascii="Calibri" w:hAnsi="Calibri"/>
          <w:sz w:val="28"/>
          <w:szCs w:val="28"/>
        </w:rPr>
        <w:t xml:space="preserve">̀ cette authentification, l’acteur sera orienté vers le magasin correspondant </w:t>
      </w:r>
      <w:proofErr w:type="spellStart"/>
      <w:r>
        <w:rPr>
          <w:rFonts w:ascii="Calibri" w:hAnsi="Calibri"/>
          <w:sz w:val="28"/>
          <w:szCs w:val="28"/>
        </w:rPr>
        <w:t>a</w:t>
      </w:r>
      <w:proofErr w:type="spellEnd"/>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proofErr w:type="spellStart"/>
      <w:r>
        <w:rPr>
          <w:rFonts w:ascii="Calibri" w:hAnsi="Calibri"/>
          <w:sz w:val="28"/>
          <w:szCs w:val="28"/>
        </w:rPr>
        <w:t>gérera</w:t>
      </w:r>
      <w:proofErr w:type="spellEnd"/>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proofErr w:type="spellStart"/>
      <w:r>
        <w:rPr>
          <w:rFonts w:ascii="Calibri" w:hAnsi="Calibri"/>
          <w:sz w:val="28"/>
          <w:szCs w:val="28"/>
        </w:rPr>
        <w:t>réels</w:t>
      </w:r>
      <w:proofErr w:type="spellEnd"/>
      <w:r>
        <w:rPr>
          <w:rFonts w:ascii="Calibri" w:hAnsi="Calibri"/>
          <w:sz w:val="28"/>
          <w:szCs w:val="28"/>
        </w:rPr>
        <w:t xml:space="preserve"> du stock et ainsi de pouvoir proposer les pizzas en fonctions du stock disponible. Ce qui explique que le package « stock » et « commande » sont </w:t>
      </w:r>
      <w:proofErr w:type="spellStart"/>
      <w:r>
        <w:rPr>
          <w:rFonts w:ascii="Calibri" w:hAnsi="Calibri"/>
          <w:sz w:val="28"/>
          <w:szCs w:val="28"/>
        </w:rPr>
        <w:t>reliés</w:t>
      </w:r>
      <w:proofErr w:type="spellEnd"/>
      <w:r>
        <w:rPr>
          <w:rFonts w:ascii="Calibri" w:hAnsi="Calibri"/>
          <w:sz w:val="28"/>
          <w:szCs w:val="28"/>
        </w:rPr>
        <w:t xml:space="preserve"> entre eux car, les propositions de pizza disponible </w:t>
      </w:r>
      <w:proofErr w:type="spellStart"/>
      <w:r>
        <w:rPr>
          <w:rFonts w:ascii="Calibri" w:hAnsi="Calibri"/>
          <w:sz w:val="28"/>
          <w:szCs w:val="28"/>
        </w:rPr>
        <w:t>dépendront</w:t>
      </w:r>
      <w:proofErr w:type="spellEnd"/>
      <w:r>
        <w:rPr>
          <w:rFonts w:ascii="Calibri" w:hAnsi="Calibri"/>
          <w:sz w:val="28"/>
          <w:szCs w:val="28"/>
        </w:rPr>
        <w:t xml:space="preserve"> du stock et le stock </w:t>
      </w:r>
      <w:proofErr w:type="spellStart"/>
      <w:r>
        <w:rPr>
          <w:rFonts w:ascii="Calibri" w:hAnsi="Calibri"/>
          <w:sz w:val="28"/>
          <w:szCs w:val="28"/>
        </w:rPr>
        <w:t>dépendra</w:t>
      </w:r>
      <w:proofErr w:type="spellEnd"/>
      <w:r>
        <w:rPr>
          <w:rFonts w:ascii="Calibri" w:hAnsi="Calibri"/>
          <w:sz w:val="28"/>
          <w:szCs w:val="28"/>
        </w:rPr>
        <w:t xml:space="preserve"> des commandes </w:t>
      </w:r>
      <w:proofErr w:type="spellStart"/>
      <w:r>
        <w:rPr>
          <w:rFonts w:ascii="Calibri" w:hAnsi="Calibri"/>
          <w:sz w:val="28"/>
          <w:szCs w:val="28"/>
        </w:rPr>
        <w:t>passées</w:t>
      </w:r>
      <w:proofErr w:type="spellEnd"/>
      <w:r>
        <w:rPr>
          <w:rFonts w:ascii="Calibri" w:hAnsi="Calibri"/>
          <w:sz w:val="28"/>
          <w:szCs w:val="28"/>
        </w:rPr>
        <w:t>.</w:t>
      </w:r>
      <w:r>
        <w:rPr>
          <w:rFonts w:ascii="Calibri" w:hAnsi="Calibri"/>
          <w:sz w:val="28"/>
          <w:szCs w:val="28"/>
        </w:rPr>
        <w:br/>
        <w:t xml:space="preserve">Nous arrivons donc en respectant votre demande à ce diagramme de package qui </w:t>
      </w:r>
      <w:proofErr w:type="spellStart"/>
      <w:r>
        <w:rPr>
          <w:rFonts w:ascii="Calibri" w:hAnsi="Calibri"/>
          <w:sz w:val="28"/>
          <w:szCs w:val="28"/>
        </w:rPr>
        <w:t>représente</w:t>
      </w:r>
      <w:proofErr w:type="spellEnd"/>
      <w:r>
        <w:rPr>
          <w:rFonts w:ascii="Calibri" w:hAnsi="Calibri"/>
          <w:sz w:val="28"/>
          <w:szCs w:val="28"/>
        </w:rPr>
        <w:t xml:space="preserve"> en quelques sortes, les futures </w:t>
      </w:r>
      <w:proofErr w:type="spellStart"/>
      <w:r>
        <w:rPr>
          <w:rFonts w:ascii="Calibri" w:hAnsi="Calibri"/>
          <w:sz w:val="28"/>
          <w:szCs w:val="28"/>
        </w:rPr>
        <w:t>fonctionnalités</w:t>
      </w:r>
      <w:proofErr w:type="spellEnd"/>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3A4710">
      <w:pPr>
        <w:pStyle w:val="Titre1"/>
      </w:pPr>
      <w:r>
        <w:lastRenderedPageBreak/>
        <w:t>Les workflows</w:t>
      </w:r>
    </w:p>
    <w:p w:rsidR="0011598A" w:rsidRDefault="003A4710">
      <w:pPr>
        <w:pStyle w:val="Titre2"/>
      </w:pPr>
      <w:r>
        <w:t xml:space="preserve">Le workflow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3A4710">
        <w:rPr>
          <w:noProof/>
        </w:rPr>
        <w:pict>
          <v:shape id="_x0000_i1026" type="#_x0000_t75" alt="page27image8135200" style="width:481.05pt;height:6in;mso-width-percent:0;mso-height-percent:0;mso-width-percent:0;mso-height-percent:0">
            <v:imagedata r:id="rId11" r:href="rId12"/>
          </v:shape>
        </w:pict>
      </w:r>
      <w:r>
        <w:fldChar w:fldCharType="end"/>
      </w:r>
    </w:p>
    <w:p w:rsidR="0011598A" w:rsidRDefault="0011598A">
      <w:pPr>
        <w:pStyle w:val="Corpsdetexte"/>
      </w:pPr>
    </w:p>
    <w:p w:rsidR="0011598A" w:rsidRDefault="003A4710">
      <w:pPr>
        <w:pStyle w:val="Titre1"/>
      </w:pPr>
      <w:r>
        <w:lastRenderedPageBreak/>
        <w:t>Application Web</w:t>
      </w:r>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3A4710">
      <w:pPr>
        <w:pStyle w:val="Titre2"/>
      </w:pPr>
      <w:r>
        <w:t xml:space="preserve">Les </w:t>
      </w:r>
      <w:proofErr w:type="spellStart"/>
      <w:r>
        <w:t>acteurs</w:t>
      </w:r>
      <w:proofErr w:type="spellEnd"/>
    </w:p>
    <w:p w:rsidR="0011598A" w:rsidRPr="00321C8A" w:rsidRDefault="00321C8A">
      <w:pPr>
        <w:pStyle w:val="Corpsdetexte"/>
      </w:pPr>
      <w:r w:rsidRPr="00321C8A">
        <w:t xml:space="preserve">Les </w:t>
      </w:r>
      <w:proofErr w:type="spellStart"/>
      <w:r w:rsidRPr="00321C8A">
        <w:t>different</w:t>
      </w:r>
      <w:proofErr w:type="spellEnd"/>
      <w:r w:rsidRPr="00321C8A">
        <w:t xml:space="preserve"> acteurs sont décrit </w:t>
      </w:r>
      <w:r>
        <w:t>dans la partie 3 de ce document.</w:t>
      </w:r>
    </w:p>
    <w:p w:rsidR="0011598A" w:rsidRDefault="003A4710">
      <w:pPr>
        <w:pStyle w:val="Titre2"/>
      </w:pPr>
      <w:r>
        <w:t xml:space="preserve">Les </w:t>
      </w:r>
      <w:proofErr w:type="spellStart"/>
      <w:r>
        <w:t>cas</w:t>
      </w:r>
      <w:proofErr w:type="spellEnd"/>
      <w:r>
        <w:t xml:space="preserve"> </w:t>
      </w:r>
      <w:proofErr w:type="spellStart"/>
      <w:r>
        <w:t>d’utilisation</w:t>
      </w:r>
      <w:proofErr w:type="spellEnd"/>
    </w:p>
    <w:p w:rsidR="0011598A" w:rsidRDefault="003A4710">
      <w:pPr>
        <w:pStyle w:val="Titre3"/>
      </w:pPr>
      <w:r>
        <w:t>Package A</w:t>
      </w:r>
    </w:p>
    <w:p w:rsidR="0011598A" w:rsidRDefault="00321C8A">
      <w:pPr>
        <w:pStyle w:val="Titre4"/>
      </w:pPr>
      <w:r>
        <w:t xml:space="preserve">Cas </w:t>
      </w:r>
      <w:proofErr w:type="spellStart"/>
      <w:r>
        <w:t>d’utilisation</w:t>
      </w:r>
      <w:proofErr w:type="spellEnd"/>
      <w:r>
        <w:t xml:space="preserve"> </w:t>
      </w:r>
      <w:proofErr w:type="spellStart"/>
      <w:r>
        <w:t>Authentification</w:t>
      </w:r>
      <w:proofErr w:type="spellEnd"/>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3A4710">
        <w:rPr>
          <w:noProof/>
        </w:rPr>
        <w:pict>
          <v:shape id="_x0000_i1025" type="#_x0000_t75" alt="page7image8176864" style="width:481.05pt;height:301.05pt;mso-width-percent:0;mso-height-percent:0;mso-width-percent:0;mso-height-percent:0">
            <v:imagedata r:id="rId13" r:href="rId14"/>
          </v:shape>
        </w:pict>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p w:rsidR="0011598A" w:rsidRDefault="0011598A">
      <w:pPr>
        <w:pStyle w:val="Corpsdetexte"/>
      </w:pPr>
    </w:p>
    <w:p w:rsidR="0011598A" w:rsidRDefault="003A4710">
      <w:pPr>
        <w:pStyle w:val="Titre3"/>
      </w:pPr>
      <w:r>
        <w:t>Package B</w:t>
      </w:r>
    </w:p>
    <w:p w:rsidR="0011598A" w:rsidRDefault="003A4710">
      <w:pPr>
        <w:pStyle w:val="Corpsdetexte"/>
      </w:pPr>
      <w:r>
        <w:t>...</w:t>
      </w:r>
    </w:p>
    <w:p w:rsidR="0011598A" w:rsidRDefault="003A4710">
      <w:pPr>
        <w:pStyle w:val="Titre2"/>
      </w:pPr>
      <w:r>
        <w:t xml:space="preserve">Les </w:t>
      </w:r>
      <w:proofErr w:type="spellStart"/>
      <w:r>
        <w:t>règles</w:t>
      </w:r>
      <w:proofErr w:type="spellEnd"/>
      <w:r>
        <w:t xml:space="preserve"> de </w:t>
      </w:r>
      <w:proofErr w:type="spellStart"/>
      <w:r>
        <w:t>gestion</w:t>
      </w:r>
      <w:proofErr w:type="spellEnd"/>
      <w:r>
        <w:t xml:space="preserve"> </w:t>
      </w:r>
      <w:proofErr w:type="spellStart"/>
      <w:r>
        <w:t>générales</w:t>
      </w:r>
      <w:proofErr w:type="spellEnd"/>
    </w:p>
    <w:p w:rsidR="0011598A" w:rsidRDefault="0011598A">
      <w:pPr>
        <w:pStyle w:val="Corpsdetexte"/>
      </w:pPr>
      <w:bookmarkStart w:id="0" w:name="_GoBack"/>
      <w:bookmarkEnd w:id="0"/>
    </w:p>
    <w:p w:rsidR="0011598A" w:rsidRDefault="003A4710">
      <w:pPr>
        <w:pStyle w:val="Titre2"/>
      </w:pPr>
      <w:r>
        <w:t>Le workflow XXX</w:t>
      </w:r>
    </w:p>
    <w:p w:rsidR="0011598A" w:rsidRDefault="0011598A">
      <w:pPr>
        <w:pStyle w:val="Corpsdetexte"/>
      </w:pPr>
    </w:p>
    <w:p w:rsidR="0011598A" w:rsidRDefault="003A4710">
      <w:pPr>
        <w:pStyle w:val="Titre1"/>
      </w:pPr>
      <w:r>
        <w:lastRenderedPageBreak/>
        <w:t>Application XXX</w:t>
      </w:r>
    </w:p>
    <w:p w:rsidR="0011598A" w:rsidRDefault="003A4710">
      <w:pPr>
        <w:pStyle w:val="Corpsdetexte"/>
      </w:pPr>
      <w:r>
        <w:t>...</w:t>
      </w:r>
    </w:p>
    <w:p w:rsidR="0011598A" w:rsidRDefault="003A4710">
      <w:pPr>
        <w:pStyle w:val="Titre1"/>
      </w:pPr>
      <w:proofErr w:type="spellStart"/>
      <w:r>
        <w:lastRenderedPageBreak/>
        <w:t>Glossaire</w:t>
      </w:r>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11598A">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both"/>
            </w:pPr>
          </w:p>
        </w:tc>
      </w:tr>
    </w:tbl>
    <w:p w:rsidR="0011598A" w:rsidRDefault="0011598A">
      <w:pPr>
        <w:pStyle w:val="Corpsdetexte"/>
      </w:pPr>
    </w:p>
    <w:sectPr w:rsidR="0011598A">
      <w:headerReference w:type="default" r:id="rId15"/>
      <w:footerReference w:type="default" r:id="rId16"/>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710" w:rsidRDefault="003A4710">
      <w:r>
        <w:separator/>
      </w:r>
    </w:p>
  </w:endnote>
  <w:endnote w:type="continuationSeparator" w:id="0">
    <w:p w:rsidR="003A4710" w:rsidRDefault="003A4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swiss"/>
    <w:pitch w:val="variable"/>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206030504050203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000" w:firstRow="0" w:lastRow="0" w:firstColumn="0" w:lastColumn="0" w:noHBand="0" w:noVBand="0"/>
    </w:tblPr>
    <w:tblGrid>
      <w:gridCol w:w="2015"/>
      <w:gridCol w:w="7737"/>
    </w:tblGrid>
    <w:tr w:rsidR="00F353CF" w:rsidTr="0047597B">
      <w:trPr>
        <w:trHeight w:val="112"/>
        <w:jc w:val="right"/>
      </w:trPr>
      <w:tc>
        <w:tcPr>
          <w:tcW w:w="1991" w:type="dxa"/>
          <w:shd w:val="clear" w:color="auto" w:fill="E6E6E6"/>
        </w:tcPr>
        <w:p w:rsidR="00F353CF" w:rsidRDefault="00F353CF" w:rsidP="00F353CF">
          <w:pPr>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F353CF" w:rsidRDefault="00F353CF"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F353CF" w:rsidRPr="00D260DC" w:rsidTr="0047597B">
      <w:trPr>
        <w:trHeight w:val="182"/>
        <w:jc w:val="right"/>
      </w:trPr>
      <w:tc>
        <w:tcPr>
          <w:tcW w:w="1991" w:type="dxa"/>
          <w:shd w:val="clear" w:color="auto" w:fill="E6E6E6"/>
        </w:tcPr>
        <w:p w:rsidR="00F353CF" w:rsidRDefault="00F353CF" w:rsidP="00F353CF">
          <w:pPr>
            <w:rPr>
              <w:rFonts w:ascii="Open Sans Condensed Light" w:hAnsi="Open Sans Condensed Light"/>
              <w:color w:val="363636"/>
              <w:sz w:val="18"/>
              <w:szCs w:val="18"/>
            </w:rPr>
          </w:pPr>
          <w:hyperlink r:id="rId2" w:history="1">
            <w:r w:rsidRPr="00D91350">
              <w:rPr>
                <w:rStyle w:val="Lienhypertexte"/>
                <w:rFonts w:ascii="Open Sans Condensed Light" w:hAnsi="Open Sans Condensed Light"/>
                <w:sz w:val="18"/>
                <w:szCs w:val="18"/>
              </w:rPr>
              <w:t>www.it-expert.com</w:t>
            </w:r>
          </w:hyperlink>
        </w:p>
      </w:tc>
      <w:tc>
        <w:tcPr>
          <w:tcW w:w="7647" w:type="dxa"/>
          <w:shd w:val="clear" w:color="auto" w:fill="E6E6E6"/>
        </w:tcPr>
        <w:p w:rsidR="00F353CF" w:rsidRPr="00801069" w:rsidRDefault="00F353CF"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11598A" w:rsidRPr="00F353CF" w:rsidRDefault="0011598A">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710" w:rsidRDefault="003A4710">
      <w:r>
        <w:separator/>
      </w:r>
    </w:p>
  </w:footnote>
  <w:footnote w:type="continuationSeparator" w:id="0">
    <w:p w:rsidR="003A4710" w:rsidRDefault="003A47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F353CF">
      <w:tc>
        <w:tcPr>
          <w:tcW w:w="4818" w:type="dxa"/>
          <w:shd w:val="clear" w:color="auto" w:fill="auto"/>
        </w:tcPr>
        <w:p w:rsidR="00F353CF" w:rsidRDefault="00F353CF"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F353CF" w:rsidRDefault="00F353CF"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11598A" w:rsidRDefault="0011598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0"/>
  </w:num>
  <w:num w:numId="2">
    <w:abstractNumId w:val="4"/>
  </w:num>
  <w:num w:numId="3">
    <w:abstractNumId w:val="1"/>
  </w:num>
  <w:num w:numId="4">
    <w:abstractNumId w:val="5"/>
  </w:num>
  <w:num w:numId="5">
    <w:abstractNumId w:val="7"/>
  </w:num>
  <w:num w:numId="6">
    <w:abstractNumId w:val="6"/>
  </w:num>
  <w:num w:numId="7">
    <w:abstractNumId w:val="3"/>
  </w:num>
  <w:num w:numId="8">
    <w:abstractNumId w:val="9"/>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11598A"/>
    <w:rsid w:val="00321C8A"/>
    <w:rsid w:val="003A4710"/>
    <w:rsid w:val="00F353C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D19C"/>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C8A"/>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lang/>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file:////var/folders/kh/q2n1bxz552d4rd7hrwklpp3c0000gn/T/com.microsoft.Word/WebArchiveCopyPasteTempFiles/page6image805536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tiff"/><Relationship Id="rId1" Type="http://schemas.openxmlformats.org/officeDocument/2006/relationships/image" Target="media/image5.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1105</Words>
  <Characters>6082</Characters>
  <Application>Microsoft Office Word</Application>
  <DocSecurity>0</DocSecurity>
  <Lines>50</Lines>
  <Paragraphs>14</Paragraphs>
  <ScaleCrop>false</ScaleCrop>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2</cp:revision>
  <dcterms:created xsi:type="dcterms:W3CDTF">2017-02-14T14:29:00Z</dcterms:created>
  <dcterms:modified xsi:type="dcterms:W3CDTF">2020-11-26T08:34:00Z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