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D29B" w14:textId="77777777" w:rsidR="0096201F" w:rsidRDefault="0096201F" w:rsidP="0096201F">
      <w:pPr>
        <w:jc w:val="center"/>
        <w:rPr>
          <w:b/>
        </w:rPr>
      </w:pPr>
      <w:r>
        <w:rPr>
          <w:b/>
        </w:rPr>
        <w:t>REPUBLIQUE DEMOCRATIQUE DU CONGO</w:t>
      </w:r>
    </w:p>
    <w:p w14:paraId="51204139" w14:textId="77777777" w:rsidR="0096201F" w:rsidRDefault="0096201F" w:rsidP="0096201F">
      <w:pPr>
        <w:jc w:val="center"/>
        <w:rPr>
          <w:b/>
        </w:rPr>
      </w:pPr>
      <w:r>
        <w:rPr>
          <w:b/>
        </w:rPr>
        <w:t>PROVINCE DU NORD-KIVU</w:t>
      </w:r>
    </w:p>
    <w:p w14:paraId="5D731B65" w14:textId="77777777" w:rsidR="0096201F" w:rsidRDefault="0096201F" w:rsidP="0096201F">
      <w:pPr>
        <w:jc w:val="center"/>
        <w:rPr>
          <w:b/>
        </w:rPr>
      </w:pPr>
      <w:r>
        <w:rPr>
          <w:b/>
        </w:rPr>
        <w:t>UNIVERSITE ADVENTISTE DE GOMA</w:t>
      </w:r>
    </w:p>
    <w:p w14:paraId="23EEEB4D" w14:textId="77777777" w:rsidR="0096201F" w:rsidRDefault="0096201F" w:rsidP="0096201F">
      <w:pPr>
        <w:jc w:val="center"/>
        <w:rPr>
          <w:b/>
        </w:rPr>
      </w:pPr>
      <w:r>
        <w:rPr>
          <w:b/>
          <w:noProof/>
          <w:lang w:eastAsia="fr-FR"/>
        </w:rPr>
        <w:drawing>
          <wp:inline distT="0" distB="0" distL="0" distR="0" wp14:anchorId="4B7FD97E" wp14:editId="02C78BBF">
            <wp:extent cx="1554480" cy="1390015"/>
            <wp:effectExtent l="0" t="0" r="762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80" cy="1390015"/>
                    </a:xfrm>
                    <a:prstGeom prst="rect">
                      <a:avLst/>
                    </a:prstGeom>
                    <a:noFill/>
                    <a:ln>
                      <a:noFill/>
                    </a:ln>
                  </pic:spPr>
                </pic:pic>
              </a:graphicData>
            </a:graphic>
          </wp:inline>
        </w:drawing>
      </w:r>
    </w:p>
    <w:p w14:paraId="1FC5BB3F" w14:textId="77777777" w:rsidR="0096201F" w:rsidRDefault="0096201F" w:rsidP="0096201F">
      <w:pPr>
        <w:jc w:val="center"/>
        <w:rPr>
          <w:b/>
        </w:rPr>
      </w:pPr>
      <w:r>
        <w:rPr>
          <w:b/>
        </w:rPr>
        <w:t>BP :116 GOMA</w:t>
      </w:r>
    </w:p>
    <w:p w14:paraId="7FAD244B" w14:textId="77777777" w:rsidR="0096201F" w:rsidRDefault="0096201F" w:rsidP="0096201F">
      <w:pPr>
        <w:jc w:val="center"/>
        <w:rPr>
          <w:b/>
        </w:rPr>
      </w:pPr>
    </w:p>
    <w:p w14:paraId="30564B3B" w14:textId="77777777" w:rsidR="0096201F" w:rsidRDefault="0096201F" w:rsidP="0096201F">
      <w:r>
        <w:rPr>
          <w:noProof/>
          <w:lang w:eastAsia="fr-FR"/>
        </w:rPr>
        <mc:AlternateContent>
          <mc:Choice Requires="wps">
            <w:drawing>
              <wp:anchor distT="0" distB="0" distL="114300" distR="114300" simplePos="0" relativeHeight="251660288" behindDoc="0" locked="0" layoutInCell="1" allowOverlap="1" wp14:anchorId="3C48D11D" wp14:editId="508B1E40">
                <wp:simplePos x="0" y="0"/>
                <wp:positionH relativeFrom="margin">
                  <wp:align>left</wp:align>
                </wp:positionH>
                <wp:positionV relativeFrom="paragraph">
                  <wp:posOffset>7620</wp:posOffset>
                </wp:positionV>
                <wp:extent cx="5858510" cy="1036320"/>
                <wp:effectExtent l="0" t="0" r="27940" b="11430"/>
                <wp:wrapNone/>
                <wp:docPr id="2" name="Rectangle à coins arrondis 2"/>
                <wp:cNvGraphicFramePr/>
                <a:graphic xmlns:a="http://schemas.openxmlformats.org/drawingml/2006/main">
                  <a:graphicData uri="http://schemas.microsoft.com/office/word/2010/wordprocessingShape">
                    <wps:wsp>
                      <wps:cNvSpPr/>
                      <wps:spPr>
                        <a:xfrm>
                          <a:off x="0" y="0"/>
                          <a:ext cx="5858510" cy="10363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C00244" w14:textId="3B59B27C" w:rsidR="0096201F" w:rsidRPr="003A73EA" w:rsidRDefault="0096201F" w:rsidP="00BF480D">
                            <w:pPr>
                              <w:jc w:val="center"/>
                              <w:rPr>
                                <w:b/>
                                <w:sz w:val="32"/>
                                <w:szCs w:val="32"/>
                              </w:rPr>
                            </w:pPr>
                            <w:r>
                              <w:rPr>
                                <w:b/>
                                <w:sz w:val="32"/>
                                <w:szCs w:val="32"/>
                              </w:rPr>
                              <w:t>TRAV</w:t>
                            </w:r>
                            <w:r w:rsidR="00BF480D">
                              <w:rPr>
                                <w:b/>
                                <w:sz w:val="32"/>
                                <w:szCs w:val="32"/>
                              </w:rPr>
                              <w:t>AUX PRATIQUE DU COURS DE GESTION DES                         ENTREPRISES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C48D11D" id="Rectangle à coins arrondis 2" o:spid="_x0000_s1026" style="position:absolute;margin-left:0;margin-top:.6pt;width:461.3pt;height:81.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" fillcolor="white [3201]" strokecolor="black [3213]" strokeweight="1pt">
                <v:stroke joinstyle="miter"/>
                <v:textbox>
                  <w:txbxContent>
                    <w:p w14:paraId="09C00244" w14:textId="3B59B27C" w:rsidR="0096201F" w:rsidRPr="003A73EA" w:rsidRDefault="0096201F" w:rsidP="00BF480D">
                      <w:pPr>
                        <w:jc w:val="center"/>
                        <w:rPr>
                          <w:b/>
                          <w:sz w:val="32"/>
                          <w:szCs w:val="32"/>
                        </w:rPr>
                      </w:pPr>
                      <w:r>
                        <w:rPr>
                          <w:b/>
                          <w:sz w:val="32"/>
                          <w:szCs w:val="32"/>
                        </w:rPr>
                        <w:t>TRAV</w:t>
                      </w:r>
                      <w:r w:rsidR="00BF480D">
                        <w:rPr>
                          <w:b/>
                          <w:sz w:val="32"/>
                          <w:szCs w:val="32"/>
                        </w:rPr>
                        <w:t>AUX PRATIQUE DU COURS DE GESTION DES                         ENTREPRISES</w:t>
                      </w:r>
                    </w:p>
                  </w:txbxContent>
                </v:textbox>
                <w10:wrap anchorx="margin"/>
              </v:roundrect>
            </w:pict>
          </mc:Fallback>
        </mc:AlternateContent>
      </w:r>
    </w:p>
    <w:p w14:paraId="7990E52E" w14:textId="77777777" w:rsidR="0096201F" w:rsidRDefault="0096201F" w:rsidP="0096201F"/>
    <w:p w14:paraId="46B5123E" w14:textId="77777777" w:rsidR="0096201F" w:rsidRDefault="0096201F" w:rsidP="0096201F"/>
    <w:p w14:paraId="2B89AA2B" w14:textId="77777777" w:rsidR="0096201F" w:rsidRDefault="0096201F" w:rsidP="0096201F">
      <w:pPr>
        <w:tabs>
          <w:tab w:val="left" w:pos="3034"/>
        </w:tabs>
        <w:rPr>
          <w:b/>
        </w:rPr>
      </w:pPr>
      <w:r>
        <w:tab/>
      </w:r>
    </w:p>
    <w:p w14:paraId="45335E49" w14:textId="77777777" w:rsidR="00071313" w:rsidRDefault="00071313" w:rsidP="00071313">
      <w:pPr>
        <w:tabs>
          <w:tab w:val="left" w:pos="6211"/>
        </w:tabs>
        <w:rPr>
          <w:sz w:val="28"/>
          <w:szCs w:val="28"/>
        </w:rPr>
      </w:pPr>
    </w:p>
    <w:p w14:paraId="5B51FEB3" w14:textId="2654AB47" w:rsidR="0096201F" w:rsidRPr="00071313" w:rsidRDefault="0096201F" w:rsidP="00071313">
      <w:pPr>
        <w:tabs>
          <w:tab w:val="left" w:pos="6211"/>
        </w:tabs>
        <w:rPr>
          <w:sz w:val="28"/>
          <w:szCs w:val="28"/>
        </w:rPr>
      </w:pPr>
      <w:r w:rsidRPr="00A93866">
        <w:rPr>
          <w:b/>
          <w:sz w:val="28"/>
          <w:szCs w:val="28"/>
        </w:rPr>
        <w:t>Faite par</w:t>
      </w:r>
      <w:r w:rsidR="00A93866" w:rsidRPr="00071313">
        <w:rPr>
          <w:sz w:val="28"/>
          <w:szCs w:val="28"/>
        </w:rPr>
        <w:t> :</w:t>
      </w:r>
      <w:r w:rsidR="00A93866" w:rsidRPr="00A93866">
        <w:rPr>
          <w:sz w:val="28"/>
          <w:szCs w:val="28"/>
        </w:rPr>
        <w:t xml:space="preserve"> MUCYO SIBOMANA MOISE</w:t>
      </w:r>
    </w:p>
    <w:p w14:paraId="0FB796AE" w14:textId="71D9B640" w:rsidR="0096201F" w:rsidRPr="00071313" w:rsidRDefault="007E2FBB" w:rsidP="00071313">
      <w:pPr>
        <w:tabs>
          <w:tab w:val="left" w:pos="3034"/>
        </w:tabs>
        <w:rPr>
          <w:sz w:val="28"/>
          <w:szCs w:val="28"/>
        </w:rPr>
      </w:pPr>
      <w:r w:rsidRPr="00A93866">
        <w:rPr>
          <w:b/>
          <w:i/>
          <w:sz w:val="28"/>
          <w:szCs w:val="28"/>
        </w:rPr>
        <w:t>Enseignant</w:t>
      </w:r>
      <w:r w:rsidRPr="00071313">
        <w:rPr>
          <w:i/>
          <w:sz w:val="28"/>
          <w:szCs w:val="28"/>
        </w:rPr>
        <w:t> :</w:t>
      </w:r>
      <w:r w:rsidRPr="00071313">
        <w:rPr>
          <w:sz w:val="28"/>
          <w:szCs w:val="28"/>
        </w:rPr>
        <w:t xml:space="preserve"> </w:t>
      </w:r>
      <w:r w:rsidRPr="00A93866">
        <w:rPr>
          <w:sz w:val="28"/>
          <w:szCs w:val="28"/>
        </w:rPr>
        <w:t>BAHATI ROMAIN</w:t>
      </w:r>
    </w:p>
    <w:p w14:paraId="111C5A58" w14:textId="687F1D6E" w:rsidR="0096201F" w:rsidRDefault="008E416E" w:rsidP="00071313">
      <w:pPr>
        <w:tabs>
          <w:tab w:val="left" w:pos="3034"/>
        </w:tabs>
        <w:rPr>
          <w:sz w:val="28"/>
          <w:szCs w:val="28"/>
        </w:rPr>
      </w:pPr>
      <w:r w:rsidRPr="00A93866">
        <w:rPr>
          <w:b/>
          <w:sz w:val="28"/>
          <w:szCs w:val="28"/>
        </w:rPr>
        <w:t>Promotion :</w:t>
      </w:r>
      <w:r>
        <w:rPr>
          <w:sz w:val="28"/>
          <w:szCs w:val="28"/>
        </w:rPr>
        <w:t xml:space="preserve"> </w:t>
      </w:r>
      <w:r w:rsidRPr="00A93866">
        <w:rPr>
          <w:sz w:val="28"/>
          <w:szCs w:val="28"/>
        </w:rPr>
        <w:t>L2</w:t>
      </w:r>
    </w:p>
    <w:p w14:paraId="087BC496" w14:textId="121FC96D" w:rsidR="008E416E" w:rsidRPr="00071313" w:rsidRDefault="008E416E" w:rsidP="00071313">
      <w:pPr>
        <w:tabs>
          <w:tab w:val="left" w:pos="3034"/>
        </w:tabs>
        <w:rPr>
          <w:sz w:val="28"/>
          <w:szCs w:val="28"/>
        </w:rPr>
      </w:pPr>
      <w:r w:rsidRPr="00A93866">
        <w:rPr>
          <w:b/>
          <w:sz w:val="28"/>
          <w:szCs w:val="28"/>
        </w:rPr>
        <w:t>Faculté :</w:t>
      </w:r>
      <w:r>
        <w:rPr>
          <w:sz w:val="28"/>
          <w:szCs w:val="28"/>
        </w:rPr>
        <w:t xml:space="preserve"> </w:t>
      </w:r>
      <w:r w:rsidRPr="00A93866">
        <w:rPr>
          <w:sz w:val="28"/>
          <w:szCs w:val="28"/>
        </w:rPr>
        <w:t>BTP</w:t>
      </w:r>
    </w:p>
    <w:p w14:paraId="07C2A03D" w14:textId="633972B1" w:rsidR="0096201F" w:rsidRDefault="0096201F" w:rsidP="0096201F">
      <w:pPr>
        <w:tabs>
          <w:tab w:val="left" w:pos="3034"/>
        </w:tabs>
        <w:rPr>
          <w:sz w:val="28"/>
          <w:szCs w:val="28"/>
        </w:rPr>
      </w:pPr>
      <w:r w:rsidRPr="00071313">
        <w:rPr>
          <w:sz w:val="28"/>
          <w:szCs w:val="28"/>
        </w:rPr>
        <w:t xml:space="preserve">                                                     </w:t>
      </w:r>
    </w:p>
    <w:p w14:paraId="5E7DC455" w14:textId="69A84E93" w:rsidR="008E416E" w:rsidRDefault="008E416E" w:rsidP="0096201F">
      <w:pPr>
        <w:tabs>
          <w:tab w:val="left" w:pos="3034"/>
        </w:tabs>
        <w:rPr>
          <w:sz w:val="28"/>
          <w:szCs w:val="28"/>
        </w:rPr>
      </w:pPr>
    </w:p>
    <w:p w14:paraId="2C3AC60C" w14:textId="0B77743F" w:rsidR="008E416E" w:rsidRDefault="008E416E" w:rsidP="0096201F">
      <w:pPr>
        <w:tabs>
          <w:tab w:val="left" w:pos="3034"/>
        </w:tabs>
        <w:rPr>
          <w:sz w:val="28"/>
          <w:szCs w:val="28"/>
        </w:rPr>
      </w:pPr>
    </w:p>
    <w:p w14:paraId="7036AA0C" w14:textId="32638F02" w:rsidR="008E416E" w:rsidRDefault="008E416E" w:rsidP="0096201F">
      <w:pPr>
        <w:tabs>
          <w:tab w:val="left" w:pos="3034"/>
        </w:tabs>
        <w:rPr>
          <w:sz w:val="28"/>
          <w:szCs w:val="28"/>
        </w:rPr>
      </w:pPr>
      <w:r>
        <w:rPr>
          <w:noProof/>
          <w:lang w:eastAsia="fr-FR"/>
        </w:rPr>
        <mc:AlternateContent>
          <mc:Choice Requires="wps">
            <w:drawing>
              <wp:anchor distT="0" distB="0" distL="114300" distR="114300" simplePos="0" relativeHeight="251659264" behindDoc="0" locked="0" layoutInCell="1" allowOverlap="1" wp14:anchorId="0414707E" wp14:editId="7E48BBA6">
                <wp:simplePos x="0" y="0"/>
                <wp:positionH relativeFrom="column">
                  <wp:posOffset>-93345</wp:posOffset>
                </wp:positionH>
                <wp:positionV relativeFrom="paragraph">
                  <wp:posOffset>136093</wp:posOffset>
                </wp:positionV>
                <wp:extent cx="5942965" cy="1024890"/>
                <wp:effectExtent l="38100" t="0" r="57785" b="41910"/>
                <wp:wrapNone/>
                <wp:docPr id="3" name="Ruban courbé vers le haut 3"/>
                <wp:cNvGraphicFramePr/>
                <a:graphic xmlns:a="http://schemas.openxmlformats.org/drawingml/2006/main">
                  <a:graphicData uri="http://schemas.microsoft.com/office/word/2010/wordprocessingShape">
                    <wps:wsp>
                      <wps:cNvSpPr/>
                      <wps:spPr>
                        <a:xfrm>
                          <a:off x="0" y="0"/>
                          <a:ext cx="5942965" cy="1024890"/>
                        </a:xfrm>
                        <a:prstGeom prst="ellipseRibbon2">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2DB6C4" w14:textId="77777777" w:rsidR="0096201F" w:rsidRDefault="0096201F" w:rsidP="0096201F">
                            <w:pPr>
                              <w:rPr>
                                <w:b/>
                                <w:sz w:val="32"/>
                                <w:szCs w:val="32"/>
                              </w:rPr>
                            </w:pPr>
                            <w:r>
                              <w:rPr>
                                <w:b/>
                                <w:sz w:val="32"/>
                                <w:szCs w:val="32"/>
                              </w:rPr>
                              <w:t>ANNEE ACADEMIQUE 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14707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Ruban courbé vers le haut 3" o:spid="_x0000_s1027" type="#_x0000_t108" style="position:absolute;margin-left:-7.35pt;margin-top:10.7pt;width:467.95pt;height:8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" fillcolor="white [3201]" strokecolor="black [3213]" strokeweight="1pt">
                <v:stroke joinstyle="miter"/>
                <v:textbox>
                  <w:txbxContent>
                    <w:p w14:paraId="3D2DB6C4" w14:textId="77777777" w:rsidR="0096201F" w:rsidRDefault="0096201F" w:rsidP="0096201F">
                      <w:pPr>
                        <w:rPr>
                          <w:b/>
                          <w:sz w:val="32"/>
                          <w:szCs w:val="32"/>
                        </w:rPr>
                      </w:pPr>
                      <w:r>
                        <w:rPr>
                          <w:b/>
                          <w:sz w:val="32"/>
                          <w:szCs w:val="32"/>
                        </w:rPr>
                        <w:t>ANNEE ACADEMIQUE 2023-2024</w:t>
                      </w:r>
                    </w:p>
                  </w:txbxContent>
                </v:textbox>
              </v:shape>
            </w:pict>
          </mc:Fallback>
        </mc:AlternateContent>
      </w:r>
    </w:p>
    <w:p w14:paraId="6CB10DA5" w14:textId="46E0BD54" w:rsidR="008E416E" w:rsidRPr="00071313" w:rsidRDefault="008E416E" w:rsidP="0096201F">
      <w:pPr>
        <w:tabs>
          <w:tab w:val="left" w:pos="3034"/>
        </w:tabs>
        <w:rPr>
          <w:sz w:val="28"/>
          <w:szCs w:val="28"/>
        </w:rPr>
      </w:pPr>
    </w:p>
    <w:p w14:paraId="579A9DA3" w14:textId="1779B00D" w:rsidR="00095A11" w:rsidRDefault="00146F4A"/>
    <w:p w14:paraId="2C1E058D" w14:textId="2C302C1A" w:rsidR="00244FCC" w:rsidRPr="00F15934" w:rsidRDefault="00244FCC" w:rsidP="00244FCC">
      <w:pPr>
        <w:spacing w:before="100" w:beforeAutospacing="1" w:after="100" w:afterAutospacing="1" w:line="240" w:lineRule="auto"/>
        <w:rPr>
          <w:rFonts w:ascii="Times New Roman" w:eastAsia="Times New Roman" w:hAnsi="Times New Roman" w:cs="Times New Roman"/>
          <w:sz w:val="36"/>
          <w:szCs w:val="36"/>
          <w:lang w:eastAsia="fr-FR"/>
        </w:rPr>
      </w:pPr>
      <w:bookmarkStart w:id="0" w:name="_GoBack"/>
      <w:bookmarkEnd w:id="0"/>
      <w:r w:rsidRPr="00F15934">
        <w:rPr>
          <w:rFonts w:ascii="Times New Roman" w:eastAsia="Times New Roman" w:hAnsi="Times New Roman" w:cs="Times New Roman"/>
          <w:b/>
          <w:sz w:val="36"/>
          <w:szCs w:val="36"/>
          <w:lang w:eastAsia="fr-FR"/>
        </w:rPr>
        <w:lastRenderedPageBreak/>
        <w:t xml:space="preserve">Le </w:t>
      </w:r>
      <w:r w:rsidRPr="00F15934">
        <w:rPr>
          <w:rFonts w:ascii="Times New Roman" w:eastAsia="Times New Roman" w:hAnsi="Times New Roman" w:cs="Times New Roman"/>
          <w:b/>
          <w:bCs/>
          <w:sz w:val="36"/>
          <w:szCs w:val="36"/>
          <w:lang w:eastAsia="fr-FR"/>
        </w:rPr>
        <w:t>taylorisme</w:t>
      </w:r>
      <w:r w:rsidRPr="00F15934">
        <w:rPr>
          <w:rFonts w:ascii="Times New Roman" w:eastAsia="Times New Roman" w:hAnsi="Times New Roman" w:cs="Times New Roman"/>
          <w:sz w:val="36"/>
          <w:szCs w:val="36"/>
          <w:lang w:eastAsia="fr-FR"/>
        </w:rPr>
        <w:t xml:space="preserve"> – du nom de son inventeur, l'</w:t>
      </w:r>
      <w:hyperlink r:id="rId9" w:tooltip="Ingénieur" w:history="1">
        <w:r w:rsidRPr="003D6F31">
          <w:rPr>
            <w:rFonts w:ascii="Times New Roman" w:eastAsia="Times New Roman" w:hAnsi="Times New Roman" w:cs="Times New Roman"/>
            <w:color w:val="0000FF"/>
            <w:sz w:val="36"/>
            <w:szCs w:val="36"/>
            <w:u w:val="single"/>
            <w:lang w:eastAsia="fr-FR"/>
          </w:rPr>
          <w:t>ingénieur</w:t>
        </w:r>
      </w:hyperlink>
      <w:r w:rsidRPr="00F15934">
        <w:rPr>
          <w:rFonts w:ascii="Times New Roman" w:eastAsia="Times New Roman" w:hAnsi="Times New Roman" w:cs="Times New Roman"/>
          <w:sz w:val="36"/>
          <w:szCs w:val="36"/>
          <w:lang w:eastAsia="fr-FR"/>
        </w:rPr>
        <w:t xml:space="preserve"> </w:t>
      </w:r>
      <w:hyperlink r:id="rId10" w:tooltip="États-Unis" w:history="1">
        <w:r w:rsidRPr="003D6F31">
          <w:rPr>
            <w:rFonts w:ascii="Times New Roman" w:eastAsia="Times New Roman" w:hAnsi="Times New Roman" w:cs="Times New Roman"/>
            <w:color w:val="0000FF"/>
            <w:sz w:val="36"/>
            <w:szCs w:val="36"/>
            <w:u w:val="single"/>
            <w:lang w:eastAsia="fr-FR"/>
          </w:rPr>
          <w:t>américain</w:t>
        </w:r>
      </w:hyperlink>
      <w:r w:rsidRPr="00F15934">
        <w:rPr>
          <w:rFonts w:ascii="Times New Roman" w:eastAsia="Times New Roman" w:hAnsi="Times New Roman" w:cs="Times New Roman"/>
          <w:sz w:val="36"/>
          <w:szCs w:val="36"/>
          <w:lang w:eastAsia="fr-FR"/>
        </w:rPr>
        <w:t xml:space="preserve"> </w:t>
      </w:r>
      <w:hyperlink r:id="rId11" w:tooltip="Frederick Winslow Taylor" w:history="1">
        <w:r w:rsidRPr="003D6F31">
          <w:rPr>
            <w:rFonts w:ascii="Times New Roman" w:eastAsia="Times New Roman" w:hAnsi="Times New Roman" w:cs="Times New Roman"/>
            <w:color w:val="0000FF"/>
            <w:sz w:val="36"/>
            <w:szCs w:val="36"/>
            <w:u w:val="single"/>
            <w:lang w:eastAsia="fr-FR"/>
          </w:rPr>
          <w:t>Frederick Winslow Taylor</w:t>
        </w:r>
      </w:hyperlink>
      <w:r w:rsidRPr="00F15934">
        <w:rPr>
          <w:rFonts w:ascii="Times New Roman" w:eastAsia="Times New Roman" w:hAnsi="Times New Roman" w:cs="Times New Roman"/>
          <w:sz w:val="36"/>
          <w:szCs w:val="36"/>
          <w:lang w:eastAsia="fr-FR"/>
        </w:rPr>
        <w:t xml:space="preserve"> (1856-1915) – désigne la forme d'</w:t>
      </w:r>
      <w:hyperlink r:id="rId12" w:tooltip="Organisation scientifique du travail" w:history="1">
        <w:r w:rsidRPr="003D6F31">
          <w:rPr>
            <w:rFonts w:ascii="Times New Roman" w:eastAsia="Times New Roman" w:hAnsi="Times New Roman" w:cs="Times New Roman"/>
            <w:color w:val="0000FF"/>
            <w:sz w:val="36"/>
            <w:szCs w:val="36"/>
            <w:u w:val="single"/>
            <w:lang w:eastAsia="fr-FR"/>
          </w:rPr>
          <w:t>organisation scientifique du travail</w:t>
        </w:r>
      </w:hyperlink>
      <w:r w:rsidRPr="00F15934">
        <w:rPr>
          <w:rFonts w:ascii="Times New Roman" w:eastAsia="Times New Roman" w:hAnsi="Times New Roman" w:cs="Times New Roman"/>
          <w:sz w:val="36"/>
          <w:szCs w:val="36"/>
          <w:lang w:eastAsia="fr-FR"/>
        </w:rPr>
        <w:t xml:space="preserve"> (OST) définie par lui et ses disciples à partir des années 1880. </w:t>
      </w:r>
    </w:p>
    <w:p w14:paraId="16C7CE2A" w14:textId="77777777" w:rsidR="00244FCC" w:rsidRPr="00F15934" w:rsidRDefault="00244FCC" w:rsidP="00244FCC">
      <w:p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 xml:space="preserve">Dans un monde où la </w:t>
      </w:r>
      <w:hyperlink r:id="rId13" w:tooltip="Division du travail" w:history="1">
        <w:r w:rsidRPr="003D6F31">
          <w:rPr>
            <w:rFonts w:ascii="Times New Roman" w:eastAsia="Times New Roman" w:hAnsi="Times New Roman" w:cs="Times New Roman"/>
            <w:color w:val="0000FF"/>
            <w:sz w:val="36"/>
            <w:szCs w:val="36"/>
            <w:u w:val="single"/>
            <w:lang w:eastAsia="fr-FR"/>
          </w:rPr>
          <w:t>division du travail</w:t>
        </w:r>
      </w:hyperlink>
      <w:r w:rsidRPr="00F15934">
        <w:rPr>
          <w:rFonts w:ascii="Times New Roman" w:eastAsia="Times New Roman" w:hAnsi="Times New Roman" w:cs="Times New Roman"/>
          <w:sz w:val="36"/>
          <w:szCs w:val="36"/>
          <w:lang w:eastAsia="fr-FR"/>
        </w:rPr>
        <w:t xml:space="preserve"> est déjà la norme, pour obtenir des conditions propres à fournir le </w:t>
      </w:r>
      <w:hyperlink r:id="rId14" w:tooltip="Rendement" w:history="1">
        <w:r w:rsidRPr="003D6F31">
          <w:rPr>
            <w:rFonts w:ascii="Times New Roman" w:eastAsia="Times New Roman" w:hAnsi="Times New Roman" w:cs="Times New Roman"/>
            <w:color w:val="0000FF"/>
            <w:sz w:val="36"/>
            <w:szCs w:val="36"/>
            <w:u w:val="single"/>
            <w:lang w:eastAsia="fr-FR"/>
          </w:rPr>
          <w:t>rendement</w:t>
        </w:r>
      </w:hyperlink>
      <w:r w:rsidRPr="00F15934">
        <w:rPr>
          <w:rFonts w:ascii="Times New Roman" w:eastAsia="Times New Roman" w:hAnsi="Times New Roman" w:cs="Times New Roman"/>
          <w:sz w:val="36"/>
          <w:szCs w:val="36"/>
          <w:lang w:eastAsia="fr-FR"/>
        </w:rPr>
        <w:t xml:space="preserve"> maximum dans le cadre d'une organisation, le taylorisme préconise : </w:t>
      </w:r>
    </w:p>
    <w:p w14:paraId="0A3CCFDE" w14:textId="77777777" w:rsidR="00244FCC" w:rsidRPr="00F15934" w:rsidRDefault="00244FCC" w:rsidP="00244FCC">
      <w:pPr>
        <w:numPr>
          <w:ilvl w:val="0"/>
          <w:numId w:val="8"/>
        </w:num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une analyse détaillée et rigoureuse — d'où l'accent mis sur le qualificatif de « scientifique » — des modes et techniques de production (gestes, rythmes, cadences, etc.) ;</w:t>
      </w:r>
    </w:p>
    <w:p w14:paraId="59FF2A60" w14:textId="77777777" w:rsidR="00244FCC" w:rsidRPr="00F15934" w:rsidRDefault="00244FCC" w:rsidP="00244FCC">
      <w:pPr>
        <w:numPr>
          <w:ilvl w:val="0"/>
          <w:numId w:val="8"/>
        </w:num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l'établissement de la « meilleure façon » (</w:t>
      </w:r>
      <w:r w:rsidRPr="003D6F31">
        <w:rPr>
          <w:rFonts w:ascii="Times New Roman" w:eastAsia="Times New Roman" w:hAnsi="Times New Roman" w:cs="Times New Roman"/>
          <w:i/>
          <w:iCs/>
          <w:sz w:val="36"/>
          <w:szCs w:val="36"/>
          <w:lang w:eastAsia="fr-FR"/>
        </w:rPr>
        <w:t>the one best way</w:t>
      </w:r>
      <w:r w:rsidRPr="00F15934">
        <w:rPr>
          <w:rFonts w:ascii="Times New Roman" w:eastAsia="Times New Roman" w:hAnsi="Times New Roman" w:cs="Times New Roman"/>
          <w:sz w:val="36"/>
          <w:szCs w:val="36"/>
          <w:lang w:eastAsia="fr-FR"/>
        </w:rPr>
        <w:t>) de produire (définition, délimitation et séquençage des tâches) ;</w:t>
      </w:r>
    </w:p>
    <w:p w14:paraId="2D097D97" w14:textId="77777777" w:rsidR="00244FCC" w:rsidRPr="00F15934" w:rsidRDefault="00244FCC" w:rsidP="00244FCC">
      <w:pPr>
        <w:numPr>
          <w:ilvl w:val="0"/>
          <w:numId w:val="8"/>
        </w:num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la fixation de conditions de rémunération plus objectives et motivantes.</w:t>
      </w:r>
    </w:p>
    <w:p w14:paraId="6023E617" w14:textId="1FE6C264" w:rsidR="00244FCC" w:rsidRDefault="00244FCC" w:rsidP="00244FCC">
      <w:p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 xml:space="preserve">Taylor systématise sa méthode, qu'il expose dans un livre, intitulé </w:t>
      </w:r>
      <w:hyperlink r:id="rId15" w:tooltip="The Principles of Scientific Management" w:history="1">
        <w:r w:rsidRPr="003D6F31">
          <w:rPr>
            <w:rFonts w:ascii="Times New Roman" w:eastAsia="Times New Roman" w:hAnsi="Times New Roman" w:cs="Times New Roman"/>
            <w:i/>
            <w:iCs/>
            <w:color w:val="0000FF"/>
            <w:sz w:val="36"/>
            <w:szCs w:val="36"/>
            <w:u w:val="single"/>
            <w:lang w:eastAsia="fr-FR"/>
          </w:rPr>
          <w:t>The Principles of Scientific Management</w:t>
        </w:r>
      </w:hyperlink>
      <w:r w:rsidRPr="00F15934">
        <w:rPr>
          <w:rFonts w:ascii="Times New Roman" w:eastAsia="Times New Roman" w:hAnsi="Times New Roman" w:cs="Times New Roman"/>
          <w:sz w:val="36"/>
          <w:szCs w:val="36"/>
          <w:lang w:eastAsia="fr-FR"/>
        </w:rPr>
        <w:t xml:space="preserve"> (</w:t>
      </w:r>
      <w:hyperlink r:id="rId16" w:tooltip="1911 en littérature" w:history="1">
        <w:r w:rsidRPr="003D6F31">
          <w:rPr>
            <w:rFonts w:ascii="Times New Roman" w:eastAsia="Times New Roman" w:hAnsi="Times New Roman" w:cs="Times New Roman"/>
            <w:color w:val="0000FF"/>
            <w:sz w:val="36"/>
            <w:szCs w:val="36"/>
            <w:u w:val="single"/>
            <w:lang w:eastAsia="fr-FR"/>
          </w:rPr>
          <w:t>1911</w:t>
        </w:r>
      </w:hyperlink>
      <w:r w:rsidRPr="00F15934">
        <w:rPr>
          <w:rFonts w:ascii="Times New Roman" w:eastAsia="Times New Roman" w:hAnsi="Times New Roman" w:cs="Times New Roman"/>
          <w:sz w:val="36"/>
          <w:szCs w:val="36"/>
          <w:lang w:eastAsia="fr-FR"/>
        </w:rPr>
        <w:t>)</w:t>
      </w:r>
      <w:hyperlink r:id="rId17" w:anchor="cite_note-1" w:history="1">
        <w:r w:rsidRPr="003D6F31">
          <w:rPr>
            <w:rFonts w:ascii="Times New Roman" w:eastAsia="Times New Roman" w:hAnsi="Times New Roman" w:cs="Times New Roman"/>
            <w:color w:val="0000FF"/>
            <w:sz w:val="36"/>
            <w:szCs w:val="36"/>
            <w:u w:val="single"/>
            <w:vertAlign w:val="superscript"/>
            <w:lang w:eastAsia="fr-FR"/>
          </w:rPr>
          <w:t>1</w:t>
        </w:r>
      </w:hyperlink>
      <w:r w:rsidRPr="00F15934">
        <w:rPr>
          <w:rFonts w:ascii="Times New Roman" w:eastAsia="Times New Roman" w:hAnsi="Times New Roman" w:cs="Times New Roman"/>
          <w:sz w:val="36"/>
          <w:szCs w:val="36"/>
          <w:lang w:eastAsia="fr-FR"/>
        </w:rPr>
        <w:t xml:space="preserve">. Cet ouvrage s'inscrit dans la première modernisation des années 1850. </w:t>
      </w:r>
    </w:p>
    <w:p w14:paraId="72BC2AC6" w14:textId="77777777" w:rsidR="003D6F31" w:rsidRPr="00F15934" w:rsidRDefault="003D6F31" w:rsidP="00244FCC">
      <w:pPr>
        <w:spacing w:before="100" w:beforeAutospacing="1" w:after="100" w:afterAutospacing="1" w:line="240" w:lineRule="auto"/>
        <w:rPr>
          <w:rFonts w:ascii="Times New Roman" w:eastAsia="Times New Roman" w:hAnsi="Times New Roman" w:cs="Times New Roman"/>
          <w:sz w:val="36"/>
          <w:szCs w:val="36"/>
          <w:lang w:eastAsia="fr-FR"/>
        </w:rPr>
      </w:pPr>
    </w:p>
    <w:p w14:paraId="1D9568AB" w14:textId="77777777" w:rsidR="00071313" w:rsidRDefault="00071313" w:rsidP="00072FCB">
      <w:pPr>
        <w:pStyle w:val="Paragraphedeliste"/>
        <w:ind w:left="1066"/>
        <w:rPr>
          <w:b/>
          <w:sz w:val="36"/>
          <w:szCs w:val="36"/>
        </w:rPr>
      </w:pPr>
    </w:p>
    <w:p w14:paraId="4A2D7A99" w14:textId="77777777" w:rsidR="00071313" w:rsidRDefault="00071313" w:rsidP="00072FCB">
      <w:pPr>
        <w:pStyle w:val="Paragraphedeliste"/>
        <w:ind w:left="1066"/>
        <w:rPr>
          <w:b/>
          <w:sz w:val="36"/>
          <w:szCs w:val="36"/>
        </w:rPr>
      </w:pPr>
    </w:p>
    <w:p w14:paraId="1B78EC69" w14:textId="77777777" w:rsidR="00071313" w:rsidRDefault="00071313" w:rsidP="00072FCB">
      <w:pPr>
        <w:pStyle w:val="Paragraphedeliste"/>
        <w:ind w:left="1066"/>
        <w:rPr>
          <w:b/>
          <w:sz w:val="36"/>
          <w:szCs w:val="36"/>
        </w:rPr>
      </w:pPr>
    </w:p>
    <w:p w14:paraId="1D08976E" w14:textId="77777777" w:rsidR="00071313" w:rsidRDefault="00071313" w:rsidP="00072FCB">
      <w:pPr>
        <w:pStyle w:val="Paragraphedeliste"/>
        <w:ind w:left="1066"/>
        <w:rPr>
          <w:b/>
          <w:sz w:val="36"/>
          <w:szCs w:val="36"/>
        </w:rPr>
      </w:pPr>
    </w:p>
    <w:p w14:paraId="19665445" w14:textId="77777777" w:rsidR="00071313" w:rsidRDefault="00071313" w:rsidP="00072FCB">
      <w:pPr>
        <w:pStyle w:val="Paragraphedeliste"/>
        <w:ind w:left="1066"/>
        <w:rPr>
          <w:b/>
          <w:sz w:val="36"/>
          <w:szCs w:val="36"/>
        </w:rPr>
      </w:pPr>
    </w:p>
    <w:p w14:paraId="0B4C0EA6" w14:textId="77777777" w:rsidR="00071313" w:rsidRDefault="00071313" w:rsidP="00072FCB">
      <w:pPr>
        <w:pStyle w:val="Paragraphedeliste"/>
        <w:ind w:left="1066"/>
        <w:rPr>
          <w:b/>
          <w:sz w:val="36"/>
          <w:szCs w:val="36"/>
        </w:rPr>
      </w:pPr>
    </w:p>
    <w:p w14:paraId="2FCE7D2D" w14:textId="05BBA8EC" w:rsidR="006124A5" w:rsidRDefault="003D6F31" w:rsidP="00072FCB">
      <w:pPr>
        <w:pStyle w:val="Paragraphedeliste"/>
        <w:ind w:left="1066"/>
        <w:rPr>
          <w:sz w:val="36"/>
          <w:szCs w:val="36"/>
        </w:rPr>
      </w:pPr>
      <w:r w:rsidRPr="003D6F31">
        <w:rPr>
          <w:b/>
          <w:sz w:val="36"/>
          <w:szCs w:val="36"/>
        </w:rPr>
        <w:lastRenderedPageBreak/>
        <w:t>Le fayolisme</w:t>
      </w:r>
      <w:r w:rsidRPr="003D6F31">
        <w:rPr>
          <w:sz w:val="36"/>
          <w:szCs w:val="36"/>
        </w:rPr>
        <w:t xml:space="preserve"> est une théorie développée par Henri Fayol, ingénieur des mines, directeur d'un groupe d'entreprises minières de </w:t>
      </w:r>
      <w:hyperlink r:id="rId18" w:history="1">
        <w:r w:rsidRPr="003D6F31">
          <w:rPr>
            <w:rStyle w:val="Lienhypertexte"/>
            <w:sz w:val="36"/>
            <w:szCs w:val="36"/>
          </w:rPr>
          <w:t>10 000</w:t>
        </w:r>
      </w:hyperlink>
      <w:r w:rsidRPr="003D6F31">
        <w:rPr>
          <w:sz w:val="36"/>
          <w:szCs w:val="36"/>
        </w:rPr>
        <w:t xml:space="preserve"> personnes entre </w:t>
      </w:r>
      <w:hyperlink r:id="rId19" w:history="1">
        <w:r w:rsidRPr="003D6F31">
          <w:rPr>
            <w:rStyle w:val="Lienhypertexte"/>
            <w:sz w:val="36"/>
            <w:szCs w:val="36"/>
          </w:rPr>
          <w:t>1888</w:t>
        </w:r>
      </w:hyperlink>
      <w:r w:rsidRPr="003D6F31">
        <w:rPr>
          <w:sz w:val="36"/>
          <w:szCs w:val="36"/>
        </w:rPr>
        <w:t xml:space="preserve"> et </w:t>
      </w:r>
      <w:hyperlink r:id="rId20" w:history="1">
        <w:r w:rsidRPr="003D6F31">
          <w:rPr>
            <w:rStyle w:val="Lienhypertexte"/>
            <w:sz w:val="36"/>
            <w:szCs w:val="36"/>
          </w:rPr>
          <w:t>1918</w:t>
        </w:r>
      </w:hyperlink>
      <w:r w:rsidRPr="003D6F31">
        <w:rPr>
          <w:sz w:val="36"/>
          <w:szCs w:val="36"/>
        </w:rPr>
        <w:t>.</w:t>
      </w:r>
      <w:r w:rsidRPr="003D6F31">
        <w:rPr>
          <w:sz w:val="36"/>
          <w:szCs w:val="36"/>
        </w:rPr>
        <w:br/>
      </w:r>
      <w:r w:rsidRPr="003D6F31">
        <w:rPr>
          <w:sz w:val="36"/>
          <w:szCs w:val="36"/>
        </w:rPr>
        <w:br/>
      </w:r>
      <w:r w:rsidRPr="003D6F31">
        <w:rPr>
          <w:sz w:val="36"/>
          <w:szCs w:val="36"/>
        </w:rPr>
        <w:br/>
        <w:t>Henri Fayol</w:t>
      </w:r>
      <w:r w:rsidRPr="003D6F31">
        <w:rPr>
          <w:sz w:val="36"/>
          <w:szCs w:val="36"/>
        </w:rPr>
        <w:br/>
        <w:t xml:space="preserve">Cette théorie est formalisée dans l'ouvrage qu'il écrit vers la fin de sa vie : L'Administration industrielle et générale publiée chez Dunod en </w:t>
      </w:r>
      <w:hyperlink r:id="rId21" w:history="1">
        <w:r w:rsidRPr="003D6F31">
          <w:rPr>
            <w:rStyle w:val="Lienhypertexte"/>
            <w:sz w:val="36"/>
            <w:szCs w:val="36"/>
          </w:rPr>
          <w:t>1916</w:t>
        </w:r>
      </w:hyperlink>
      <w:r w:rsidRPr="003D6F31">
        <w:rPr>
          <w:sz w:val="36"/>
          <w:szCs w:val="36"/>
        </w:rPr>
        <w:t>. Les idées qu'il développe connaissent un succès immédiat auprès des dirigeants d'entreprises et des hommes politiques.</w:t>
      </w:r>
      <w:r w:rsidRPr="003D6F31">
        <w:rPr>
          <w:sz w:val="36"/>
          <w:szCs w:val="36"/>
        </w:rPr>
        <w:br/>
      </w:r>
      <w:r w:rsidRPr="003D6F31">
        <w:rPr>
          <w:sz w:val="36"/>
          <w:szCs w:val="36"/>
        </w:rPr>
        <w:br/>
        <w:t>Le succès est plus mitigé auprès des ingénieurs et des associations savantes dirigées par des polytechniciens. Ceux-ci sont plus intéressés par les réflexions portant sur les activités de production : ils estiment pour leur part que les idées de Fayol sont « trop générales » et leur préfèrent celles de Taylor qui formalise l'organisation scientifique du travail dans sa brochureThe Principles of Scientific Management.</w:t>
      </w:r>
      <w:r w:rsidRPr="003D6F31">
        <w:rPr>
          <w:sz w:val="36"/>
          <w:szCs w:val="36"/>
        </w:rPr>
        <w:br/>
      </w:r>
      <w:r w:rsidRPr="003D6F31">
        <w:rPr>
          <w:sz w:val="36"/>
          <w:szCs w:val="36"/>
        </w:rPr>
        <w:br/>
        <w:t xml:space="preserve">Ceci explique en grande partie qu'après sa mort, les idées de Fayol connaissent un déclin relatif. Pourtant, à partir de </w:t>
      </w:r>
      <w:hyperlink r:id="rId22" w:history="1">
        <w:r w:rsidRPr="003D6F31">
          <w:rPr>
            <w:rStyle w:val="Lienhypertexte"/>
            <w:sz w:val="36"/>
            <w:szCs w:val="36"/>
          </w:rPr>
          <w:t>1925</w:t>
        </w:r>
      </w:hyperlink>
      <w:r w:rsidRPr="003D6F31">
        <w:rPr>
          <w:sz w:val="36"/>
          <w:szCs w:val="36"/>
        </w:rPr>
        <w:t xml:space="preserve">, l'auteur anglais Lyndall Urwick va contribuer à les remettre au premier plan et les introduire aux États-Unis, où Fayol est considéré </w:t>
      </w:r>
      <w:r w:rsidRPr="003D6F31">
        <w:rPr>
          <w:sz w:val="36"/>
          <w:szCs w:val="36"/>
        </w:rPr>
        <w:lastRenderedPageBreak/>
        <w:t>comme un des auteurs « classiques » du management.</w:t>
      </w:r>
      <w:r w:rsidRPr="003D6F31">
        <w:rPr>
          <w:sz w:val="36"/>
          <w:szCs w:val="36"/>
        </w:rPr>
        <w:br/>
      </w:r>
      <w:r w:rsidRPr="003D6F31">
        <w:rPr>
          <w:sz w:val="36"/>
          <w:szCs w:val="36"/>
        </w:rPr>
        <w:br/>
        <w:t xml:space="preserve">Aujourd'hui, Fayol est le pionnier français le plus connu des théories sur l'organisation formelle de l'entreprise. Il est le contemporain — et à certains égards le rival — de Frederick Winslow Taylor, initiateur américain de l'organisation scientifique du travail </w:t>
      </w:r>
    </w:p>
    <w:p w14:paraId="03B2E3B1" w14:textId="77777777" w:rsidR="00071313" w:rsidRDefault="00071313" w:rsidP="00072FCB">
      <w:pPr>
        <w:pStyle w:val="Paragraphedeliste"/>
        <w:ind w:left="1066"/>
        <w:rPr>
          <w:b/>
          <w:sz w:val="40"/>
          <w:szCs w:val="40"/>
        </w:rPr>
      </w:pPr>
    </w:p>
    <w:p w14:paraId="22C2FEC2" w14:textId="77777777" w:rsidR="00071313" w:rsidRDefault="00071313" w:rsidP="00072FCB">
      <w:pPr>
        <w:pStyle w:val="Paragraphedeliste"/>
        <w:ind w:left="1066"/>
        <w:rPr>
          <w:b/>
          <w:sz w:val="40"/>
          <w:szCs w:val="40"/>
        </w:rPr>
      </w:pPr>
    </w:p>
    <w:p w14:paraId="4FCB61D1" w14:textId="00D5BD12" w:rsidR="00071313" w:rsidRPr="00071313" w:rsidRDefault="006124A5" w:rsidP="00072FCB">
      <w:pPr>
        <w:pStyle w:val="Paragraphedeliste"/>
        <w:ind w:left="1066"/>
        <w:rPr>
          <w:b/>
          <w:sz w:val="36"/>
          <w:szCs w:val="36"/>
        </w:rPr>
      </w:pPr>
      <w:r>
        <w:rPr>
          <w:b/>
          <w:sz w:val="40"/>
          <w:szCs w:val="40"/>
        </w:rPr>
        <w:t>Le fordisme :</w:t>
      </w:r>
      <w:r w:rsidR="003D6F31" w:rsidRPr="003D6F31">
        <w:rPr>
          <w:sz w:val="36"/>
          <w:szCs w:val="36"/>
        </w:rPr>
        <w:t xml:space="preserve"> est — au sens premier du terme — un modèle d'organisation et de développement d'entreprise développé et mis en œuvre en </w:t>
      </w:r>
      <w:hyperlink r:id="rId23" w:history="1">
        <w:r w:rsidR="003D6F31" w:rsidRPr="003D6F31">
          <w:rPr>
            <w:rStyle w:val="Lienhypertexte"/>
            <w:sz w:val="36"/>
            <w:szCs w:val="36"/>
          </w:rPr>
          <w:t>1908</w:t>
        </w:r>
      </w:hyperlink>
      <w:r w:rsidR="003D6F31" w:rsidRPr="003D6F31">
        <w:rPr>
          <w:sz w:val="36"/>
          <w:szCs w:val="36"/>
        </w:rPr>
        <w:t xml:space="preserve"> par Henry Ford (</w:t>
      </w:r>
      <w:hyperlink r:id="rId24" w:history="1">
        <w:r w:rsidR="003D6F31" w:rsidRPr="003D6F31">
          <w:rPr>
            <w:rStyle w:val="Lienhypertexte"/>
            <w:sz w:val="36"/>
            <w:szCs w:val="36"/>
          </w:rPr>
          <w:t>1863-1947</w:t>
        </w:r>
      </w:hyperlink>
      <w:r w:rsidR="003D6F31" w:rsidRPr="003D6F31">
        <w:rPr>
          <w:sz w:val="36"/>
          <w:szCs w:val="36"/>
        </w:rPr>
        <w:t>) fondateur de l'entreprise qui porte son nom, à l'occasion de la production d'un nouveau modèle, la Ford T.</w:t>
      </w:r>
      <w:r w:rsidR="003D6F31" w:rsidRPr="003D6F31">
        <w:rPr>
          <w:sz w:val="36"/>
          <w:szCs w:val="36"/>
        </w:rPr>
        <w:br/>
      </w:r>
      <w:r w:rsidR="003D6F31" w:rsidRPr="003D6F31">
        <w:rPr>
          <w:sz w:val="36"/>
          <w:szCs w:val="36"/>
        </w:rPr>
        <w:br/>
      </w:r>
      <w:r w:rsidR="003D6F31" w:rsidRPr="003D6F31">
        <w:rPr>
          <w:sz w:val="36"/>
          <w:szCs w:val="36"/>
        </w:rPr>
        <w:br/>
        <w:t xml:space="preserve">Certaines informations figurant dans cet article ou cette section devraient être mieux reliées aux sources mentionnées dans les sections « Bibliographie », « Sources » ou « Liens externes » (novembre </w:t>
      </w:r>
      <w:hyperlink r:id="rId25" w:history="1">
        <w:r w:rsidR="003D6F31" w:rsidRPr="003D6F31">
          <w:rPr>
            <w:rStyle w:val="Lienhypertexte"/>
            <w:sz w:val="36"/>
            <w:szCs w:val="36"/>
          </w:rPr>
          <w:t>2016</w:t>
        </w:r>
      </w:hyperlink>
      <w:r w:rsidR="003D6F31" w:rsidRPr="003D6F31">
        <w:rPr>
          <w:sz w:val="36"/>
          <w:szCs w:val="36"/>
        </w:rPr>
        <w:t>).</w:t>
      </w:r>
      <w:r w:rsidR="003D6F31" w:rsidRPr="003D6F31">
        <w:rPr>
          <w:sz w:val="36"/>
          <w:szCs w:val="36"/>
        </w:rPr>
        <w:br/>
      </w:r>
      <w:r w:rsidR="003D6F31" w:rsidRPr="003D6F31">
        <w:rPr>
          <w:sz w:val="36"/>
          <w:szCs w:val="36"/>
        </w:rPr>
        <w:br/>
        <w:t>Vous pouvez améliorer la vérifiabilité en associant ces informations à des références à l'aide d'appels de notes.</w:t>
      </w:r>
      <w:r w:rsidR="003D6F31" w:rsidRPr="003D6F31">
        <w:rPr>
          <w:sz w:val="36"/>
          <w:szCs w:val="36"/>
        </w:rPr>
        <w:br/>
      </w:r>
      <w:r w:rsidR="003D6F31" w:rsidRPr="003D6F31">
        <w:rPr>
          <w:sz w:val="36"/>
          <w:szCs w:val="36"/>
        </w:rPr>
        <w:br/>
      </w:r>
      <w:r w:rsidR="003D6F31" w:rsidRPr="003D6F31">
        <w:rPr>
          <w:sz w:val="36"/>
          <w:szCs w:val="36"/>
        </w:rPr>
        <w:lastRenderedPageBreak/>
        <w:t>Ce modèle accorde une large place à la mise en œuvre des nouveaux principes d'organisation du travail (organisation scientifique du travail, ou OST) instaurés par le taylorisme (qui, quant à lui, se base avant tout sur la qualité du produit) en y ajoutant d'autres principes comme notamment le travail des ouvriers sur convoyeur (que William C. Klann, un employé de Ford, de retour d'une visite à un abattoir, a découvert lors de la visite d'un semblable dispositif déjà à l'œuvre aux abattoirs de Chicago[1]).</w:t>
      </w:r>
      <w:r w:rsidR="003D6F31" w:rsidRPr="003D6F31">
        <w:rPr>
          <w:sz w:val="36"/>
          <w:szCs w:val="36"/>
        </w:rPr>
        <w:br/>
      </w:r>
      <w:r w:rsidR="003D6F31" w:rsidRPr="003D6F31">
        <w:rPr>
          <w:sz w:val="36"/>
          <w:szCs w:val="36"/>
        </w:rPr>
        <w:br/>
      </w:r>
      <w:r w:rsidR="003D6F31" w:rsidRPr="003D6F31">
        <w:rPr>
          <w:sz w:val="36"/>
          <w:szCs w:val="36"/>
        </w:rPr>
        <w:br/>
        <w:t>Henry Ford et son modèle "Ford T". Ce véhicule, l'un des premiers, est massivement produit grâce au principe du fordisme.</w:t>
      </w:r>
      <w:r w:rsidR="003D6F31" w:rsidRPr="003D6F31">
        <w:rPr>
          <w:sz w:val="36"/>
          <w:szCs w:val="36"/>
        </w:rPr>
        <w:br/>
        <w:t>Leurs salaires peuvent être indexés sur cette progression, et générer une augmentation bienvenue du pouvoir d'achat. Comme le perçoit bien Henry Ford (qui voulait que ses ouvriers fussent bien payés, pour leur permettre d'acheter les voitures qu'ils avaient eux-mêmes produites), relayé plus tard par les keynésiens[2] : « </w:t>
      </w:r>
      <w:r w:rsidR="003D6F31" w:rsidRPr="006124A5">
        <w:rPr>
          <w:b/>
          <w:i/>
          <w:sz w:val="32"/>
          <w:szCs w:val="32"/>
        </w:rPr>
        <w:t>le fordisme est le terme par lequel on désigne l'ensemble des procédures (explicites ou implicites) par lesquelles les salaires se sont progressivement indexés sur les gains de productivité[3]</w:t>
      </w:r>
      <w:r w:rsidR="003D6F31" w:rsidRPr="006124A5">
        <w:rPr>
          <w:b/>
          <w:sz w:val="32"/>
          <w:szCs w:val="32"/>
        </w:rPr>
        <w:t>.</w:t>
      </w:r>
      <w:r w:rsidR="003D6F31" w:rsidRPr="003D6F31">
        <w:rPr>
          <w:sz w:val="36"/>
          <w:szCs w:val="36"/>
        </w:rPr>
        <w:t xml:space="preserve"> Augmenter régulièrement les salaires au rythme des gains de productivité permet d'assurer que les débouchés offerts aux entreprises croîtront également au même </w:t>
      </w:r>
      <w:r w:rsidR="003D6F31" w:rsidRPr="003D6F31">
        <w:rPr>
          <w:sz w:val="36"/>
          <w:szCs w:val="36"/>
        </w:rPr>
        <w:lastRenderedPageBreak/>
        <w:t xml:space="preserve">rythme et permettront donc d'éviter la surproduction ». </w:t>
      </w:r>
      <w:r w:rsidR="003D6F31" w:rsidRPr="003D6F31">
        <w:rPr>
          <w:sz w:val="36"/>
          <w:szCs w:val="36"/>
        </w:rPr>
        <w:br/>
      </w:r>
      <w:r w:rsidR="003D6F31" w:rsidRPr="003D6F31">
        <w:rPr>
          <w:sz w:val="36"/>
          <w:szCs w:val="36"/>
        </w:rPr>
        <w:br/>
      </w:r>
    </w:p>
    <w:p w14:paraId="06BE3EE7" w14:textId="4CACBF44" w:rsidR="00072FCB" w:rsidRPr="00071313" w:rsidRDefault="00071313" w:rsidP="00072FCB">
      <w:pPr>
        <w:pStyle w:val="Paragraphedeliste"/>
        <w:ind w:left="1066"/>
        <w:rPr>
          <w:sz w:val="36"/>
          <w:szCs w:val="36"/>
        </w:rPr>
      </w:pPr>
      <w:r w:rsidRPr="00071313">
        <w:rPr>
          <w:b/>
          <w:sz w:val="36"/>
          <w:szCs w:val="36"/>
        </w:rPr>
        <w:t xml:space="preserve"> Le toyotisme</w:t>
      </w:r>
      <w:r>
        <w:rPr>
          <w:sz w:val="36"/>
          <w:szCs w:val="36"/>
        </w:rPr>
        <w:t> :</w:t>
      </w:r>
      <w:r w:rsidRPr="00071313">
        <w:rPr>
          <w:sz w:val="36"/>
          <w:szCs w:val="36"/>
        </w:rPr>
        <w:t xml:space="preserve">est une forme d'organisation du travail dont l'ingénieur japonais Taiichi Ōno est considéré comme l'inventeur. Mise en avant par Toyota en </w:t>
      </w:r>
      <w:hyperlink r:id="rId26" w:history="1">
        <w:r w:rsidRPr="00071313">
          <w:rPr>
            <w:rStyle w:val="Lienhypertexte"/>
            <w:sz w:val="36"/>
            <w:szCs w:val="36"/>
          </w:rPr>
          <w:t>1962</w:t>
        </w:r>
      </w:hyperlink>
      <w:r w:rsidRPr="00071313">
        <w:rPr>
          <w:sz w:val="36"/>
          <w:szCs w:val="36"/>
        </w:rPr>
        <w:t>, elle n'est pas appliquée immédiatement.</w:t>
      </w:r>
      <w:r w:rsidRPr="00071313">
        <w:rPr>
          <w:sz w:val="36"/>
          <w:szCs w:val="36"/>
        </w:rPr>
        <w:br/>
      </w:r>
      <w:r w:rsidRPr="00071313">
        <w:rPr>
          <w:sz w:val="36"/>
          <w:szCs w:val="36"/>
        </w:rPr>
        <w:br/>
      </w:r>
      <w:r w:rsidRPr="00071313">
        <w:rPr>
          <w:sz w:val="36"/>
          <w:szCs w:val="36"/>
        </w:rPr>
        <w:br/>
        <w:t xml:space="preserve">Certaines informations figurant dans cet article ou cette section devraient être mieux reliées aux sources mentionnées dans les sections « Bibliographie », « Sources » ou « Liens externes » (novembre </w:t>
      </w:r>
      <w:hyperlink r:id="rId27" w:history="1">
        <w:r w:rsidRPr="00071313">
          <w:rPr>
            <w:rStyle w:val="Lienhypertexte"/>
            <w:sz w:val="36"/>
            <w:szCs w:val="36"/>
          </w:rPr>
          <w:t>2010</w:t>
        </w:r>
      </w:hyperlink>
      <w:r w:rsidRPr="00071313">
        <w:rPr>
          <w:sz w:val="36"/>
          <w:szCs w:val="36"/>
        </w:rPr>
        <w:t>).</w:t>
      </w:r>
      <w:r w:rsidRPr="00071313">
        <w:rPr>
          <w:sz w:val="36"/>
          <w:szCs w:val="36"/>
        </w:rPr>
        <w:br/>
      </w:r>
      <w:r w:rsidRPr="00071313">
        <w:rPr>
          <w:sz w:val="36"/>
          <w:szCs w:val="36"/>
        </w:rPr>
        <w:br/>
        <w:t>Vous pouvez améliorer la vérifiabilité en associant ces informations à des références à l'aide d'appels de notes.</w:t>
      </w:r>
      <w:r w:rsidRPr="00071313">
        <w:rPr>
          <w:sz w:val="36"/>
          <w:szCs w:val="36"/>
        </w:rPr>
        <w:br/>
      </w:r>
      <w:r w:rsidRPr="00071313">
        <w:rPr>
          <w:sz w:val="36"/>
          <w:szCs w:val="36"/>
        </w:rPr>
        <w:br/>
        <w:t>Sur les autres projets Wikimedia :</w:t>
      </w:r>
      <w:r w:rsidRPr="00071313">
        <w:rPr>
          <w:sz w:val="36"/>
          <w:szCs w:val="36"/>
        </w:rPr>
        <w:br/>
      </w:r>
      <w:r w:rsidRPr="00071313">
        <w:rPr>
          <w:sz w:val="36"/>
          <w:szCs w:val="36"/>
        </w:rPr>
        <w:br/>
        <w:t>toyotisme, sur le Wiktionnaire</w:t>
      </w:r>
      <w:r w:rsidRPr="00071313">
        <w:rPr>
          <w:sz w:val="36"/>
          <w:szCs w:val="36"/>
        </w:rPr>
        <w:br/>
        <w:t>L'application formelle du toyotisme chez Toyota se nomme système de production Toyota ou SPT (traduction de l'anglais japonais Toyota Production System : TPS).</w:t>
      </w:r>
    </w:p>
    <w:sectPr w:rsidR="00072FCB" w:rsidRPr="00071313" w:rsidSect="0096201F">
      <w:pgSz w:w="11906" w:h="16838"/>
      <w:pgMar w:top="1417" w:right="1417" w:bottom="1417" w:left="1417" w:header="708" w:footer="708"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6C8D8" w14:textId="77777777" w:rsidR="00146F4A" w:rsidRDefault="00146F4A" w:rsidP="004C05A0">
      <w:pPr>
        <w:spacing w:after="0" w:line="240" w:lineRule="auto"/>
      </w:pPr>
      <w:r>
        <w:separator/>
      </w:r>
    </w:p>
  </w:endnote>
  <w:endnote w:type="continuationSeparator" w:id="0">
    <w:p w14:paraId="70BB7E8A" w14:textId="77777777" w:rsidR="00146F4A" w:rsidRDefault="00146F4A" w:rsidP="004C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246F8" w14:textId="77777777" w:rsidR="00146F4A" w:rsidRDefault="00146F4A" w:rsidP="004C05A0">
      <w:pPr>
        <w:spacing w:after="0" w:line="240" w:lineRule="auto"/>
      </w:pPr>
      <w:r>
        <w:separator/>
      </w:r>
    </w:p>
  </w:footnote>
  <w:footnote w:type="continuationSeparator" w:id="0">
    <w:p w14:paraId="351B9DE9" w14:textId="77777777" w:rsidR="00146F4A" w:rsidRDefault="00146F4A" w:rsidP="004C0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3755"/>
    <w:multiLevelType w:val="hybridMultilevel"/>
    <w:tmpl w:val="F95CE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383506"/>
    <w:multiLevelType w:val="hybridMultilevel"/>
    <w:tmpl w:val="A92EE582"/>
    <w:lvl w:ilvl="0" w:tplc="040C000D">
      <w:start w:val="1"/>
      <w:numFmt w:val="bullet"/>
      <w:lvlText w:val=""/>
      <w:lvlJc w:val="left"/>
      <w:pPr>
        <w:ind w:left="2083" w:hanging="360"/>
      </w:pPr>
      <w:rPr>
        <w:rFonts w:ascii="Wingdings" w:hAnsi="Wingdings" w:hint="default"/>
      </w:rPr>
    </w:lvl>
    <w:lvl w:ilvl="1" w:tplc="040C0003" w:tentative="1">
      <w:start w:val="1"/>
      <w:numFmt w:val="bullet"/>
      <w:lvlText w:val="o"/>
      <w:lvlJc w:val="left"/>
      <w:pPr>
        <w:ind w:left="2803" w:hanging="360"/>
      </w:pPr>
      <w:rPr>
        <w:rFonts w:ascii="Courier New" w:hAnsi="Courier New" w:cs="Courier New" w:hint="default"/>
      </w:rPr>
    </w:lvl>
    <w:lvl w:ilvl="2" w:tplc="040C0005" w:tentative="1">
      <w:start w:val="1"/>
      <w:numFmt w:val="bullet"/>
      <w:lvlText w:val=""/>
      <w:lvlJc w:val="left"/>
      <w:pPr>
        <w:ind w:left="3523" w:hanging="360"/>
      </w:pPr>
      <w:rPr>
        <w:rFonts w:ascii="Wingdings" w:hAnsi="Wingdings" w:hint="default"/>
      </w:rPr>
    </w:lvl>
    <w:lvl w:ilvl="3" w:tplc="040C0001" w:tentative="1">
      <w:start w:val="1"/>
      <w:numFmt w:val="bullet"/>
      <w:lvlText w:val=""/>
      <w:lvlJc w:val="left"/>
      <w:pPr>
        <w:ind w:left="4243" w:hanging="360"/>
      </w:pPr>
      <w:rPr>
        <w:rFonts w:ascii="Symbol" w:hAnsi="Symbol" w:hint="default"/>
      </w:rPr>
    </w:lvl>
    <w:lvl w:ilvl="4" w:tplc="040C0003" w:tentative="1">
      <w:start w:val="1"/>
      <w:numFmt w:val="bullet"/>
      <w:lvlText w:val="o"/>
      <w:lvlJc w:val="left"/>
      <w:pPr>
        <w:ind w:left="4963" w:hanging="360"/>
      </w:pPr>
      <w:rPr>
        <w:rFonts w:ascii="Courier New" w:hAnsi="Courier New" w:cs="Courier New" w:hint="default"/>
      </w:rPr>
    </w:lvl>
    <w:lvl w:ilvl="5" w:tplc="040C0005" w:tentative="1">
      <w:start w:val="1"/>
      <w:numFmt w:val="bullet"/>
      <w:lvlText w:val=""/>
      <w:lvlJc w:val="left"/>
      <w:pPr>
        <w:ind w:left="5683" w:hanging="360"/>
      </w:pPr>
      <w:rPr>
        <w:rFonts w:ascii="Wingdings" w:hAnsi="Wingdings" w:hint="default"/>
      </w:rPr>
    </w:lvl>
    <w:lvl w:ilvl="6" w:tplc="040C0001" w:tentative="1">
      <w:start w:val="1"/>
      <w:numFmt w:val="bullet"/>
      <w:lvlText w:val=""/>
      <w:lvlJc w:val="left"/>
      <w:pPr>
        <w:ind w:left="6403" w:hanging="360"/>
      </w:pPr>
      <w:rPr>
        <w:rFonts w:ascii="Symbol" w:hAnsi="Symbol" w:hint="default"/>
      </w:rPr>
    </w:lvl>
    <w:lvl w:ilvl="7" w:tplc="040C0003" w:tentative="1">
      <w:start w:val="1"/>
      <w:numFmt w:val="bullet"/>
      <w:lvlText w:val="o"/>
      <w:lvlJc w:val="left"/>
      <w:pPr>
        <w:ind w:left="7123" w:hanging="360"/>
      </w:pPr>
      <w:rPr>
        <w:rFonts w:ascii="Courier New" w:hAnsi="Courier New" w:cs="Courier New" w:hint="default"/>
      </w:rPr>
    </w:lvl>
    <w:lvl w:ilvl="8" w:tplc="040C0005" w:tentative="1">
      <w:start w:val="1"/>
      <w:numFmt w:val="bullet"/>
      <w:lvlText w:val=""/>
      <w:lvlJc w:val="left"/>
      <w:pPr>
        <w:ind w:left="7843" w:hanging="360"/>
      </w:pPr>
      <w:rPr>
        <w:rFonts w:ascii="Wingdings" w:hAnsi="Wingdings" w:hint="default"/>
      </w:rPr>
    </w:lvl>
  </w:abstractNum>
  <w:abstractNum w:abstractNumId="2" w15:restartNumberingAfterBreak="0">
    <w:nsid w:val="22D91BAE"/>
    <w:multiLevelType w:val="hybridMultilevel"/>
    <w:tmpl w:val="3BBE5E1E"/>
    <w:lvl w:ilvl="0" w:tplc="040C0009">
      <w:start w:val="1"/>
      <w:numFmt w:val="bullet"/>
      <w:lvlText w:val=""/>
      <w:lvlJc w:val="left"/>
      <w:pPr>
        <w:ind w:left="1066" w:hanging="360"/>
      </w:pPr>
      <w:rPr>
        <w:rFonts w:ascii="Wingdings" w:hAnsi="Wingdings" w:hint="default"/>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3" w15:restartNumberingAfterBreak="0">
    <w:nsid w:val="390E1954"/>
    <w:multiLevelType w:val="hybridMultilevel"/>
    <w:tmpl w:val="B114FB30"/>
    <w:lvl w:ilvl="0" w:tplc="040C0009">
      <w:start w:val="1"/>
      <w:numFmt w:val="bullet"/>
      <w:lvlText w:val=""/>
      <w:lvlJc w:val="left"/>
      <w:pPr>
        <w:ind w:left="3439" w:hanging="360"/>
      </w:pPr>
      <w:rPr>
        <w:rFonts w:ascii="Wingdings" w:hAnsi="Wingdings" w:hint="default"/>
      </w:rPr>
    </w:lvl>
    <w:lvl w:ilvl="1" w:tplc="040C0003" w:tentative="1">
      <w:start w:val="1"/>
      <w:numFmt w:val="bullet"/>
      <w:lvlText w:val="o"/>
      <w:lvlJc w:val="left"/>
      <w:pPr>
        <w:ind w:left="4159" w:hanging="360"/>
      </w:pPr>
      <w:rPr>
        <w:rFonts w:ascii="Courier New" w:hAnsi="Courier New" w:cs="Courier New" w:hint="default"/>
      </w:rPr>
    </w:lvl>
    <w:lvl w:ilvl="2" w:tplc="040C0005" w:tentative="1">
      <w:start w:val="1"/>
      <w:numFmt w:val="bullet"/>
      <w:lvlText w:val=""/>
      <w:lvlJc w:val="left"/>
      <w:pPr>
        <w:ind w:left="4879" w:hanging="360"/>
      </w:pPr>
      <w:rPr>
        <w:rFonts w:ascii="Wingdings" w:hAnsi="Wingdings" w:hint="default"/>
      </w:rPr>
    </w:lvl>
    <w:lvl w:ilvl="3" w:tplc="040C0001" w:tentative="1">
      <w:start w:val="1"/>
      <w:numFmt w:val="bullet"/>
      <w:lvlText w:val=""/>
      <w:lvlJc w:val="left"/>
      <w:pPr>
        <w:ind w:left="5599" w:hanging="360"/>
      </w:pPr>
      <w:rPr>
        <w:rFonts w:ascii="Symbol" w:hAnsi="Symbol" w:hint="default"/>
      </w:rPr>
    </w:lvl>
    <w:lvl w:ilvl="4" w:tplc="040C0003" w:tentative="1">
      <w:start w:val="1"/>
      <w:numFmt w:val="bullet"/>
      <w:lvlText w:val="o"/>
      <w:lvlJc w:val="left"/>
      <w:pPr>
        <w:ind w:left="6319" w:hanging="360"/>
      </w:pPr>
      <w:rPr>
        <w:rFonts w:ascii="Courier New" w:hAnsi="Courier New" w:cs="Courier New" w:hint="default"/>
      </w:rPr>
    </w:lvl>
    <w:lvl w:ilvl="5" w:tplc="040C0005" w:tentative="1">
      <w:start w:val="1"/>
      <w:numFmt w:val="bullet"/>
      <w:lvlText w:val=""/>
      <w:lvlJc w:val="left"/>
      <w:pPr>
        <w:ind w:left="7039" w:hanging="360"/>
      </w:pPr>
      <w:rPr>
        <w:rFonts w:ascii="Wingdings" w:hAnsi="Wingdings" w:hint="default"/>
      </w:rPr>
    </w:lvl>
    <w:lvl w:ilvl="6" w:tplc="040C0001" w:tentative="1">
      <w:start w:val="1"/>
      <w:numFmt w:val="bullet"/>
      <w:lvlText w:val=""/>
      <w:lvlJc w:val="left"/>
      <w:pPr>
        <w:ind w:left="7759" w:hanging="360"/>
      </w:pPr>
      <w:rPr>
        <w:rFonts w:ascii="Symbol" w:hAnsi="Symbol" w:hint="default"/>
      </w:rPr>
    </w:lvl>
    <w:lvl w:ilvl="7" w:tplc="040C0003" w:tentative="1">
      <w:start w:val="1"/>
      <w:numFmt w:val="bullet"/>
      <w:lvlText w:val="o"/>
      <w:lvlJc w:val="left"/>
      <w:pPr>
        <w:ind w:left="8479" w:hanging="360"/>
      </w:pPr>
      <w:rPr>
        <w:rFonts w:ascii="Courier New" w:hAnsi="Courier New" w:cs="Courier New" w:hint="default"/>
      </w:rPr>
    </w:lvl>
    <w:lvl w:ilvl="8" w:tplc="040C0005" w:tentative="1">
      <w:start w:val="1"/>
      <w:numFmt w:val="bullet"/>
      <w:lvlText w:val=""/>
      <w:lvlJc w:val="left"/>
      <w:pPr>
        <w:ind w:left="9199" w:hanging="360"/>
      </w:pPr>
      <w:rPr>
        <w:rFonts w:ascii="Wingdings" w:hAnsi="Wingdings" w:hint="default"/>
      </w:rPr>
    </w:lvl>
  </w:abstractNum>
  <w:abstractNum w:abstractNumId="4" w15:restartNumberingAfterBreak="0">
    <w:nsid w:val="3A947CE3"/>
    <w:multiLevelType w:val="hybridMultilevel"/>
    <w:tmpl w:val="2F288934"/>
    <w:lvl w:ilvl="0" w:tplc="040C000B">
      <w:start w:val="1"/>
      <w:numFmt w:val="bullet"/>
      <w:lvlText w:val=""/>
      <w:lvlJc w:val="left"/>
      <w:pPr>
        <w:ind w:left="6360" w:hanging="360"/>
      </w:pPr>
      <w:rPr>
        <w:rFonts w:ascii="Wingdings" w:hAnsi="Wingdings" w:hint="default"/>
      </w:rPr>
    </w:lvl>
    <w:lvl w:ilvl="1" w:tplc="040C0003" w:tentative="1">
      <w:start w:val="1"/>
      <w:numFmt w:val="bullet"/>
      <w:lvlText w:val="o"/>
      <w:lvlJc w:val="left"/>
      <w:pPr>
        <w:ind w:left="7080" w:hanging="360"/>
      </w:pPr>
      <w:rPr>
        <w:rFonts w:ascii="Courier New" w:hAnsi="Courier New" w:cs="Courier New" w:hint="default"/>
      </w:rPr>
    </w:lvl>
    <w:lvl w:ilvl="2" w:tplc="040C0005" w:tentative="1">
      <w:start w:val="1"/>
      <w:numFmt w:val="bullet"/>
      <w:lvlText w:val=""/>
      <w:lvlJc w:val="left"/>
      <w:pPr>
        <w:ind w:left="7800" w:hanging="360"/>
      </w:pPr>
      <w:rPr>
        <w:rFonts w:ascii="Wingdings" w:hAnsi="Wingdings" w:hint="default"/>
      </w:rPr>
    </w:lvl>
    <w:lvl w:ilvl="3" w:tplc="040C0001" w:tentative="1">
      <w:start w:val="1"/>
      <w:numFmt w:val="bullet"/>
      <w:lvlText w:val=""/>
      <w:lvlJc w:val="left"/>
      <w:pPr>
        <w:ind w:left="8520" w:hanging="360"/>
      </w:pPr>
      <w:rPr>
        <w:rFonts w:ascii="Symbol" w:hAnsi="Symbol" w:hint="default"/>
      </w:rPr>
    </w:lvl>
    <w:lvl w:ilvl="4" w:tplc="040C0003" w:tentative="1">
      <w:start w:val="1"/>
      <w:numFmt w:val="bullet"/>
      <w:lvlText w:val="o"/>
      <w:lvlJc w:val="left"/>
      <w:pPr>
        <w:ind w:left="9240" w:hanging="360"/>
      </w:pPr>
      <w:rPr>
        <w:rFonts w:ascii="Courier New" w:hAnsi="Courier New" w:cs="Courier New" w:hint="default"/>
      </w:rPr>
    </w:lvl>
    <w:lvl w:ilvl="5" w:tplc="040C0005" w:tentative="1">
      <w:start w:val="1"/>
      <w:numFmt w:val="bullet"/>
      <w:lvlText w:val=""/>
      <w:lvlJc w:val="left"/>
      <w:pPr>
        <w:ind w:left="9960" w:hanging="360"/>
      </w:pPr>
      <w:rPr>
        <w:rFonts w:ascii="Wingdings" w:hAnsi="Wingdings" w:hint="default"/>
      </w:rPr>
    </w:lvl>
    <w:lvl w:ilvl="6" w:tplc="040C0001" w:tentative="1">
      <w:start w:val="1"/>
      <w:numFmt w:val="bullet"/>
      <w:lvlText w:val=""/>
      <w:lvlJc w:val="left"/>
      <w:pPr>
        <w:ind w:left="10680" w:hanging="360"/>
      </w:pPr>
      <w:rPr>
        <w:rFonts w:ascii="Symbol" w:hAnsi="Symbol" w:hint="default"/>
      </w:rPr>
    </w:lvl>
    <w:lvl w:ilvl="7" w:tplc="040C0003" w:tentative="1">
      <w:start w:val="1"/>
      <w:numFmt w:val="bullet"/>
      <w:lvlText w:val="o"/>
      <w:lvlJc w:val="left"/>
      <w:pPr>
        <w:ind w:left="11400" w:hanging="360"/>
      </w:pPr>
      <w:rPr>
        <w:rFonts w:ascii="Courier New" w:hAnsi="Courier New" w:cs="Courier New" w:hint="default"/>
      </w:rPr>
    </w:lvl>
    <w:lvl w:ilvl="8" w:tplc="040C0005" w:tentative="1">
      <w:start w:val="1"/>
      <w:numFmt w:val="bullet"/>
      <w:lvlText w:val=""/>
      <w:lvlJc w:val="left"/>
      <w:pPr>
        <w:ind w:left="12120" w:hanging="360"/>
      </w:pPr>
      <w:rPr>
        <w:rFonts w:ascii="Wingdings" w:hAnsi="Wingdings" w:hint="default"/>
      </w:rPr>
    </w:lvl>
  </w:abstractNum>
  <w:abstractNum w:abstractNumId="5" w15:restartNumberingAfterBreak="0">
    <w:nsid w:val="3BC4077A"/>
    <w:multiLevelType w:val="hybridMultilevel"/>
    <w:tmpl w:val="F550C6A2"/>
    <w:lvl w:ilvl="0" w:tplc="040C000F">
      <w:start w:val="1"/>
      <w:numFmt w:val="decimal"/>
      <w:lvlText w:val="%1."/>
      <w:lvlJc w:val="left"/>
      <w:pPr>
        <w:ind w:left="1766" w:hanging="360"/>
      </w:pPr>
    </w:lvl>
    <w:lvl w:ilvl="1" w:tplc="040C0019" w:tentative="1">
      <w:start w:val="1"/>
      <w:numFmt w:val="lowerLetter"/>
      <w:lvlText w:val="%2."/>
      <w:lvlJc w:val="left"/>
      <w:pPr>
        <w:ind w:left="2486" w:hanging="360"/>
      </w:pPr>
    </w:lvl>
    <w:lvl w:ilvl="2" w:tplc="040C001B" w:tentative="1">
      <w:start w:val="1"/>
      <w:numFmt w:val="lowerRoman"/>
      <w:lvlText w:val="%3."/>
      <w:lvlJc w:val="right"/>
      <w:pPr>
        <w:ind w:left="3206" w:hanging="180"/>
      </w:pPr>
    </w:lvl>
    <w:lvl w:ilvl="3" w:tplc="040C000F" w:tentative="1">
      <w:start w:val="1"/>
      <w:numFmt w:val="decimal"/>
      <w:lvlText w:val="%4."/>
      <w:lvlJc w:val="left"/>
      <w:pPr>
        <w:ind w:left="3926" w:hanging="360"/>
      </w:pPr>
    </w:lvl>
    <w:lvl w:ilvl="4" w:tplc="040C0019" w:tentative="1">
      <w:start w:val="1"/>
      <w:numFmt w:val="lowerLetter"/>
      <w:lvlText w:val="%5."/>
      <w:lvlJc w:val="left"/>
      <w:pPr>
        <w:ind w:left="4646" w:hanging="360"/>
      </w:pPr>
    </w:lvl>
    <w:lvl w:ilvl="5" w:tplc="040C001B" w:tentative="1">
      <w:start w:val="1"/>
      <w:numFmt w:val="lowerRoman"/>
      <w:lvlText w:val="%6."/>
      <w:lvlJc w:val="right"/>
      <w:pPr>
        <w:ind w:left="5366" w:hanging="180"/>
      </w:pPr>
    </w:lvl>
    <w:lvl w:ilvl="6" w:tplc="040C000F" w:tentative="1">
      <w:start w:val="1"/>
      <w:numFmt w:val="decimal"/>
      <w:lvlText w:val="%7."/>
      <w:lvlJc w:val="left"/>
      <w:pPr>
        <w:ind w:left="6086" w:hanging="360"/>
      </w:pPr>
    </w:lvl>
    <w:lvl w:ilvl="7" w:tplc="040C0019" w:tentative="1">
      <w:start w:val="1"/>
      <w:numFmt w:val="lowerLetter"/>
      <w:lvlText w:val="%8."/>
      <w:lvlJc w:val="left"/>
      <w:pPr>
        <w:ind w:left="6806" w:hanging="360"/>
      </w:pPr>
    </w:lvl>
    <w:lvl w:ilvl="8" w:tplc="040C001B" w:tentative="1">
      <w:start w:val="1"/>
      <w:numFmt w:val="lowerRoman"/>
      <w:lvlText w:val="%9."/>
      <w:lvlJc w:val="right"/>
      <w:pPr>
        <w:ind w:left="7526" w:hanging="180"/>
      </w:pPr>
    </w:lvl>
  </w:abstractNum>
  <w:abstractNum w:abstractNumId="6" w15:restartNumberingAfterBreak="0">
    <w:nsid w:val="435A19C7"/>
    <w:multiLevelType w:val="multilevel"/>
    <w:tmpl w:val="4CB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C2B8E"/>
    <w:multiLevelType w:val="hybridMultilevel"/>
    <w:tmpl w:val="32F66FBA"/>
    <w:lvl w:ilvl="0" w:tplc="040C0003">
      <w:start w:val="1"/>
      <w:numFmt w:val="bullet"/>
      <w:lvlText w:val="o"/>
      <w:lvlJc w:val="left"/>
      <w:pPr>
        <w:ind w:left="1613" w:hanging="360"/>
      </w:pPr>
      <w:rPr>
        <w:rFonts w:ascii="Courier New" w:hAnsi="Courier New" w:cs="Courier New" w:hint="default"/>
      </w:rPr>
    </w:lvl>
    <w:lvl w:ilvl="1" w:tplc="040C0003" w:tentative="1">
      <w:start w:val="1"/>
      <w:numFmt w:val="bullet"/>
      <w:lvlText w:val="o"/>
      <w:lvlJc w:val="left"/>
      <w:pPr>
        <w:ind w:left="2333" w:hanging="360"/>
      </w:pPr>
      <w:rPr>
        <w:rFonts w:ascii="Courier New" w:hAnsi="Courier New" w:cs="Courier New" w:hint="default"/>
      </w:rPr>
    </w:lvl>
    <w:lvl w:ilvl="2" w:tplc="040C0005" w:tentative="1">
      <w:start w:val="1"/>
      <w:numFmt w:val="bullet"/>
      <w:lvlText w:val=""/>
      <w:lvlJc w:val="left"/>
      <w:pPr>
        <w:ind w:left="3053" w:hanging="360"/>
      </w:pPr>
      <w:rPr>
        <w:rFonts w:ascii="Wingdings" w:hAnsi="Wingdings" w:hint="default"/>
      </w:rPr>
    </w:lvl>
    <w:lvl w:ilvl="3" w:tplc="040C0001" w:tentative="1">
      <w:start w:val="1"/>
      <w:numFmt w:val="bullet"/>
      <w:lvlText w:val=""/>
      <w:lvlJc w:val="left"/>
      <w:pPr>
        <w:ind w:left="3773" w:hanging="360"/>
      </w:pPr>
      <w:rPr>
        <w:rFonts w:ascii="Symbol" w:hAnsi="Symbol" w:hint="default"/>
      </w:rPr>
    </w:lvl>
    <w:lvl w:ilvl="4" w:tplc="040C0003" w:tentative="1">
      <w:start w:val="1"/>
      <w:numFmt w:val="bullet"/>
      <w:lvlText w:val="o"/>
      <w:lvlJc w:val="left"/>
      <w:pPr>
        <w:ind w:left="4493" w:hanging="360"/>
      </w:pPr>
      <w:rPr>
        <w:rFonts w:ascii="Courier New" w:hAnsi="Courier New" w:cs="Courier New" w:hint="default"/>
      </w:rPr>
    </w:lvl>
    <w:lvl w:ilvl="5" w:tplc="040C0005" w:tentative="1">
      <w:start w:val="1"/>
      <w:numFmt w:val="bullet"/>
      <w:lvlText w:val=""/>
      <w:lvlJc w:val="left"/>
      <w:pPr>
        <w:ind w:left="5213" w:hanging="360"/>
      </w:pPr>
      <w:rPr>
        <w:rFonts w:ascii="Wingdings" w:hAnsi="Wingdings" w:hint="default"/>
      </w:rPr>
    </w:lvl>
    <w:lvl w:ilvl="6" w:tplc="040C0001" w:tentative="1">
      <w:start w:val="1"/>
      <w:numFmt w:val="bullet"/>
      <w:lvlText w:val=""/>
      <w:lvlJc w:val="left"/>
      <w:pPr>
        <w:ind w:left="5933" w:hanging="360"/>
      </w:pPr>
      <w:rPr>
        <w:rFonts w:ascii="Symbol" w:hAnsi="Symbol" w:hint="default"/>
      </w:rPr>
    </w:lvl>
    <w:lvl w:ilvl="7" w:tplc="040C0003" w:tentative="1">
      <w:start w:val="1"/>
      <w:numFmt w:val="bullet"/>
      <w:lvlText w:val="o"/>
      <w:lvlJc w:val="left"/>
      <w:pPr>
        <w:ind w:left="6653" w:hanging="360"/>
      </w:pPr>
      <w:rPr>
        <w:rFonts w:ascii="Courier New" w:hAnsi="Courier New" w:cs="Courier New" w:hint="default"/>
      </w:rPr>
    </w:lvl>
    <w:lvl w:ilvl="8" w:tplc="040C0005" w:tentative="1">
      <w:start w:val="1"/>
      <w:numFmt w:val="bullet"/>
      <w:lvlText w:val=""/>
      <w:lvlJc w:val="left"/>
      <w:pPr>
        <w:ind w:left="7373" w:hanging="360"/>
      </w:pPr>
      <w:rPr>
        <w:rFonts w:ascii="Wingdings" w:hAnsi="Wingdings" w:hint="default"/>
      </w:rPr>
    </w:lvl>
  </w:abstractNum>
  <w:abstractNum w:abstractNumId="8" w15:restartNumberingAfterBreak="0">
    <w:nsid w:val="4FEA03C5"/>
    <w:multiLevelType w:val="hybridMultilevel"/>
    <w:tmpl w:val="8F9A7EB0"/>
    <w:lvl w:ilvl="0" w:tplc="040C0001">
      <w:start w:val="1"/>
      <w:numFmt w:val="bullet"/>
      <w:lvlText w:val=""/>
      <w:lvlJc w:val="left"/>
      <w:pPr>
        <w:ind w:left="1973" w:hanging="360"/>
      </w:pPr>
      <w:rPr>
        <w:rFonts w:ascii="Symbol" w:hAnsi="Symbol" w:hint="default"/>
      </w:rPr>
    </w:lvl>
    <w:lvl w:ilvl="1" w:tplc="040C0003" w:tentative="1">
      <w:start w:val="1"/>
      <w:numFmt w:val="bullet"/>
      <w:lvlText w:val="o"/>
      <w:lvlJc w:val="left"/>
      <w:pPr>
        <w:ind w:left="2693" w:hanging="360"/>
      </w:pPr>
      <w:rPr>
        <w:rFonts w:ascii="Courier New" w:hAnsi="Courier New" w:cs="Courier New" w:hint="default"/>
      </w:rPr>
    </w:lvl>
    <w:lvl w:ilvl="2" w:tplc="040C0005" w:tentative="1">
      <w:start w:val="1"/>
      <w:numFmt w:val="bullet"/>
      <w:lvlText w:val=""/>
      <w:lvlJc w:val="left"/>
      <w:pPr>
        <w:ind w:left="3413" w:hanging="360"/>
      </w:pPr>
      <w:rPr>
        <w:rFonts w:ascii="Wingdings" w:hAnsi="Wingdings" w:hint="default"/>
      </w:rPr>
    </w:lvl>
    <w:lvl w:ilvl="3" w:tplc="040C0001" w:tentative="1">
      <w:start w:val="1"/>
      <w:numFmt w:val="bullet"/>
      <w:lvlText w:val=""/>
      <w:lvlJc w:val="left"/>
      <w:pPr>
        <w:ind w:left="4133" w:hanging="360"/>
      </w:pPr>
      <w:rPr>
        <w:rFonts w:ascii="Symbol" w:hAnsi="Symbol" w:hint="default"/>
      </w:rPr>
    </w:lvl>
    <w:lvl w:ilvl="4" w:tplc="040C0003" w:tentative="1">
      <w:start w:val="1"/>
      <w:numFmt w:val="bullet"/>
      <w:lvlText w:val="o"/>
      <w:lvlJc w:val="left"/>
      <w:pPr>
        <w:ind w:left="4853" w:hanging="360"/>
      </w:pPr>
      <w:rPr>
        <w:rFonts w:ascii="Courier New" w:hAnsi="Courier New" w:cs="Courier New" w:hint="default"/>
      </w:rPr>
    </w:lvl>
    <w:lvl w:ilvl="5" w:tplc="040C0005" w:tentative="1">
      <w:start w:val="1"/>
      <w:numFmt w:val="bullet"/>
      <w:lvlText w:val=""/>
      <w:lvlJc w:val="left"/>
      <w:pPr>
        <w:ind w:left="5573" w:hanging="360"/>
      </w:pPr>
      <w:rPr>
        <w:rFonts w:ascii="Wingdings" w:hAnsi="Wingdings" w:hint="default"/>
      </w:rPr>
    </w:lvl>
    <w:lvl w:ilvl="6" w:tplc="040C0001" w:tentative="1">
      <w:start w:val="1"/>
      <w:numFmt w:val="bullet"/>
      <w:lvlText w:val=""/>
      <w:lvlJc w:val="left"/>
      <w:pPr>
        <w:ind w:left="6293" w:hanging="360"/>
      </w:pPr>
      <w:rPr>
        <w:rFonts w:ascii="Symbol" w:hAnsi="Symbol" w:hint="default"/>
      </w:rPr>
    </w:lvl>
    <w:lvl w:ilvl="7" w:tplc="040C0003" w:tentative="1">
      <w:start w:val="1"/>
      <w:numFmt w:val="bullet"/>
      <w:lvlText w:val="o"/>
      <w:lvlJc w:val="left"/>
      <w:pPr>
        <w:ind w:left="7013" w:hanging="360"/>
      </w:pPr>
      <w:rPr>
        <w:rFonts w:ascii="Courier New" w:hAnsi="Courier New" w:cs="Courier New" w:hint="default"/>
      </w:rPr>
    </w:lvl>
    <w:lvl w:ilvl="8" w:tplc="040C0005" w:tentative="1">
      <w:start w:val="1"/>
      <w:numFmt w:val="bullet"/>
      <w:lvlText w:val=""/>
      <w:lvlJc w:val="left"/>
      <w:pPr>
        <w:ind w:left="7733"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1F"/>
    <w:rsid w:val="00071313"/>
    <w:rsid w:val="00072FCB"/>
    <w:rsid w:val="00146F4A"/>
    <w:rsid w:val="001C2255"/>
    <w:rsid w:val="00244FCC"/>
    <w:rsid w:val="00281576"/>
    <w:rsid w:val="002C064D"/>
    <w:rsid w:val="00315007"/>
    <w:rsid w:val="003D6F31"/>
    <w:rsid w:val="004C05A0"/>
    <w:rsid w:val="00540864"/>
    <w:rsid w:val="00585294"/>
    <w:rsid w:val="006124A5"/>
    <w:rsid w:val="007A2173"/>
    <w:rsid w:val="007E2FBB"/>
    <w:rsid w:val="00845930"/>
    <w:rsid w:val="008611C8"/>
    <w:rsid w:val="008E416E"/>
    <w:rsid w:val="0096201F"/>
    <w:rsid w:val="00A93866"/>
    <w:rsid w:val="00AC4740"/>
    <w:rsid w:val="00BF480D"/>
    <w:rsid w:val="00BF5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DCAD"/>
  <w15:chartTrackingRefBased/>
  <w15:docId w15:val="{E6623E4E-FE1A-4B66-844D-8C1D6D71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01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01F"/>
    <w:pPr>
      <w:ind w:left="720"/>
      <w:contextualSpacing/>
    </w:pPr>
  </w:style>
  <w:style w:type="character" w:styleId="Marquedecommentaire">
    <w:name w:val="annotation reference"/>
    <w:basedOn w:val="Policepardfaut"/>
    <w:uiPriority w:val="99"/>
    <w:semiHidden/>
    <w:unhideWhenUsed/>
    <w:rsid w:val="00585294"/>
    <w:rPr>
      <w:sz w:val="16"/>
      <w:szCs w:val="16"/>
    </w:rPr>
  </w:style>
  <w:style w:type="paragraph" w:styleId="Commentaire">
    <w:name w:val="annotation text"/>
    <w:basedOn w:val="Normal"/>
    <w:link w:val="CommentaireCar"/>
    <w:uiPriority w:val="99"/>
    <w:semiHidden/>
    <w:unhideWhenUsed/>
    <w:rsid w:val="00585294"/>
    <w:pPr>
      <w:spacing w:line="240" w:lineRule="auto"/>
    </w:pPr>
    <w:rPr>
      <w:sz w:val="20"/>
      <w:szCs w:val="20"/>
    </w:rPr>
  </w:style>
  <w:style w:type="character" w:customStyle="1" w:styleId="CommentaireCar">
    <w:name w:val="Commentaire Car"/>
    <w:basedOn w:val="Policepardfaut"/>
    <w:link w:val="Commentaire"/>
    <w:uiPriority w:val="99"/>
    <w:semiHidden/>
    <w:rsid w:val="00585294"/>
    <w:rPr>
      <w:sz w:val="20"/>
      <w:szCs w:val="20"/>
    </w:rPr>
  </w:style>
  <w:style w:type="paragraph" w:styleId="Objetducommentaire">
    <w:name w:val="annotation subject"/>
    <w:basedOn w:val="Commentaire"/>
    <w:next w:val="Commentaire"/>
    <w:link w:val="ObjetducommentaireCar"/>
    <w:uiPriority w:val="99"/>
    <w:semiHidden/>
    <w:unhideWhenUsed/>
    <w:rsid w:val="00585294"/>
    <w:rPr>
      <w:b/>
      <w:bCs/>
    </w:rPr>
  </w:style>
  <w:style w:type="character" w:customStyle="1" w:styleId="ObjetducommentaireCar">
    <w:name w:val="Objet du commentaire Car"/>
    <w:basedOn w:val="CommentaireCar"/>
    <w:link w:val="Objetducommentaire"/>
    <w:uiPriority w:val="99"/>
    <w:semiHidden/>
    <w:rsid w:val="00585294"/>
    <w:rPr>
      <w:b/>
      <w:bCs/>
      <w:sz w:val="20"/>
      <w:szCs w:val="20"/>
    </w:rPr>
  </w:style>
  <w:style w:type="paragraph" w:styleId="Textedebulles">
    <w:name w:val="Balloon Text"/>
    <w:basedOn w:val="Normal"/>
    <w:link w:val="TextedebullesCar"/>
    <w:uiPriority w:val="99"/>
    <w:semiHidden/>
    <w:unhideWhenUsed/>
    <w:rsid w:val="0058529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5294"/>
    <w:rPr>
      <w:rFonts w:ascii="Segoe UI" w:hAnsi="Segoe UI" w:cs="Segoe UI"/>
      <w:sz w:val="18"/>
      <w:szCs w:val="18"/>
    </w:rPr>
  </w:style>
  <w:style w:type="paragraph" w:styleId="En-tte">
    <w:name w:val="header"/>
    <w:basedOn w:val="Normal"/>
    <w:link w:val="En-tteCar"/>
    <w:uiPriority w:val="99"/>
    <w:unhideWhenUsed/>
    <w:rsid w:val="004C05A0"/>
    <w:pPr>
      <w:tabs>
        <w:tab w:val="center" w:pos="4536"/>
        <w:tab w:val="right" w:pos="9072"/>
      </w:tabs>
      <w:spacing w:after="0" w:line="240" w:lineRule="auto"/>
    </w:pPr>
  </w:style>
  <w:style w:type="character" w:customStyle="1" w:styleId="En-tteCar">
    <w:name w:val="En-tête Car"/>
    <w:basedOn w:val="Policepardfaut"/>
    <w:link w:val="En-tte"/>
    <w:uiPriority w:val="99"/>
    <w:rsid w:val="004C05A0"/>
  </w:style>
  <w:style w:type="paragraph" w:styleId="Pieddepage">
    <w:name w:val="footer"/>
    <w:basedOn w:val="Normal"/>
    <w:link w:val="PieddepageCar"/>
    <w:uiPriority w:val="99"/>
    <w:unhideWhenUsed/>
    <w:rsid w:val="004C05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5A0"/>
  </w:style>
  <w:style w:type="character" w:styleId="Lienhypertexte">
    <w:name w:val="Hyperlink"/>
    <w:basedOn w:val="Policepardfaut"/>
    <w:uiPriority w:val="99"/>
    <w:semiHidden/>
    <w:unhideWhenUsed/>
    <w:rsid w:val="003D6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Division_du_travail" TargetMode="External"/><Relationship Id="rId18" Type="http://schemas.openxmlformats.org/officeDocument/2006/relationships/hyperlink" Target="tel:10%20000" TargetMode="External"/><Relationship Id="rId26" Type="http://schemas.openxmlformats.org/officeDocument/2006/relationships/hyperlink" Target="tel:1962" TargetMode="External"/><Relationship Id="rId3" Type="http://schemas.openxmlformats.org/officeDocument/2006/relationships/styles" Target="styles.xml"/><Relationship Id="rId21" Type="http://schemas.openxmlformats.org/officeDocument/2006/relationships/hyperlink" Target="tel:1916" TargetMode="External"/><Relationship Id="rId7" Type="http://schemas.openxmlformats.org/officeDocument/2006/relationships/endnotes" Target="endnotes.xml"/><Relationship Id="rId12" Type="http://schemas.openxmlformats.org/officeDocument/2006/relationships/hyperlink" Target="https://fr.wikipedia.org/wiki/Organisation_scientifique_du_travail" TargetMode="External"/><Relationship Id="rId17" Type="http://schemas.openxmlformats.org/officeDocument/2006/relationships/hyperlink" Target="https://fr.wikipedia.org/wiki/Taylorisme" TargetMode="External"/><Relationship Id="rId25" Type="http://schemas.openxmlformats.org/officeDocument/2006/relationships/hyperlink" Target="tel:2016" TargetMode="External"/><Relationship Id="rId2" Type="http://schemas.openxmlformats.org/officeDocument/2006/relationships/numbering" Target="numbering.xml"/><Relationship Id="rId16" Type="http://schemas.openxmlformats.org/officeDocument/2006/relationships/hyperlink" Target="https://fr.wikipedia.org/wiki/1911_en_litt%C3%A9rature" TargetMode="External"/><Relationship Id="rId20" Type="http://schemas.openxmlformats.org/officeDocument/2006/relationships/hyperlink" Target="tel:19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Frederick_Winslow_Taylor" TargetMode="External"/><Relationship Id="rId24" Type="http://schemas.openxmlformats.org/officeDocument/2006/relationships/hyperlink" Target="tel:1863-1947" TargetMode="External"/><Relationship Id="rId5" Type="http://schemas.openxmlformats.org/officeDocument/2006/relationships/webSettings" Target="webSettings.xml"/><Relationship Id="rId15" Type="http://schemas.openxmlformats.org/officeDocument/2006/relationships/hyperlink" Target="https://fr.wikipedia.org/wiki/The_Principles_of_Scientific_Management" TargetMode="External"/><Relationship Id="rId23" Type="http://schemas.openxmlformats.org/officeDocument/2006/relationships/hyperlink" Target="tel:1908" TargetMode="External"/><Relationship Id="rId28" Type="http://schemas.openxmlformats.org/officeDocument/2006/relationships/fontTable" Target="fontTable.xml"/><Relationship Id="rId10" Type="http://schemas.openxmlformats.org/officeDocument/2006/relationships/hyperlink" Target="https://fr.wikipedia.org/wiki/%C3%89tats-Unis" TargetMode="External"/><Relationship Id="rId19" Type="http://schemas.openxmlformats.org/officeDocument/2006/relationships/hyperlink" Target="tel:1888" TargetMode="External"/><Relationship Id="rId4" Type="http://schemas.openxmlformats.org/officeDocument/2006/relationships/settings" Target="settings.xml"/><Relationship Id="rId9" Type="http://schemas.openxmlformats.org/officeDocument/2006/relationships/hyperlink" Target="https://fr.wikipedia.org/wiki/Ing%C3%A9nieur" TargetMode="External"/><Relationship Id="rId14" Type="http://schemas.openxmlformats.org/officeDocument/2006/relationships/hyperlink" Target="https://fr.wikipedia.org/wiki/Rendement" TargetMode="External"/><Relationship Id="rId22" Type="http://schemas.openxmlformats.org/officeDocument/2006/relationships/hyperlink" Target="tel:1925" TargetMode="External"/><Relationship Id="rId27" Type="http://schemas.openxmlformats.org/officeDocument/2006/relationships/hyperlink" Target="tel:20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1A17B-1B48-4E2A-85E9-58FBB356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1001</Words>
  <Characters>5507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QUOVIC14</dc:creator>
  <cp:keywords/>
  <dc:description/>
  <cp:lastModifiedBy>MICHAEL</cp:lastModifiedBy>
  <cp:revision>11</cp:revision>
  <dcterms:created xsi:type="dcterms:W3CDTF">2024-01-31T12:26:00Z</dcterms:created>
  <dcterms:modified xsi:type="dcterms:W3CDTF">2024-02-01T12:04:00Z</dcterms:modified>
</cp:coreProperties>
</file>