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5988" w:rsidRPr="002F5988" w:rsidRDefault="002F5988" w:rsidP="001818E4">
      <w:pPr>
        <w:shd w:val="clear" w:color="auto" w:fill="23282F"/>
        <w:spacing w:line="276" w:lineRule="auto"/>
        <w:outlineLvl w:val="0"/>
        <w:rPr>
          <w:rFonts w:ascii="ElsevierGulliver" w:eastAsia="Times New Roman" w:hAnsi="ElsevierGulliver" w:cs="Arial"/>
          <w:color w:val="FFFFFF"/>
          <w:kern w:val="36"/>
          <w:sz w:val="48"/>
          <w:szCs w:val="48"/>
          <w:lang w:eastAsia="fr-FR"/>
        </w:rPr>
      </w:pPr>
      <w:r w:rsidRPr="002F5988">
        <w:rPr>
          <w:rFonts w:ascii="ElsevierGulliver" w:eastAsia="Times New Roman" w:hAnsi="ElsevierGulliver" w:cs="Arial"/>
          <w:color w:val="FFFFFF"/>
          <w:kern w:val="36"/>
          <w:sz w:val="48"/>
          <w:szCs w:val="48"/>
          <w:lang w:eastAsia="fr-FR"/>
        </w:rPr>
        <w:t>Neurovascular Coupling</w:t>
      </w:r>
    </w:p>
    <w:p w:rsidR="002F5988" w:rsidRPr="002F5988" w:rsidRDefault="002F5988" w:rsidP="001818E4">
      <w:pPr>
        <w:shd w:val="clear" w:color="auto" w:fill="23282F"/>
        <w:spacing w:line="276" w:lineRule="auto"/>
        <w:rPr>
          <w:rFonts w:ascii="Arial" w:eastAsia="Times New Roman" w:hAnsi="Arial" w:cs="Arial"/>
          <w:color w:val="FFFFFF"/>
          <w:sz w:val="24"/>
          <w:szCs w:val="24"/>
          <w:lang w:eastAsia="fr-FR"/>
        </w:rPr>
      </w:pPr>
      <w:r w:rsidRPr="002F5988">
        <w:rPr>
          <w:rFonts w:ascii="Arial" w:eastAsia="Times New Roman" w:hAnsi="Arial" w:cs="Arial"/>
          <w:color w:val="FFFFFF"/>
          <w:sz w:val="24"/>
          <w:szCs w:val="24"/>
          <w:lang w:eastAsia="fr-FR"/>
        </w:rPr>
        <w:t>In subject area: </w:t>
      </w:r>
      <w:hyperlink r:id="rId5" w:history="1">
        <w:r w:rsidRPr="002F5988">
          <w:rPr>
            <w:rFonts w:ascii="Arial" w:eastAsia="Times New Roman" w:hAnsi="Arial" w:cs="Arial"/>
            <w:color w:val="FFFFFF"/>
            <w:sz w:val="24"/>
            <w:szCs w:val="24"/>
            <w:lang w:eastAsia="fr-FR"/>
          </w:rPr>
          <w:t>Neuroscience</w:t>
        </w:r>
      </w:hyperlink>
    </w:p>
    <w:p w:rsidR="002F5988" w:rsidRPr="002F5988" w:rsidRDefault="002F5988" w:rsidP="001818E4">
      <w:pPr>
        <w:spacing w:line="276" w:lineRule="auto"/>
        <w:outlineLvl w:val="1"/>
        <w:rPr>
          <w:rFonts w:ascii="Times New Roman" w:eastAsia="Times New Roman" w:hAnsi="Times New Roman"/>
          <w:b/>
          <w:bCs/>
          <w:sz w:val="30"/>
          <w:szCs w:val="30"/>
          <w:lang w:eastAsia="fr-FR"/>
        </w:rPr>
      </w:pPr>
      <w:r w:rsidRPr="002F5988">
        <w:rPr>
          <w:rFonts w:ascii="Times New Roman" w:eastAsia="Times New Roman" w:hAnsi="Times New Roman"/>
          <w:b/>
          <w:bCs/>
          <w:sz w:val="30"/>
          <w:szCs w:val="30"/>
          <w:lang w:eastAsia="fr-FR"/>
        </w:rPr>
        <w:t>Definition of topic</w:t>
      </w:r>
    </w:p>
    <w:p w:rsidR="002F5988" w:rsidRPr="002F5988" w:rsidRDefault="002F5988" w:rsidP="001818E4">
      <w:pPr>
        <w:spacing w:line="276" w:lineRule="auto"/>
        <w:rPr>
          <w:rFonts w:ascii="Times New Roman" w:eastAsia="Times New Roman" w:hAnsi="Times New Roman"/>
          <w:sz w:val="24"/>
          <w:szCs w:val="24"/>
          <w:lang w:eastAsia="fr-FR"/>
        </w:rPr>
      </w:pPr>
      <w:r w:rsidRPr="002F5988">
        <w:rPr>
          <w:rFonts w:ascii="ElsevierSans" w:eastAsia="Times New Roman" w:hAnsi="ElsevierSans"/>
          <w:b/>
          <w:bCs/>
          <w:color w:val="1F1F1F"/>
          <w:sz w:val="18"/>
          <w:szCs w:val="18"/>
          <w:shd w:val="clear" w:color="auto" w:fill="FFFFFF"/>
          <w:lang w:eastAsia="fr-FR"/>
        </w:rPr>
        <w:t>AI</w:t>
      </w:r>
    </w:p>
    <w:p w:rsidR="002F5988" w:rsidRPr="002F5988" w:rsidRDefault="002F5988" w:rsidP="001818E4">
      <w:pPr>
        <w:spacing w:line="276" w:lineRule="auto"/>
        <w:rPr>
          <w:rFonts w:ascii="Times New Roman" w:eastAsia="Times New Roman" w:hAnsi="Times New Roman"/>
          <w:sz w:val="24"/>
          <w:szCs w:val="24"/>
          <w:lang w:eastAsia="fr-FR"/>
        </w:rPr>
      </w:pPr>
      <w:r w:rsidRPr="002F5988">
        <w:rPr>
          <w:rFonts w:ascii="Times New Roman" w:eastAsia="Times New Roman" w:hAnsi="Times New Roman"/>
          <w:sz w:val="24"/>
          <w:szCs w:val="24"/>
          <w:lang w:eastAsia="fr-FR"/>
        </w:rPr>
        <w:t>Neurovascular coupling is defined as the active process through which blood vessels respond in space and time to neuronal activity, coordinating blood flow regulation in the brain. This relationship is critical for interpreting functional neuroimaging techniques that measure brain activation through changes in blood flow, volume, and oxygenation.</w:t>
      </w:r>
    </w:p>
    <w:p w:rsidR="00B2602E" w:rsidRDefault="00B2602E" w:rsidP="001818E4">
      <w:pPr>
        <w:spacing w:line="276" w:lineRule="auto"/>
      </w:pPr>
    </w:p>
    <w:p w:rsidR="002F5988" w:rsidRDefault="002F5988" w:rsidP="001818E4">
      <w:pPr>
        <w:spacing w:line="276" w:lineRule="auto"/>
      </w:pPr>
      <w:r w:rsidRPr="00217CA7">
        <w:rPr>
          <w:highlight w:val="green"/>
        </w:rPr>
        <w:t>https://www.sciencedirect.com/topics/neuroscience/neurovascular-coupling</w:t>
      </w:r>
      <w:r w:rsidR="0083004B">
        <w:br/>
      </w:r>
      <w:r w:rsidR="0083004B">
        <w:br/>
      </w:r>
      <w:r w:rsidR="0083004B">
        <w:rPr>
          <w:rFonts w:ascii="Times New Roman" w:eastAsia="Times New Roman" w:hAnsi="Times New Roman"/>
          <w:b/>
          <w:bCs/>
          <w:sz w:val="18"/>
          <w:szCs w:val="18"/>
          <w:highlight w:val="cyan"/>
          <w:lang w:eastAsia="fr-FR"/>
        </w:rPr>
        <w:t xml:space="preserve">EXCERPT = </w:t>
      </w:r>
      <w:r w:rsidR="0083004B" w:rsidRPr="002F5988">
        <w:rPr>
          <w:rFonts w:ascii="Times New Roman" w:eastAsia="Times New Roman" w:hAnsi="Times New Roman"/>
          <w:b/>
          <w:bCs/>
          <w:sz w:val="18"/>
          <w:szCs w:val="18"/>
          <w:highlight w:val="cyan"/>
          <w:lang w:eastAsia="fr-FR"/>
        </w:rPr>
        <w:t>Astrocytic </w:t>
      </w:r>
      <w:hyperlink r:id="rId6" w:history="1">
        <w:r w:rsidR="0083004B" w:rsidRPr="002F5988">
          <w:rPr>
            <w:rFonts w:ascii="Times New Roman" w:eastAsia="Times New Roman" w:hAnsi="Times New Roman"/>
            <w:b/>
            <w:bCs/>
            <w:color w:val="1F1F1F"/>
            <w:sz w:val="18"/>
            <w:szCs w:val="18"/>
            <w:highlight w:val="cyan"/>
            <w:u w:val="single"/>
            <w:lang w:eastAsia="fr-FR"/>
          </w:rPr>
          <w:t>calcium signaling</w:t>
        </w:r>
      </w:hyperlink>
      <w:r w:rsidR="0083004B" w:rsidRPr="002F5988">
        <w:rPr>
          <w:rFonts w:ascii="Times New Roman" w:eastAsia="Times New Roman" w:hAnsi="Times New Roman"/>
          <w:sz w:val="18"/>
          <w:szCs w:val="18"/>
          <w:highlight w:val="cyan"/>
          <w:lang w:eastAsia="fr-FR"/>
        </w:rPr>
        <w:t xml:space="preserve"> has been shown to </w:t>
      </w:r>
      <w:r w:rsidR="0083004B" w:rsidRPr="002F5988">
        <w:rPr>
          <w:rFonts w:ascii="Times New Roman" w:eastAsia="Times New Roman" w:hAnsi="Times New Roman"/>
          <w:b/>
          <w:bCs/>
          <w:sz w:val="18"/>
          <w:szCs w:val="18"/>
          <w:highlight w:val="cyan"/>
          <w:lang w:eastAsia="fr-FR"/>
        </w:rPr>
        <w:t>explain key dynamics in neurovascular coupling</w:t>
      </w:r>
      <w:r w:rsidR="0083004B" w:rsidRPr="002F5988">
        <w:rPr>
          <w:rFonts w:ascii="Times New Roman" w:eastAsia="Times New Roman" w:hAnsi="Times New Roman"/>
          <w:sz w:val="18"/>
          <w:szCs w:val="18"/>
          <w:highlight w:val="cyan"/>
          <w:lang w:eastAsia="fr-FR"/>
        </w:rPr>
        <w:t xml:space="preserve"> observed in BOLD signals, with models reproducing both linear and non-linear regimes and predicting that </w:t>
      </w:r>
      <w:hyperlink r:id="rId7" w:history="1">
        <w:r w:rsidR="0083004B" w:rsidRPr="002F5988">
          <w:rPr>
            <w:rFonts w:ascii="Times New Roman" w:eastAsia="Times New Roman" w:hAnsi="Times New Roman"/>
            <w:color w:val="1F1F1F"/>
            <w:sz w:val="18"/>
            <w:szCs w:val="18"/>
            <w:highlight w:val="cyan"/>
            <w:u w:val="single"/>
            <w:lang w:eastAsia="fr-FR"/>
          </w:rPr>
          <w:t>frequency modulation</w:t>
        </w:r>
      </w:hyperlink>
      <w:r w:rsidR="0083004B" w:rsidRPr="002F5988">
        <w:rPr>
          <w:rFonts w:ascii="Times New Roman" w:eastAsia="Times New Roman" w:hAnsi="Times New Roman"/>
          <w:sz w:val="18"/>
          <w:szCs w:val="18"/>
          <w:highlight w:val="cyan"/>
          <w:lang w:eastAsia="fr-FR"/>
        </w:rPr>
        <w:t> of astrocytic calcium dynamics plays a pivotal role</w:t>
      </w:r>
      <w:r w:rsidR="0083004B" w:rsidRPr="002F5988">
        <w:rPr>
          <w:rFonts w:ascii="Times New Roman" w:eastAsia="Times New Roman" w:hAnsi="Times New Roman"/>
          <w:sz w:val="18"/>
          <w:szCs w:val="18"/>
          <w:lang w:eastAsia="fr-FR"/>
        </w:rPr>
        <w:t>.</w:t>
      </w:r>
      <w:r w:rsidR="00217CA7">
        <w:br/>
      </w:r>
      <w:r w:rsidR="00217CA7">
        <w:br/>
      </w:r>
      <w:r w:rsidR="00217CA7">
        <w:rPr>
          <w:rFonts w:ascii="ElsevierSans" w:eastAsia="Times New Roman" w:hAnsi="ElsevierSans"/>
          <w:color w:val="000000"/>
          <w:sz w:val="30"/>
          <w:szCs w:val="30"/>
          <w:lang w:eastAsia="fr-FR"/>
        </w:rPr>
        <w:t>ScienceDirect -</w:t>
      </w:r>
      <w:r w:rsidR="00217CA7" w:rsidRPr="00217CA7">
        <w:rPr>
          <w:highlight w:val="green"/>
        </w:rPr>
        <w:t xml:space="preserve"> </w:t>
      </w:r>
      <w:r w:rsidR="00217CA7" w:rsidRPr="00217CA7">
        <w:rPr>
          <w:highlight w:val="green"/>
        </w:rPr>
        <w:t>neurovascular-coupling</w:t>
      </w:r>
    </w:p>
    <w:p w:rsidR="002F5988" w:rsidRDefault="002F5988" w:rsidP="001818E4">
      <w:pPr>
        <w:spacing w:line="276" w:lineRule="auto"/>
      </w:pPr>
    </w:p>
    <w:p w:rsidR="002F5988" w:rsidRDefault="002F5988" w:rsidP="001818E4">
      <w:pPr>
        <w:spacing w:line="276" w:lineRule="auto"/>
        <w:outlineLvl w:val="1"/>
        <w:rPr>
          <w:rFonts w:ascii="Times New Roman" w:eastAsia="Times New Roman" w:hAnsi="Times New Roman"/>
          <w:b/>
          <w:bCs/>
          <w:sz w:val="18"/>
          <w:szCs w:val="18"/>
          <w:lang w:eastAsia="fr-FR"/>
        </w:rPr>
        <w:sectPr w:rsidR="002F5988">
          <w:pgSz w:w="11906" w:h="16838"/>
          <w:pgMar w:top="1417" w:right="1417" w:bottom="1417" w:left="1417" w:header="708" w:footer="708" w:gutter="0"/>
          <w:cols w:space="708"/>
          <w:docGrid w:linePitch="360"/>
        </w:sectPr>
      </w:pPr>
    </w:p>
    <w:p w:rsidR="002F5988" w:rsidRPr="002F5988" w:rsidRDefault="002F5988" w:rsidP="001818E4">
      <w:pPr>
        <w:spacing w:line="276" w:lineRule="auto"/>
        <w:outlineLvl w:val="1"/>
        <w:rPr>
          <w:rFonts w:ascii="Times New Roman" w:eastAsia="Times New Roman" w:hAnsi="Times New Roman"/>
          <w:b/>
          <w:bCs/>
          <w:sz w:val="18"/>
          <w:szCs w:val="18"/>
          <w:lang w:eastAsia="fr-FR"/>
        </w:rPr>
      </w:pPr>
      <w:r w:rsidRPr="002F5988">
        <w:rPr>
          <w:highlight w:val="lightGray"/>
        </w:rPr>
        <w:t>neurovascular-coupling</w:t>
      </w:r>
      <w:r w:rsidRPr="002F5988">
        <w:rPr>
          <w:rFonts w:ascii="Times New Roman" w:eastAsia="Times New Roman" w:hAnsi="Times New Roman"/>
          <w:b/>
          <w:bCs/>
          <w:sz w:val="18"/>
          <w:szCs w:val="18"/>
          <w:highlight w:val="lightGray"/>
          <w:lang w:eastAsia="fr-FR"/>
        </w:rPr>
        <w:t>_</w:t>
      </w:r>
      <w:r w:rsidRPr="002F5988">
        <w:rPr>
          <w:highlight w:val="lightGray"/>
        </w:rPr>
        <w:t xml:space="preserve"> </w:t>
      </w:r>
      <w:r w:rsidRPr="002F5988">
        <w:rPr>
          <w:highlight w:val="lightGray"/>
        </w:rPr>
        <w:t>sciencedirect</w:t>
      </w:r>
      <w:r w:rsidRPr="002F5988">
        <w:rPr>
          <w:highlight w:val="lightGray"/>
        </w:rPr>
        <w:t>-2025</w:t>
      </w:r>
      <w:r>
        <w:rPr>
          <w:rFonts w:ascii="Times New Roman" w:eastAsia="Times New Roman" w:hAnsi="Times New Roman"/>
          <w:b/>
          <w:bCs/>
          <w:sz w:val="18"/>
          <w:szCs w:val="18"/>
          <w:lang w:eastAsia="fr-FR"/>
        </w:rPr>
        <w:br/>
      </w:r>
      <w:r w:rsidRPr="002F5988">
        <w:rPr>
          <w:rFonts w:ascii="Times New Roman" w:eastAsia="Times New Roman" w:hAnsi="Times New Roman"/>
          <w:b/>
          <w:bCs/>
          <w:sz w:val="18"/>
          <w:szCs w:val="18"/>
          <w:lang w:eastAsia="fr-FR"/>
        </w:rPr>
        <w:t>1. Introduction</w:t>
      </w:r>
    </w:p>
    <w:p w:rsidR="002F5988" w:rsidRDefault="002F5988" w:rsidP="001818E4">
      <w:pPr>
        <w:spacing w:line="276" w:lineRule="auto"/>
        <w:rPr>
          <w:rFonts w:ascii="Times New Roman" w:eastAsia="Times New Roman" w:hAnsi="Times New Roman"/>
          <w:sz w:val="18"/>
          <w:szCs w:val="18"/>
          <w:lang w:eastAsia="fr-FR"/>
        </w:rPr>
      </w:pPr>
      <w:r w:rsidRPr="002F5988">
        <w:rPr>
          <w:rFonts w:ascii="Times New Roman" w:eastAsia="Times New Roman" w:hAnsi="Times New Roman"/>
          <w:b/>
          <w:bCs/>
          <w:color w:val="0070C0"/>
          <w:sz w:val="18"/>
          <w:szCs w:val="18"/>
          <w:highlight w:val="green"/>
          <w:lang w:eastAsia="fr-FR"/>
        </w:rPr>
        <w:t>Neurovascular coupling (NVC),</w:t>
      </w:r>
      <w:r w:rsidRPr="002F5988">
        <w:rPr>
          <w:rFonts w:ascii="Times New Roman" w:eastAsia="Times New Roman" w:hAnsi="Times New Roman"/>
          <w:color w:val="0070C0"/>
          <w:sz w:val="18"/>
          <w:szCs w:val="18"/>
          <w:lang w:eastAsia="fr-FR"/>
        </w:rPr>
        <w:t xml:space="preserve"> </w:t>
      </w:r>
      <w:r w:rsidRPr="002F5988">
        <w:rPr>
          <w:rFonts w:ascii="Times New Roman" w:eastAsia="Times New Roman" w:hAnsi="Times New Roman"/>
          <w:sz w:val="18"/>
          <w:szCs w:val="18"/>
          <w:lang w:eastAsia="fr-FR"/>
        </w:rPr>
        <w:t xml:space="preserve">also known as </w:t>
      </w:r>
      <w:r w:rsidRPr="002F5988">
        <w:rPr>
          <w:rFonts w:ascii="Times New Roman" w:eastAsia="Times New Roman" w:hAnsi="Times New Roman"/>
          <w:b/>
          <w:bCs/>
          <w:sz w:val="18"/>
          <w:szCs w:val="18"/>
          <w:lang w:eastAsia="fr-FR"/>
        </w:rPr>
        <w:t>functional hyperemia,</w:t>
      </w:r>
      <w:r w:rsidRPr="002F5988">
        <w:rPr>
          <w:rFonts w:ascii="Times New Roman" w:eastAsia="Times New Roman" w:hAnsi="Times New Roman"/>
          <w:sz w:val="18"/>
          <w:szCs w:val="18"/>
          <w:lang w:eastAsia="fr-FR"/>
        </w:rPr>
        <w:t xml:space="preserve"> is the </w:t>
      </w:r>
      <w:r w:rsidRPr="002F5988">
        <w:rPr>
          <w:rFonts w:ascii="Times New Roman" w:eastAsia="Times New Roman" w:hAnsi="Times New Roman"/>
          <w:sz w:val="18"/>
          <w:szCs w:val="18"/>
          <w:highlight w:val="yellow"/>
          <w:lang w:eastAsia="fr-FR"/>
        </w:rPr>
        <w:t>physiological mechanism linking </w:t>
      </w:r>
      <w:hyperlink r:id="rId8" w:history="1">
        <w:r w:rsidRPr="002F5988">
          <w:rPr>
            <w:rFonts w:ascii="Times New Roman" w:eastAsia="Times New Roman" w:hAnsi="Times New Roman"/>
            <w:color w:val="1F1F1F"/>
            <w:sz w:val="18"/>
            <w:szCs w:val="18"/>
            <w:highlight w:val="yellow"/>
            <w:u w:val="single"/>
            <w:lang w:eastAsia="fr-FR"/>
          </w:rPr>
          <w:t>neuronal activity</w:t>
        </w:r>
      </w:hyperlink>
      <w:r w:rsidRPr="002F5988">
        <w:rPr>
          <w:rFonts w:ascii="Times New Roman" w:eastAsia="Times New Roman" w:hAnsi="Times New Roman"/>
          <w:sz w:val="18"/>
          <w:szCs w:val="18"/>
          <w:highlight w:val="yellow"/>
          <w:lang w:eastAsia="fr-FR"/>
        </w:rPr>
        <w:t> to localized changes in cerebral </w:t>
      </w:r>
      <w:hyperlink r:id="rId9" w:history="1">
        <w:r w:rsidRPr="002F5988">
          <w:rPr>
            <w:rFonts w:ascii="Times New Roman" w:eastAsia="Times New Roman" w:hAnsi="Times New Roman"/>
            <w:color w:val="1F1F1F"/>
            <w:sz w:val="18"/>
            <w:szCs w:val="18"/>
            <w:highlight w:val="yellow"/>
            <w:u w:val="single"/>
            <w:lang w:eastAsia="fr-FR"/>
          </w:rPr>
          <w:t>blood flow</w:t>
        </w:r>
      </w:hyperlink>
      <w:r w:rsidRPr="002F5988">
        <w:rPr>
          <w:rFonts w:ascii="Times New Roman" w:eastAsia="Times New Roman" w:hAnsi="Times New Roman"/>
          <w:sz w:val="18"/>
          <w:szCs w:val="18"/>
          <w:highlight w:val="yellow"/>
          <w:lang w:eastAsia="fr-FR"/>
        </w:rPr>
        <w:t> (CBF). This process ensures the adequate delivery of oxygen and nutrients to regions of active neurons, thereby maintaining brain </w:t>
      </w:r>
      <w:hyperlink r:id="rId10" w:history="1">
        <w:r w:rsidRPr="002F5988">
          <w:rPr>
            <w:rFonts w:ascii="Times New Roman" w:eastAsia="Times New Roman" w:hAnsi="Times New Roman"/>
            <w:color w:val="1F1F1F"/>
            <w:sz w:val="18"/>
            <w:szCs w:val="18"/>
            <w:highlight w:val="yellow"/>
            <w:u w:val="single"/>
            <w:lang w:eastAsia="fr-FR"/>
          </w:rPr>
          <w:t>homeostasis</w:t>
        </w:r>
      </w:hyperlink>
      <w:r w:rsidRPr="002F5988">
        <w:rPr>
          <w:rFonts w:ascii="Times New Roman" w:eastAsia="Times New Roman" w:hAnsi="Times New Roman"/>
          <w:sz w:val="18"/>
          <w:szCs w:val="18"/>
          <w:highlight w:val="yellow"/>
          <w:lang w:eastAsia="fr-FR"/>
        </w:rPr>
        <w:t> and function.</w:t>
      </w:r>
      <w:r w:rsidRPr="002F5988">
        <w:rPr>
          <w:rFonts w:ascii="Times New Roman" w:eastAsia="Times New Roman" w:hAnsi="Times New Roman"/>
          <w:sz w:val="18"/>
          <w:szCs w:val="18"/>
          <w:lang w:eastAsia="fr-FR"/>
        </w:rPr>
        <w:t> 1 2 3 </w:t>
      </w:r>
    </w:p>
    <w:p w:rsidR="002F5988" w:rsidRDefault="002F5988" w:rsidP="001818E4">
      <w:pPr>
        <w:spacing w:line="276" w:lineRule="auto"/>
        <w:rPr>
          <w:rFonts w:ascii="Times New Roman" w:eastAsia="Times New Roman" w:hAnsi="Times New Roman"/>
          <w:sz w:val="18"/>
          <w:szCs w:val="18"/>
          <w:lang w:eastAsia="fr-FR"/>
        </w:rPr>
      </w:pPr>
    </w:p>
    <w:p w:rsidR="002F5988" w:rsidRDefault="002F5988" w:rsidP="001818E4">
      <w:pPr>
        <w:spacing w:line="276" w:lineRule="auto"/>
        <w:rPr>
          <w:rFonts w:ascii="Times New Roman" w:eastAsia="Times New Roman" w:hAnsi="Times New Roman"/>
          <w:sz w:val="18"/>
          <w:szCs w:val="18"/>
          <w:lang w:eastAsia="fr-FR"/>
        </w:rPr>
      </w:pPr>
      <w:r w:rsidRPr="002F5988">
        <w:rPr>
          <w:rFonts w:ascii="Times New Roman" w:eastAsia="Times New Roman" w:hAnsi="Times New Roman"/>
          <w:sz w:val="18"/>
          <w:szCs w:val="18"/>
          <w:lang w:eastAsia="fr-FR"/>
        </w:rPr>
        <w:t xml:space="preserve">The concept of NVC was first articulated by Roy and Sherrington in 1890, who described the intrinsic regulation of local CBF within the brain, now known as the Roy–Sherrington principle: “the brain possesses an intrinsic mechanism by which its </w:t>
      </w:r>
      <w:r w:rsidRPr="002F5988">
        <w:rPr>
          <w:rFonts w:ascii="Times New Roman" w:eastAsia="Times New Roman" w:hAnsi="Times New Roman"/>
          <w:sz w:val="18"/>
          <w:szCs w:val="18"/>
          <w:highlight w:val="yellow"/>
          <w:lang w:eastAsia="fr-FR"/>
        </w:rPr>
        <w:t>vascular supply can be varied locally in correspondence with local variations of functional activity</w:t>
      </w:r>
      <w:r w:rsidRPr="002F5988">
        <w:rPr>
          <w:rFonts w:ascii="Times New Roman" w:eastAsia="Times New Roman" w:hAnsi="Times New Roman"/>
          <w:sz w:val="18"/>
          <w:szCs w:val="18"/>
          <w:lang w:eastAsia="fr-FR"/>
        </w:rPr>
        <w:t>”. 4 </w:t>
      </w:r>
    </w:p>
    <w:p w:rsidR="002F5988" w:rsidRDefault="002F5988" w:rsidP="001818E4">
      <w:pPr>
        <w:spacing w:line="276" w:lineRule="auto"/>
        <w:rPr>
          <w:rFonts w:ascii="Times New Roman" w:eastAsia="Times New Roman" w:hAnsi="Times New Roman"/>
          <w:sz w:val="18"/>
          <w:szCs w:val="18"/>
          <w:lang w:eastAsia="fr-FR"/>
        </w:rPr>
      </w:pPr>
    </w:p>
    <w:p w:rsidR="002F5988" w:rsidRDefault="002F5988" w:rsidP="001818E4">
      <w:pPr>
        <w:spacing w:line="276" w:lineRule="auto"/>
        <w:rPr>
          <w:rFonts w:ascii="Times New Roman" w:eastAsia="Times New Roman" w:hAnsi="Times New Roman"/>
          <w:sz w:val="18"/>
          <w:szCs w:val="18"/>
          <w:lang w:eastAsia="fr-FR"/>
        </w:rPr>
      </w:pPr>
      <w:r w:rsidRPr="002F5988">
        <w:rPr>
          <w:rFonts w:ascii="Times New Roman" w:eastAsia="Times New Roman" w:hAnsi="Times New Roman"/>
          <w:sz w:val="18"/>
          <w:szCs w:val="18"/>
          <w:lang w:eastAsia="fr-FR"/>
        </w:rPr>
        <w:t xml:space="preserve">NVC is </w:t>
      </w:r>
      <w:r w:rsidRPr="002F5988">
        <w:rPr>
          <w:rFonts w:ascii="Times New Roman" w:eastAsia="Times New Roman" w:hAnsi="Times New Roman"/>
          <w:sz w:val="18"/>
          <w:szCs w:val="18"/>
          <w:highlight w:val="yellow"/>
          <w:lang w:eastAsia="fr-FR"/>
        </w:rPr>
        <w:t>distinct from </w:t>
      </w:r>
      <w:hyperlink r:id="rId11" w:history="1">
        <w:r w:rsidRPr="002F5988">
          <w:rPr>
            <w:rFonts w:ascii="Times New Roman" w:eastAsia="Times New Roman" w:hAnsi="Times New Roman"/>
            <w:color w:val="1F1F1F"/>
            <w:sz w:val="18"/>
            <w:szCs w:val="18"/>
            <w:highlight w:val="yellow"/>
            <w:u w:val="single"/>
            <w:lang w:eastAsia="fr-FR"/>
          </w:rPr>
          <w:t>cerebral autoregulation</w:t>
        </w:r>
      </w:hyperlink>
      <w:r w:rsidRPr="002F5988">
        <w:rPr>
          <w:rFonts w:ascii="Times New Roman" w:eastAsia="Times New Roman" w:hAnsi="Times New Roman"/>
          <w:sz w:val="18"/>
          <w:szCs w:val="18"/>
          <w:highlight w:val="yellow"/>
          <w:lang w:eastAsia="fr-FR"/>
        </w:rPr>
        <w:t>, which refers to the intrinsic ability of blood vessels to maintain constant blood flow despite changes in </w:t>
      </w:r>
      <w:hyperlink r:id="rId12" w:history="1">
        <w:r w:rsidRPr="002F5988">
          <w:rPr>
            <w:rFonts w:ascii="Times New Roman" w:eastAsia="Times New Roman" w:hAnsi="Times New Roman"/>
            <w:color w:val="1F1F1F"/>
            <w:sz w:val="18"/>
            <w:szCs w:val="18"/>
            <w:highlight w:val="yellow"/>
            <w:u w:val="single"/>
            <w:lang w:eastAsia="fr-FR"/>
          </w:rPr>
          <w:t>blood pressure</w:t>
        </w:r>
      </w:hyperlink>
      <w:r w:rsidRPr="002F5988">
        <w:rPr>
          <w:rFonts w:ascii="Times New Roman" w:eastAsia="Times New Roman" w:hAnsi="Times New Roman"/>
          <w:sz w:val="18"/>
          <w:szCs w:val="18"/>
          <w:lang w:eastAsia="fr-FR"/>
        </w:rPr>
        <w:t xml:space="preserve">. In contrast, </w:t>
      </w:r>
      <w:r w:rsidRPr="002F5988">
        <w:rPr>
          <w:rFonts w:ascii="Times New Roman" w:eastAsia="Times New Roman" w:hAnsi="Times New Roman"/>
          <w:sz w:val="18"/>
          <w:szCs w:val="18"/>
          <w:highlight w:val="green"/>
          <w:lang w:eastAsia="fr-FR"/>
        </w:rPr>
        <w:t>NVC is driven by local changes in neuronal activity and adapts blood flow to match regional metabolic demands. 5</w:t>
      </w:r>
    </w:p>
    <w:p w:rsidR="002F5988" w:rsidRPr="002F5988" w:rsidRDefault="002F5988" w:rsidP="001818E4">
      <w:pPr>
        <w:spacing w:line="276" w:lineRule="auto"/>
        <w:rPr>
          <w:rFonts w:ascii="Times New Roman" w:eastAsia="Times New Roman" w:hAnsi="Times New Roman"/>
          <w:sz w:val="18"/>
          <w:szCs w:val="18"/>
          <w:lang w:eastAsia="fr-FR"/>
        </w:rPr>
      </w:pPr>
    </w:p>
    <w:p w:rsidR="002F5988" w:rsidRDefault="002F5988" w:rsidP="001818E4">
      <w:pPr>
        <w:spacing w:line="276" w:lineRule="auto"/>
        <w:rPr>
          <w:rFonts w:ascii="Times New Roman" w:eastAsia="Times New Roman" w:hAnsi="Times New Roman"/>
          <w:sz w:val="18"/>
          <w:szCs w:val="18"/>
          <w:lang w:eastAsia="fr-FR"/>
        </w:rPr>
      </w:pPr>
      <w:r w:rsidRPr="002F5988">
        <w:rPr>
          <w:rFonts w:ascii="Times New Roman" w:eastAsia="Times New Roman" w:hAnsi="Times New Roman"/>
          <w:sz w:val="18"/>
          <w:szCs w:val="18"/>
          <w:lang w:eastAsia="fr-FR"/>
        </w:rPr>
        <w:t xml:space="preserve">The </w:t>
      </w:r>
      <w:r w:rsidRPr="002F5988">
        <w:rPr>
          <w:rFonts w:ascii="Times New Roman" w:eastAsia="Times New Roman" w:hAnsi="Times New Roman"/>
          <w:sz w:val="18"/>
          <w:szCs w:val="18"/>
          <w:highlight w:val="green"/>
          <w:lang w:eastAsia="fr-FR"/>
        </w:rPr>
        <w:t>neurovascular unit (NVU)</w:t>
      </w:r>
      <w:r w:rsidRPr="002F5988">
        <w:rPr>
          <w:rFonts w:ascii="Times New Roman" w:eastAsia="Times New Roman" w:hAnsi="Times New Roman"/>
          <w:sz w:val="18"/>
          <w:szCs w:val="18"/>
          <w:lang w:eastAsia="fr-FR"/>
        </w:rPr>
        <w:t xml:space="preserve"> is an integrated system comprising </w:t>
      </w:r>
      <w:r w:rsidRPr="002F5988">
        <w:rPr>
          <w:rFonts w:ascii="Times New Roman" w:eastAsia="Times New Roman" w:hAnsi="Times New Roman"/>
          <w:sz w:val="18"/>
          <w:szCs w:val="18"/>
          <w:highlight w:val="yellow"/>
          <w:lang w:eastAsia="fr-FR"/>
        </w:rPr>
        <w:t>neurons, astrocytes, and vascular cells, including endothelial cells, pericytes, and smooth </w:t>
      </w:r>
      <w:hyperlink r:id="rId13" w:history="1">
        <w:r w:rsidRPr="002F5988">
          <w:rPr>
            <w:rFonts w:ascii="Times New Roman" w:eastAsia="Times New Roman" w:hAnsi="Times New Roman"/>
            <w:color w:val="1F1F1F"/>
            <w:sz w:val="18"/>
            <w:szCs w:val="18"/>
            <w:highlight w:val="yellow"/>
            <w:u w:val="single"/>
            <w:lang w:eastAsia="fr-FR"/>
          </w:rPr>
          <w:t>muscle cells</w:t>
        </w:r>
      </w:hyperlink>
      <w:r w:rsidRPr="002F5988">
        <w:rPr>
          <w:rFonts w:ascii="Times New Roman" w:eastAsia="Times New Roman" w:hAnsi="Times New Roman"/>
          <w:sz w:val="18"/>
          <w:szCs w:val="18"/>
          <w:highlight w:val="yellow"/>
          <w:lang w:eastAsia="fr-FR"/>
        </w:rPr>
        <w:t>, which coordinate the signaling processes underlying</w:t>
      </w:r>
      <w:r w:rsidRPr="002F5988">
        <w:rPr>
          <w:rFonts w:ascii="Times New Roman" w:eastAsia="Times New Roman" w:hAnsi="Times New Roman"/>
          <w:sz w:val="18"/>
          <w:szCs w:val="18"/>
          <w:lang w:eastAsia="fr-FR"/>
        </w:rPr>
        <w:t xml:space="preserve"> NVC. 3 </w:t>
      </w:r>
    </w:p>
    <w:p w:rsidR="002F5988" w:rsidRDefault="002F5988" w:rsidP="001818E4">
      <w:pPr>
        <w:spacing w:line="276" w:lineRule="auto"/>
        <w:rPr>
          <w:rFonts w:ascii="Times New Roman" w:eastAsia="Times New Roman" w:hAnsi="Times New Roman"/>
          <w:sz w:val="18"/>
          <w:szCs w:val="18"/>
          <w:lang w:eastAsia="fr-FR"/>
        </w:rPr>
      </w:pPr>
    </w:p>
    <w:p w:rsidR="002F5988" w:rsidRDefault="002F5988" w:rsidP="001818E4">
      <w:pPr>
        <w:spacing w:line="276" w:lineRule="auto"/>
        <w:rPr>
          <w:rFonts w:ascii="Times New Roman" w:eastAsia="Times New Roman" w:hAnsi="Times New Roman"/>
          <w:sz w:val="18"/>
          <w:szCs w:val="18"/>
          <w:lang w:eastAsia="fr-FR"/>
        </w:rPr>
      </w:pPr>
      <w:r w:rsidRPr="002F5988">
        <w:rPr>
          <w:rFonts w:ascii="Times New Roman" w:eastAsia="Times New Roman" w:hAnsi="Times New Roman"/>
          <w:sz w:val="18"/>
          <w:szCs w:val="18"/>
          <w:lang w:eastAsia="fr-FR"/>
        </w:rPr>
        <w:t>NVC is essential for brain metabolism, as the brain lacks significant energy reserves and relies on continuous, spatially and temporally precise regulation of CBF to support dynamic and regionally heterogeneous metabolic activity. 5 This mechanism forms the physiological basis for functional neuroimaging techniques such as functional </w:t>
      </w:r>
      <w:hyperlink r:id="rId14" w:history="1">
        <w:r w:rsidRPr="002F5988">
          <w:rPr>
            <w:rFonts w:ascii="Times New Roman" w:eastAsia="Times New Roman" w:hAnsi="Times New Roman"/>
            <w:color w:val="1F1F1F"/>
            <w:sz w:val="18"/>
            <w:szCs w:val="18"/>
            <w:u w:val="single"/>
            <w:lang w:eastAsia="fr-FR"/>
          </w:rPr>
          <w:t>magnetic resonance</w:t>
        </w:r>
      </w:hyperlink>
      <w:r w:rsidRPr="002F5988">
        <w:rPr>
          <w:rFonts w:ascii="Times New Roman" w:eastAsia="Times New Roman" w:hAnsi="Times New Roman"/>
          <w:sz w:val="18"/>
          <w:szCs w:val="18"/>
          <w:lang w:eastAsia="fr-FR"/>
        </w:rPr>
        <w:t> imaging (fMRI) and </w:t>
      </w:r>
      <w:hyperlink r:id="rId15" w:history="1">
        <w:r w:rsidRPr="002F5988">
          <w:rPr>
            <w:rFonts w:ascii="Times New Roman" w:eastAsia="Times New Roman" w:hAnsi="Times New Roman"/>
            <w:color w:val="1F1F1F"/>
            <w:sz w:val="18"/>
            <w:szCs w:val="18"/>
            <w:u w:val="single"/>
            <w:lang w:eastAsia="fr-FR"/>
          </w:rPr>
          <w:t>positron</w:t>
        </w:r>
      </w:hyperlink>
      <w:r w:rsidRPr="002F5988">
        <w:rPr>
          <w:rFonts w:ascii="Times New Roman" w:eastAsia="Times New Roman" w:hAnsi="Times New Roman"/>
          <w:sz w:val="18"/>
          <w:szCs w:val="18"/>
          <w:lang w:eastAsia="fr-FR"/>
        </w:rPr>
        <w:t> emission </w:t>
      </w:r>
      <w:hyperlink r:id="rId16" w:history="1">
        <w:r w:rsidRPr="002F5988">
          <w:rPr>
            <w:rFonts w:ascii="Times New Roman" w:eastAsia="Times New Roman" w:hAnsi="Times New Roman"/>
            <w:color w:val="1F1F1F"/>
            <w:sz w:val="18"/>
            <w:szCs w:val="18"/>
            <w:u w:val="single"/>
            <w:lang w:eastAsia="fr-FR"/>
          </w:rPr>
          <w:t>tomography</w:t>
        </w:r>
      </w:hyperlink>
      <w:r w:rsidRPr="002F5988">
        <w:rPr>
          <w:rFonts w:ascii="Times New Roman" w:eastAsia="Times New Roman" w:hAnsi="Times New Roman"/>
          <w:sz w:val="18"/>
          <w:szCs w:val="18"/>
          <w:lang w:eastAsia="fr-FR"/>
        </w:rPr>
        <w:t xml:space="preserve"> (PET), which measure changes </w:t>
      </w:r>
      <w:r w:rsidRPr="002F5988">
        <w:rPr>
          <w:rFonts w:ascii="Times New Roman" w:eastAsia="Times New Roman" w:hAnsi="Times New Roman"/>
          <w:sz w:val="18"/>
          <w:szCs w:val="18"/>
          <w:lang w:eastAsia="fr-FR"/>
        </w:rPr>
        <w:t>in blood flow, volume, and oxygenation as surrogates for neuronal activity. 2 6 </w:t>
      </w:r>
    </w:p>
    <w:p w:rsidR="002F5988" w:rsidRDefault="002F5988" w:rsidP="001818E4">
      <w:pPr>
        <w:spacing w:line="276" w:lineRule="auto"/>
        <w:rPr>
          <w:rFonts w:ascii="Times New Roman" w:eastAsia="Times New Roman" w:hAnsi="Times New Roman"/>
          <w:sz w:val="18"/>
          <w:szCs w:val="18"/>
          <w:lang w:eastAsia="fr-FR"/>
        </w:rPr>
      </w:pPr>
      <w:r w:rsidRPr="002F5988">
        <w:rPr>
          <w:rFonts w:ascii="Times New Roman" w:eastAsia="Times New Roman" w:hAnsi="Times New Roman"/>
          <w:sz w:val="18"/>
          <w:szCs w:val="18"/>
          <w:lang w:eastAsia="fr-FR"/>
        </w:rPr>
        <w:t xml:space="preserve">NVC exhibits high spatial and temporal precision, </w:t>
      </w:r>
      <w:r w:rsidRPr="002F5988">
        <w:rPr>
          <w:rFonts w:ascii="Times New Roman" w:eastAsia="Times New Roman" w:hAnsi="Times New Roman"/>
          <w:sz w:val="18"/>
          <w:szCs w:val="18"/>
          <w:highlight w:val="yellow"/>
          <w:lang w:eastAsia="fr-FR"/>
        </w:rPr>
        <w:t>with vascular responses occurring rapidly and locally in response to neuronal activation.</w:t>
      </w:r>
      <w:r w:rsidRPr="002F5988">
        <w:rPr>
          <w:rFonts w:ascii="Times New Roman" w:eastAsia="Times New Roman" w:hAnsi="Times New Roman"/>
          <w:sz w:val="18"/>
          <w:szCs w:val="18"/>
          <w:lang w:eastAsia="fr-FR"/>
        </w:rPr>
        <w:t> 4 </w:t>
      </w:r>
    </w:p>
    <w:p w:rsidR="002F5988" w:rsidRDefault="002F5988" w:rsidP="001818E4">
      <w:pPr>
        <w:spacing w:line="276" w:lineRule="auto"/>
        <w:rPr>
          <w:rFonts w:ascii="Times New Roman" w:eastAsia="Times New Roman" w:hAnsi="Times New Roman"/>
          <w:sz w:val="18"/>
          <w:szCs w:val="18"/>
          <w:lang w:eastAsia="fr-FR"/>
        </w:rPr>
      </w:pPr>
    </w:p>
    <w:p w:rsidR="002F5988" w:rsidRPr="002F5988" w:rsidRDefault="002F5988" w:rsidP="001818E4">
      <w:pPr>
        <w:spacing w:line="276" w:lineRule="auto"/>
        <w:rPr>
          <w:rFonts w:ascii="Times New Roman" w:eastAsia="Times New Roman" w:hAnsi="Times New Roman"/>
          <w:sz w:val="18"/>
          <w:szCs w:val="18"/>
          <w:lang w:eastAsia="fr-FR"/>
        </w:rPr>
      </w:pPr>
      <w:r w:rsidRPr="002F5988">
        <w:rPr>
          <w:rFonts w:ascii="Times New Roman" w:eastAsia="Times New Roman" w:hAnsi="Times New Roman"/>
          <w:sz w:val="18"/>
          <w:szCs w:val="18"/>
          <w:lang w:eastAsia="fr-FR"/>
        </w:rPr>
        <w:t xml:space="preserve">The vascular response in NVC is primarily </w:t>
      </w:r>
      <w:r w:rsidRPr="002F5988">
        <w:rPr>
          <w:rFonts w:ascii="Times New Roman" w:eastAsia="Times New Roman" w:hAnsi="Times New Roman"/>
          <w:sz w:val="18"/>
          <w:szCs w:val="18"/>
          <w:highlight w:val="green"/>
          <w:lang w:eastAsia="fr-FR"/>
        </w:rPr>
        <w:t>feedforward,</w:t>
      </w:r>
      <w:r w:rsidRPr="002F5988">
        <w:rPr>
          <w:rFonts w:ascii="Times New Roman" w:eastAsia="Times New Roman" w:hAnsi="Times New Roman"/>
          <w:sz w:val="18"/>
          <w:szCs w:val="18"/>
          <w:lang w:eastAsia="fr-FR"/>
        </w:rPr>
        <w:t xml:space="preserve"> initiated </w:t>
      </w:r>
      <w:r w:rsidRPr="002F5988">
        <w:rPr>
          <w:rFonts w:ascii="Times New Roman" w:eastAsia="Times New Roman" w:hAnsi="Times New Roman"/>
          <w:sz w:val="18"/>
          <w:szCs w:val="18"/>
          <w:highlight w:val="green"/>
          <w:lang w:eastAsia="fr-FR"/>
        </w:rPr>
        <w:t>by </w:t>
      </w:r>
      <w:hyperlink r:id="rId17" w:history="1">
        <w:r w:rsidRPr="002F5988">
          <w:rPr>
            <w:rFonts w:ascii="Times New Roman" w:eastAsia="Times New Roman" w:hAnsi="Times New Roman"/>
            <w:color w:val="1F1F1F"/>
            <w:sz w:val="18"/>
            <w:szCs w:val="18"/>
            <w:highlight w:val="green"/>
            <w:u w:val="single"/>
            <w:lang w:eastAsia="fr-FR"/>
          </w:rPr>
          <w:t>neurotransmitter</w:t>
        </w:r>
      </w:hyperlink>
      <w:r w:rsidRPr="002F5988">
        <w:rPr>
          <w:rFonts w:ascii="Times New Roman" w:eastAsia="Times New Roman" w:hAnsi="Times New Roman"/>
          <w:sz w:val="18"/>
          <w:szCs w:val="18"/>
          <w:highlight w:val="green"/>
          <w:lang w:eastAsia="fr-FR"/>
        </w:rPr>
        <w:t>-related signaling pathways</w:t>
      </w:r>
      <w:r w:rsidRPr="002F5988">
        <w:rPr>
          <w:rFonts w:ascii="Times New Roman" w:eastAsia="Times New Roman" w:hAnsi="Times New Roman"/>
          <w:sz w:val="18"/>
          <w:szCs w:val="18"/>
          <w:lang w:eastAsia="fr-FR"/>
        </w:rPr>
        <w:t xml:space="preserve"> that act concurrently with neuronal activity, rather than by local metabolic feedback. </w:t>
      </w:r>
      <w:r w:rsidRPr="002F5988">
        <w:rPr>
          <w:rFonts w:ascii="Times New Roman" w:eastAsia="Times New Roman" w:hAnsi="Times New Roman"/>
          <w:b/>
          <w:bCs/>
          <w:color w:val="0070C0"/>
          <w:sz w:val="18"/>
          <w:szCs w:val="18"/>
          <w:highlight w:val="yellow"/>
          <w:lang w:eastAsia="fr-FR"/>
        </w:rPr>
        <w:t>NVC remains a complex and actively researched area,</w:t>
      </w:r>
      <w:r w:rsidRPr="002F5988">
        <w:rPr>
          <w:rFonts w:ascii="Times New Roman" w:eastAsia="Times New Roman" w:hAnsi="Times New Roman"/>
          <w:color w:val="0070C0"/>
          <w:sz w:val="18"/>
          <w:szCs w:val="18"/>
          <w:lang w:eastAsia="fr-FR"/>
        </w:rPr>
        <w:t xml:space="preserve"> </w:t>
      </w:r>
      <w:r w:rsidRPr="002F5988">
        <w:rPr>
          <w:rFonts w:ascii="Times New Roman" w:eastAsia="Times New Roman" w:hAnsi="Times New Roman"/>
          <w:sz w:val="18"/>
          <w:szCs w:val="18"/>
          <w:lang w:eastAsia="fr-FR"/>
        </w:rPr>
        <w:t>with ongoing investigations into its mechanisms, variability, and implications for brain function and imaging.</w:t>
      </w:r>
      <w:r>
        <w:rPr>
          <w:rFonts w:ascii="Times New Roman" w:eastAsia="Times New Roman" w:hAnsi="Times New Roman"/>
          <w:sz w:val="18"/>
          <w:szCs w:val="18"/>
          <w:lang w:eastAsia="fr-FR"/>
        </w:rPr>
        <w:br/>
      </w:r>
    </w:p>
    <w:p w:rsidR="002F5988" w:rsidRPr="002F5988" w:rsidRDefault="002F5988" w:rsidP="001818E4">
      <w:pPr>
        <w:spacing w:line="276" w:lineRule="auto"/>
        <w:outlineLvl w:val="1"/>
        <w:rPr>
          <w:rFonts w:ascii="Times New Roman" w:eastAsia="Times New Roman" w:hAnsi="Times New Roman"/>
          <w:b/>
          <w:bCs/>
          <w:sz w:val="18"/>
          <w:szCs w:val="18"/>
          <w:lang w:eastAsia="fr-FR"/>
        </w:rPr>
      </w:pPr>
      <w:r w:rsidRPr="002F5988">
        <w:rPr>
          <w:rFonts w:ascii="Times New Roman" w:eastAsia="Times New Roman" w:hAnsi="Times New Roman"/>
          <w:b/>
          <w:bCs/>
          <w:sz w:val="18"/>
          <w:szCs w:val="18"/>
          <w:highlight w:val="yellow"/>
          <w:lang w:eastAsia="fr-FR"/>
        </w:rPr>
        <w:t>2. Cellular and Molecular Mechanisms of Neurovascular</w:t>
      </w:r>
      <w:r w:rsidRPr="002F5988">
        <w:rPr>
          <w:rFonts w:ascii="Times New Roman" w:eastAsia="Times New Roman" w:hAnsi="Times New Roman"/>
          <w:b/>
          <w:bCs/>
          <w:sz w:val="18"/>
          <w:szCs w:val="18"/>
          <w:highlight w:val="yellow"/>
          <w:lang w:eastAsia="fr-FR"/>
        </w:rPr>
        <w:t xml:space="preserve"> </w:t>
      </w:r>
      <w:r w:rsidRPr="002F5988">
        <w:rPr>
          <w:rFonts w:ascii="Times New Roman" w:eastAsia="Times New Roman" w:hAnsi="Times New Roman"/>
          <w:b/>
          <w:bCs/>
          <w:sz w:val="18"/>
          <w:szCs w:val="18"/>
          <w:highlight w:val="yellow"/>
          <w:lang w:eastAsia="fr-FR"/>
        </w:rPr>
        <w:t>Coupling</w:t>
      </w:r>
      <w:r>
        <w:rPr>
          <w:rFonts w:ascii="Times New Roman" w:eastAsia="Times New Roman" w:hAnsi="Times New Roman"/>
          <w:b/>
          <w:bCs/>
          <w:sz w:val="18"/>
          <w:szCs w:val="18"/>
          <w:lang w:eastAsia="fr-FR"/>
        </w:rPr>
        <w:br/>
      </w:r>
    </w:p>
    <w:p w:rsidR="002F5988" w:rsidRDefault="002F5988" w:rsidP="001818E4">
      <w:pPr>
        <w:spacing w:line="276" w:lineRule="auto"/>
        <w:rPr>
          <w:rFonts w:ascii="Times New Roman" w:eastAsia="Times New Roman" w:hAnsi="Times New Roman"/>
          <w:sz w:val="18"/>
          <w:szCs w:val="18"/>
          <w:lang w:eastAsia="fr-FR"/>
        </w:rPr>
      </w:pPr>
      <w:r w:rsidRPr="002F5988">
        <w:rPr>
          <w:rFonts w:ascii="Times New Roman" w:eastAsia="Times New Roman" w:hAnsi="Times New Roman"/>
          <w:sz w:val="18"/>
          <w:szCs w:val="18"/>
          <w:lang w:eastAsia="fr-FR"/>
        </w:rPr>
        <w:t>Neurovascular coupling involves the neurovascular unit, which comprises neurons, astrocytes, endothelial cells, pericytes, and smooth muscle cells, functioning together to regulate cerebral blood flow in response to neuronal activity. 7 8 9 </w:t>
      </w:r>
      <w:r>
        <w:rPr>
          <w:rFonts w:ascii="Times New Roman" w:eastAsia="Times New Roman" w:hAnsi="Times New Roman"/>
          <w:sz w:val="18"/>
          <w:szCs w:val="18"/>
          <w:lang w:eastAsia="fr-FR"/>
        </w:rPr>
        <w:br/>
      </w:r>
      <w:r>
        <w:rPr>
          <w:rFonts w:ascii="Times New Roman" w:eastAsia="Times New Roman" w:hAnsi="Times New Roman"/>
          <w:sz w:val="18"/>
          <w:szCs w:val="18"/>
          <w:lang w:eastAsia="fr-FR"/>
        </w:rPr>
        <w:br/>
      </w:r>
      <w:r w:rsidRPr="002F5988">
        <w:rPr>
          <w:rFonts w:ascii="Times New Roman" w:eastAsia="Times New Roman" w:hAnsi="Times New Roman"/>
          <w:sz w:val="18"/>
          <w:szCs w:val="18"/>
          <w:highlight w:val="yellow"/>
          <w:lang w:eastAsia="fr-FR"/>
        </w:rPr>
        <w:t>Neurons initiate local vascular responses by releasing neurotransmitters such as </w:t>
      </w:r>
      <w:hyperlink r:id="rId18" w:history="1">
        <w:r w:rsidRPr="002F5988">
          <w:rPr>
            <w:rFonts w:ascii="Times New Roman" w:eastAsia="Times New Roman" w:hAnsi="Times New Roman"/>
            <w:color w:val="1F1F1F"/>
            <w:sz w:val="18"/>
            <w:szCs w:val="18"/>
            <w:highlight w:val="yellow"/>
            <w:u w:val="single"/>
            <w:lang w:eastAsia="fr-FR"/>
          </w:rPr>
          <w:t>glutamate</w:t>
        </w:r>
      </w:hyperlink>
      <w:r w:rsidRPr="002F5988">
        <w:rPr>
          <w:rFonts w:ascii="Times New Roman" w:eastAsia="Times New Roman" w:hAnsi="Times New Roman"/>
          <w:sz w:val="18"/>
          <w:szCs w:val="18"/>
          <w:highlight w:val="yellow"/>
          <w:lang w:eastAsia="fr-FR"/>
        </w:rPr>
        <w:t>, </w:t>
      </w:r>
      <w:hyperlink r:id="rId19" w:history="1">
        <w:r w:rsidRPr="002F5988">
          <w:rPr>
            <w:rFonts w:ascii="Times New Roman" w:eastAsia="Times New Roman" w:hAnsi="Times New Roman"/>
            <w:color w:val="1F1F1F"/>
            <w:sz w:val="18"/>
            <w:szCs w:val="18"/>
            <w:highlight w:val="yellow"/>
            <w:u w:val="single"/>
            <w:lang w:eastAsia="fr-FR"/>
          </w:rPr>
          <w:t>neuropeptides</w:t>
        </w:r>
      </w:hyperlink>
      <w:r w:rsidRPr="002F5988">
        <w:rPr>
          <w:rFonts w:ascii="Times New Roman" w:eastAsia="Times New Roman" w:hAnsi="Times New Roman"/>
          <w:sz w:val="18"/>
          <w:szCs w:val="18"/>
          <w:highlight w:val="yellow"/>
          <w:lang w:eastAsia="fr-FR"/>
        </w:rPr>
        <w:t>, </w:t>
      </w:r>
      <w:hyperlink r:id="rId20" w:history="1">
        <w:r w:rsidRPr="002F5988">
          <w:rPr>
            <w:rFonts w:ascii="Times New Roman" w:eastAsia="Times New Roman" w:hAnsi="Times New Roman"/>
            <w:color w:val="1F1F1F"/>
            <w:sz w:val="18"/>
            <w:szCs w:val="18"/>
            <w:highlight w:val="yellow"/>
            <w:u w:val="single"/>
            <w:lang w:eastAsia="fr-FR"/>
          </w:rPr>
          <w:t>adenosine triphosphate</w:t>
        </w:r>
      </w:hyperlink>
      <w:r w:rsidRPr="002F5988">
        <w:rPr>
          <w:rFonts w:ascii="Times New Roman" w:eastAsia="Times New Roman" w:hAnsi="Times New Roman"/>
          <w:sz w:val="18"/>
          <w:szCs w:val="18"/>
          <w:highlight w:val="yellow"/>
          <w:lang w:eastAsia="fr-FR"/>
        </w:rPr>
        <w:t> (ATP), </w:t>
      </w:r>
      <w:hyperlink r:id="rId21" w:history="1">
        <w:r w:rsidRPr="002F5988">
          <w:rPr>
            <w:rFonts w:ascii="Times New Roman" w:eastAsia="Times New Roman" w:hAnsi="Times New Roman"/>
            <w:color w:val="1F1F1F"/>
            <w:sz w:val="18"/>
            <w:szCs w:val="18"/>
            <w:highlight w:val="yellow"/>
            <w:u w:val="single"/>
            <w:lang w:eastAsia="fr-FR"/>
          </w:rPr>
          <w:t>nitric oxide</w:t>
        </w:r>
      </w:hyperlink>
      <w:r w:rsidRPr="002F5988">
        <w:rPr>
          <w:rFonts w:ascii="Times New Roman" w:eastAsia="Times New Roman" w:hAnsi="Times New Roman"/>
          <w:sz w:val="18"/>
          <w:szCs w:val="18"/>
          <w:highlight w:val="yellow"/>
          <w:lang w:eastAsia="fr-FR"/>
        </w:rPr>
        <w:t> (NO), and </w:t>
      </w:r>
      <w:proofErr w:type="spellStart"/>
      <w:r w:rsidRPr="002F5988">
        <w:rPr>
          <w:rFonts w:ascii="Times New Roman" w:eastAsia="Times New Roman" w:hAnsi="Times New Roman"/>
          <w:sz w:val="18"/>
          <w:szCs w:val="18"/>
          <w:highlight w:val="yellow"/>
          <w:lang w:val="fr-FR" w:eastAsia="fr-FR"/>
        </w:rPr>
        <w:fldChar w:fldCharType="begin"/>
      </w:r>
      <w:r w:rsidRPr="002F5988">
        <w:rPr>
          <w:rFonts w:ascii="Times New Roman" w:eastAsia="Times New Roman" w:hAnsi="Times New Roman"/>
          <w:sz w:val="18"/>
          <w:szCs w:val="18"/>
          <w:highlight w:val="yellow"/>
          <w:lang w:eastAsia="fr-FR"/>
        </w:rPr>
        <w:instrText>HYPERLINK "https://www.sciencedirect.com/topics/physics-and-astronomy/prostaglandin"</w:instrText>
      </w:r>
      <w:r w:rsidRPr="002F5988">
        <w:rPr>
          <w:rFonts w:ascii="Times New Roman" w:eastAsia="Times New Roman" w:hAnsi="Times New Roman"/>
          <w:sz w:val="18"/>
          <w:szCs w:val="18"/>
          <w:highlight w:val="yellow"/>
          <w:lang w:val="fr-FR" w:eastAsia="fr-FR"/>
        </w:rPr>
      </w:r>
      <w:r w:rsidRPr="002F5988">
        <w:rPr>
          <w:rFonts w:ascii="Times New Roman" w:eastAsia="Times New Roman" w:hAnsi="Times New Roman"/>
          <w:sz w:val="18"/>
          <w:szCs w:val="18"/>
          <w:highlight w:val="yellow"/>
          <w:lang w:val="fr-FR" w:eastAsia="fr-FR"/>
        </w:rPr>
        <w:fldChar w:fldCharType="separate"/>
      </w:r>
      <w:r w:rsidRPr="002F5988">
        <w:rPr>
          <w:rFonts w:ascii="Times New Roman" w:eastAsia="Times New Roman" w:hAnsi="Times New Roman"/>
          <w:color w:val="1F1F1F"/>
          <w:sz w:val="18"/>
          <w:szCs w:val="18"/>
          <w:highlight w:val="yellow"/>
          <w:u w:val="single"/>
          <w:lang w:eastAsia="fr-FR"/>
        </w:rPr>
        <w:t>prostanoids</w:t>
      </w:r>
      <w:proofErr w:type="spellEnd"/>
      <w:r w:rsidRPr="002F5988">
        <w:rPr>
          <w:rFonts w:ascii="Times New Roman" w:eastAsia="Times New Roman" w:hAnsi="Times New Roman"/>
          <w:sz w:val="18"/>
          <w:szCs w:val="18"/>
          <w:highlight w:val="yellow"/>
          <w:lang w:val="fr-FR" w:eastAsia="fr-FR"/>
        </w:rPr>
        <w:fldChar w:fldCharType="end"/>
      </w:r>
      <w:r w:rsidRPr="002F5988">
        <w:rPr>
          <w:rFonts w:ascii="Times New Roman" w:eastAsia="Times New Roman" w:hAnsi="Times New Roman"/>
          <w:sz w:val="18"/>
          <w:szCs w:val="18"/>
          <w:lang w:eastAsia="fr-FR"/>
        </w:rPr>
        <w:t xml:space="preserve">, which </w:t>
      </w:r>
      <w:r w:rsidRPr="002F5988">
        <w:rPr>
          <w:rFonts w:ascii="Times New Roman" w:eastAsia="Times New Roman" w:hAnsi="Times New Roman"/>
          <w:b/>
          <w:bCs/>
          <w:sz w:val="18"/>
          <w:szCs w:val="18"/>
          <w:highlight w:val="yellow"/>
          <w:lang w:eastAsia="fr-FR"/>
        </w:rPr>
        <w:t>act directly or via intermediary cells on blood vessels</w:t>
      </w:r>
      <w:r w:rsidRPr="002F5988">
        <w:rPr>
          <w:rFonts w:ascii="Times New Roman" w:eastAsia="Times New Roman" w:hAnsi="Times New Roman"/>
          <w:sz w:val="18"/>
          <w:szCs w:val="18"/>
          <w:lang w:eastAsia="fr-FR"/>
        </w:rPr>
        <w:t xml:space="preserve"> to modulate blood flow. 10 </w:t>
      </w:r>
    </w:p>
    <w:p w:rsidR="002F5988" w:rsidRDefault="002F5988" w:rsidP="001818E4">
      <w:pPr>
        <w:spacing w:line="276" w:lineRule="auto"/>
        <w:rPr>
          <w:rFonts w:ascii="Times New Roman" w:eastAsia="Times New Roman" w:hAnsi="Times New Roman"/>
          <w:sz w:val="18"/>
          <w:szCs w:val="18"/>
          <w:lang w:eastAsia="fr-FR"/>
        </w:rPr>
      </w:pPr>
    </w:p>
    <w:p w:rsidR="002F5988" w:rsidRPr="002F5988" w:rsidRDefault="002F5988" w:rsidP="001818E4">
      <w:pPr>
        <w:spacing w:line="276" w:lineRule="auto"/>
        <w:rPr>
          <w:rFonts w:ascii="Times New Roman" w:eastAsia="Times New Roman" w:hAnsi="Times New Roman"/>
          <w:sz w:val="18"/>
          <w:szCs w:val="18"/>
          <w:lang w:eastAsia="fr-FR"/>
        </w:rPr>
      </w:pPr>
      <w:r w:rsidRPr="002F5988">
        <w:rPr>
          <w:rFonts w:ascii="Times New Roman" w:eastAsia="Times New Roman" w:hAnsi="Times New Roman"/>
          <w:sz w:val="18"/>
          <w:szCs w:val="18"/>
          <w:highlight w:val="green"/>
          <w:lang w:eastAsia="fr-FR"/>
        </w:rPr>
        <w:t>Astrocytes</w:t>
      </w:r>
      <w:r w:rsidRPr="002F5988">
        <w:rPr>
          <w:rFonts w:ascii="Times New Roman" w:eastAsia="Times New Roman" w:hAnsi="Times New Roman"/>
          <w:sz w:val="18"/>
          <w:szCs w:val="18"/>
          <w:lang w:eastAsia="fr-FR"/>
        </w:rPr>
        <w:t xml:space="preserve"> </w:t>
      </w:r>
      <w:r w:rsidRPr="002F5988">
        <w:rPr>
          <w:rFonts w:ascii="Times New Roman" w:eastAsia="Times New Roman" w:hAnsi="Times New Roman"/>
          <w:sz w:val="18"/>
          <w:szCs w:val="18"/>
          <w:highlight w:val="yellow"/>
          <w:lang w:eastAsia="fr-FR"/>
        </w:rPr>
        <w:t xml:space="preserve">transmit signals from neurons to the vasculature, primarily through calcium (Ca2+) signaling, which triggers the release of vasoactive substances including potassium ions (K+), prostaglandins (notably PGE2), and </w:t>
      </w:r>
      <w:proofErr w:type="spellStart"/>
      <w:r w:rsidRPr="002F5988">
        <w:rPr>
          <w:rFonts w:ascii="Times New Roman" w:eastAsia="Times New Roman" w:hAnsi="Times New Roman"/>
          <w:sz w:val="18"/>
          <w:szCs w:val="18"/>
          <w:highlight w:val="yellow"/>
          <w:lang w:eastAsia="fr-FR"/>
        </w:rPr>
        <w:t>epoxyeicosatrienoic</w:t>
      </w:r>
      <w:proofErr w:type="spellEnd"/>
      <w:r w:rsidRPr="002F5988">
        <w:rPr>
          <w:rFonts w:ascii="Times New Roman" w:eastAsia="Times New Roman" w:hAnsi="Times New Roman"/>
          <w:sz w:val="18"/>
          <w:szCs w:val="18"/>
          <w:highlight w:val="yellow"/>
          <w:lang w:eastAsia="fr-FR"/>
        </w:rPr>
        <w:t xml:space="preserve"> acids (EETs)</w:t>
      </w:r>
      <w:r w:rsidRPr="002F5988">
        <w:rPr>
          <w:rFonts w:ascii="Times New Roman" w:eastAsia="Times New Roman" w:hAnsi="Times New Roman"/>
          <w:sz w:val="18"/>
          <w:szCs w:val="18"/>
          <w:lang w:eastAsia="fr-FR"/>
        </w:rPr>
        <w:t>. 11 </w:t>
      </w:r>
      <w:r w:rsidR="002A4736">
        <w:rPr>
          <w:rFonts w:ascii="Times New Roman" w:eastAsia="Times New Roman" w:hAnsi="Times New Roman"/>
          <w:sz w:val="18"/>
          <w:szCs w:val="18"/>
          <w:lang w:eastAsia="fr-FR"/>
        </w:rPr>
        <w:br/>
      </w:r>
      <w:r w:rsidRPr="002F5988">
        <w:rPr>
          <w:rFonts w:ascii="Times New Roman" w:eastAsia="Times New Roman" w:hAnsi="Times New Roman"/>
          <w:sz w:val="18"/>
          <w:szCs w:val="18"/>
          <w:lang w:eastAsia="fr-FR"/>
        </w:rPr>
        <w:t xml:space="preserve">Astrocytic </w:t>
      </w:r>
      <w:proofErr w:type="spellStart"/>
      <w:r w:rsidRPr="002F5988">
        <w:rPr>
          <w:rFonts w:ascii="Times New Roman" w:eastAsia="Times New Roman" w:hAnsi="Times New Roman"/>
          <w:sz w:val="18"/>
          <w:szCs w:val="18"/>
          <w:lang w:eastAsia="fr-FR"/>
        </w:rPr>
        <w:t>endfeet</w:t>
      </w:r>
      <w:proofErr w:type="spellEnd"/>
      <w:r w:rsidRPr="002F5988">
        <w:rPr>
          <w:rFonts w:ascii="Times New Roman" w:eastAsia="Times New Roman" w:hAnsi="Times New Roman"/>
          <w:sz w:val="18"/>
          <w:szCs w:val="18"/>
          <w:lang w:eastAsia="fr-FR"/>
        </w:rPr>
        <w:t xml:space="preserve"> encase arterioles and utilize large-conductance calcium-activated potassium (BK) channels and inward rectifier potassium (</w:t>
      </w:r>
      <w:proofErr w:type="spellStart"/>
      <w:r w:rsidRPr="002F5988">
        <w:rPr>
          <w:rFonts w:ascii="Times New Roman" w:eastAsia="Times New Roman" w:hAnsi="Times New Roman"/>
          <w:sz w:val="18"/>
          <w:szCs w:val="18"/>
          <w:lang w:eastAsia="fr-FR"/>
        </w:rPr>
        <w:t>Kir</w:t>
      </w:r>
      <w:proofErr w:type="spellEnd"/>
      <w:r w:rsidRPr="002F5988">
        <w:rPr>
          <w:rFonts w:ascii="Times New Roman" w:eastAsia="Times New Roman" w:hAnsi="Times New Roman"/>
          <w:sz w:val="18"/>
          <w:szCs w:val="18"/>
          <w:lang w:eastAsia="fr-FR"/>
        </w:rPr>
        <w:t>) channels to mediate K+ efflux</w:t>
      </w:r>
      <w:r w:rsidRPr="002F5988">
        <w:rPr>
          <w:rFonts w:ascii="Times New Roman" w:eastAsia="Times New Roman" w:hAnsi="Times New Roman"/>
          <w:sz w:val="18"/>
          <w:szCs w:val="18"/>
          <w:highlight w:val="yellow"/>
          <w:lang w:eastAsia="fr-FR"/>
        </w:rPr>
        <w:t xml:space="preserve">, promoting vasodilation when perivascular K+ concentrations reach 5–20 </w:t>
      </w:r>
      <w:proofErr w:type="spellStart"/>
      <w:r w:rsidRPr="002F5988">
        <w:rPr>
          <w:rFonts w:ascii="Times New Roman" w:eastAsia="Times New Roman" w:hAnsi="Times New Roman"/>
          <w:sz w:val="18"/>
          <w:szCs w:val="18"/>
          <w:highlight w:val="yellow"/>
          <w:lang w:eastAsia="fr-FR"/>
        </w:rPr>
        <w:lastRenderedPageBreak/>
        <w:t>mM.</w:t>
      </w:r>
      <w:proofErr w:type="spellEnd"/>
      <w:r w:rsidRPr="002F5988">
        <w:rPr>
          <w:rFonts w:ascii="Times New Roman" w:eastAsia="Times New Roman" w:hAnsi="Times New Roman"/>
          <w:sz w:val="18"/>
          <w:szCs w:val="18"/>
          <w:lang w:eastAsia="fr-FR"/>
        </w:rPr>
        <w:t> 1 </w:t>
      </w:r>
      <w:r w:rsidR="002A4736">
        <w:rPr>
          <w:rFonts w:ascii="Times New Roman" w:eastAsia="Times New Roman" w:hAnsi="Times New Roman"/>
          <w:sz w:val="18"/>
          <w:szCs w:val="18"/>
          <w:lang w:eastAsia="fr-FR"/>
        </w:rPr>
        <w:br/>
      </w:r>
      <w:r w:rsidRPr="002F5988">
        <w:rPr>
          <w:rFonts w:ascii="Times New Roman" w:eastAsia="Times New Roman" w:hAnsi="Times New Roman"/>
          <w:sz w:val="18"/>
          <w:szCs w:val="18"/>
          <w:lang w:eastAsia="fr-FR"/>
        </w:rPr>
        <w:t xml:space="preserve">The bidirectional nature of astrocytic Ca2+-dependent signaling </w:t>
      </w:r>
      <w:r w:rsidRPr="002F5988">
        <w:rPr>
          <w:rFonts w:ascii="Times New Roman" w:eastAsia="Times New Roman" w:hAnsi="Times New Roman"/>
          <w:b/>
          <w:bCs/>
          <w:sz w:val="18"/>
          <w:szCs w:val="18"/>
          <w:lang w:eastAsia="fr-FR"/>
        </w:rPr>
        <w:t xml:space="preserve">allows </w:t>
      </w:r>
      <w:r w:rsidRPr="002F5988">
        <w:rPr>
          <w:rFonts w:ascii="Times New Roman" w:eastAsia="Times New Roman" w:hAnsi="Times New Roman"/>
          <w:b/>
          <w:bCs/>
          <w:color w:val="C00000"/>
          <w:sz w:val="18"/>
          <w:szCs w:val="18"/>
          <w:highlight w:val="green"/>
          <w:lang w:eastAsia="fr-FR"/>
        </w:rPr>
        <w:t>moderate increases in Ca2+ to induce vasodilation, while larger increases can cause vasoconstriction</w:t>
      </w:r>
      <w:r w:rsidRPr="002F5988">
        <w:rPr>
          <w:rFonts w:ascii="Times New Roman" w:eastAsia="Times New Roman" w:hAnsi="Times New Roman"/>
          <w:b/>
          <w:bCs/>
          <w:color w:val="C00000"/>
          <w:sz w:val="18"/>
          <w:szCs w:val="18"/>
          <w:lang w:eastAsia="fr-FR"/>
        </w:rPr>
        <w:t>. </w:t>
      </w:r>
      <w:r w:rsidRPr="002F5988">
        <w:rPr>
          <w:rFonts w:ascii="Times New Roman" w:eastAsia="Times New Roman" w:hAnsi="Times New Roman"/>
          <w:b/>
          <w:bCs/>
          <w:sz w:val="18"/>
          <w:szCs w:val="18"/>
          <w:lang w:eastAsia="fr-FR"/>
        </w:rPr>
        <w:t>12 </w:t>
      </w:r>
      <w:r w:rsidR="007760DE">
        <w:rPr>
          <w:rFonts w:ascii="Times New Roman" w:eastAsia="Times New Roman" w:hAnsi="Times New Roman"/>
          <w:b/>
          <w:bCs/>
          <w:sz w:val="18"/>
          <w:szCs w:val="18"/>
          <w:lang w:eastAsia="fr-FR"/>
        </w:rPr>
        <w:br/>
      </w:r>
      <w:r w:rsidR="007760DE">
        <w:rPr>
          <w:rFonts w:ascii="Times New Roman" w:eastAsia="Times New Roman" w:hAnsi="Times New Roman"/>
          <w:b/>
          <w:bCs/>
          <w:sz w:val="18"/>
          <w:szCs w:val="18"/>
          <w:lang w:eastAsia="fr-FR"/>
        </w:rPr>
        <w:br/>
      </w:r>
      <w:r w:rsidRPr="002F5988">
        <w:rPr>
          <w:rFonts w:ascii="Times New Roman" w:eastAsia="Times New Roman" w:hAnsi="Times New Roman"/>
          <w:b/>
          <w:bCs/>
          <w:sz w:val="18"/>
          <w:szCs w:val="18"/>
          <w:highlight w:val="green"/>
          <w:lang w:eastAsia="fr-FR"/>
        </w:rPr>
        <w:t>Endothelial cells</w:t>
      </w:r>
      <w:r w:rsidRPr="002F5988">
        <w:rPr>
          <w:rFonts w:ascii="Times New Roman" w:eastAsia="Times New Roman" w:hAnsi="Times New Roman"/>
          <w:b/>
          <w:bCs/>
          <w:sz w:val="18"/>
          <w:szCs w:val="18"/>
          <w:lang w:eastAsia="fr-FR"/>
        </w:rPr>
        <w:t xml:space="preserve"> are</w:t>
      </w:r>
      <w:r w:rsidRPr="002F5988">
        <w:rPr>
          <w:rFonts w:ascii="Times New Roman" w:eastAsia="Times New Roman" w:hAnsi="Times New Roman"/>
          <w:sz w:val="18"/>
          <w:szCs w:val="18"/>
          <w:lang w:eastAsia="fr-FR"/>
        </w:rPr>
        <w:t xml:space="preserve"> recognized for their role in retroactively </w:t>
      </w:r>
      <w:r w:rsidRPr="002F5988">
        <w:rPr>
          <w:rFonts w:ascii="Times New Roman" w:eastAsia="Times New Roman" w:hAnsi="Times New Roman"/>
          <w:sz w:val="18"/>
          <w:szCs w:val="18"/>
          <w:highlight w:val="yellow"/>
          <w:lang w:eastAsia="fr-FR"/>
        </w:rPr>
        <w:t>propagating activity-induced neurovascular</w:t>
      </w:r>
      <w:r w:rsidRPr="002F5988">
        <w:rPr>
          <w:rFonts w:ascii="Times New Roman" w:eastAsia="Times New Roman" w:hAnsi="Times New Roman"/>
          <w:sz w:val="18"/>
          <w:szCs w:val="18"/>
          <w:lang w:eastAsia="fr-FR"/>
        </w:rPr>
        <w:t xml:space="preserve"> signals and facilitating upstream vessel </w:t>
      </w:r>
      <w:r w:rsidRPr="002F5988">
        <w:rPr>
          <w:rFonts w:ascii="Times New Roman" w:eastAsia="Times New Roman" w:hAnsi="Times New Roman"/>
          <w:sz w:val="18"/>
          <w:szCs w:val="18"/>
          <w:highlight w:val="yellow"/>
          <w:lang w:eastAsia="fr-FR"/>
        </w:rPr>
        <w:t>dilation</w:t>
      </w:r>
      <w:r w:rsidRPr="002F5988">
        <w:rPr>
          <w:rFonts w:ascii="Times New Roman" w:eastAsia="Times New Roman" w:hAnsi="Times New Roman"/>
          <w:sz w:val="18"/>
          <w:szCs w:val="18"/>
          <w:lang w:eastAsia="fr-FR"/>
        </w:rPr>
        <w:t xml:space="preserve"> via gap junctions. 2 </w:t>
      </w:r>
      <w:r w:rsidR="007760DE">
        <w:rPr>
          <w:rFonts w:ascii="Times New Roman" w:eastAsia="Times New Roman" w:hAnsi="Times New Roman"/>
          <w:sz w:val="18"/>
          <w:szCs w:val="18"/>
          <w:lang w:eastAsia="fr-FR"/>
        </w:rPr>
        <w:br/>
      </w:r>
      <w:r w:rsidR="007760DE">
        <w:rPr>
          <w:rFonts w:ascii="Times New Roman" w:eastAsia="Times New Roman" w:hAnsi="Times New Roman"/>
          <w:sz w:val="18"/>
          <w:szCs w:val="18"/>
          <w:lang w:eastAsia="fr-FR"/>
        </w:rPr>
        <w:br/>
      </w:r>
      <w:r w:rsidRPr="002F5988">
        <w:rPr>
          <w:rFonts w:ascii="Times New Roman" w:eastAsia="Times New Roman" w:hAnsi="Times New Roman"/>
          <w:sz w:val="18"/>
          <w:szCs w:val="18"/>
          <w:highlight w:val="green"/>
          <w:lang w:eastAsia="fr-FR"/>
        </w:rPr>
        <w:t>Capillaries</w:t>
      </w:r>
      <w:r w:rsidRPr="002F5988">
        <w:rPr>
          <w:rFonts w:ascii="Times New Roman" w:eastAsia="Times New Roman" w:hAnsi="Times New Roman"/>
          <w:sz w:val="18"/>
          <w:szCs w:val="18"/>
          <w:lang w:eastAsia="fr-FR"/>
        </w:rPr>
        <w:t xml:space="preserve"> act as sensory </w:t>
      </w:r>
      <w:r w:rsidRPr="002F5988">
        <w:rPr>
          <w:rFonts w:ascii="Times New Roman" w:eastAsia="Times New Roman" w:hAnsi="Times New Roman"/>
          <w:sz w:val="18"/>
          <w:szCs w:val="18"/>
          <w:highlight w:val="green"/>
          <w:lang w:eastAsia="fr-FR"/>
        </w:rPr>
        <w:t>networks</w:t>
      </w:r>
      <w:r w:rsidRPr="002F5988">
        <w:rPr>
          <w:rFonts w:ascii="Times New Roman" w:eastAsia="Times New Roman" w:hAnsi="Times New Roman"/>
          <w:sz w:val="18"/>
          <w:szCs w:val="18"/>
          <w:lang w:eastAsia="fr-FR"/>
        </w:rPr>
        <w:t xml:space="preserve">, </w:t>
      </w:r>
      <w:r w:rsidRPr="002F5988">
        <w:rPr>
          <w:rFonts w:ascii="Times New Roman" w:eastAsia="Times New Roman" w:hAnsi="Times New Roman"/>
          <w:sz w:val="18"/>
          <w:szCs w:val="18"/>
          <w:highlight w:val="yellow"/>
          <w:lang w:eastAsia="fr-FR"/>
        </w:rPr>
        <w:t xml:space="preserve">detecting local increases in extracellular K+ and transmitting signals upstream to </w:t>
      </w:r>
      <w:r w:rsidRPr="002F5988">
        <w:rPr>
          <w:rFonts w:ascii="Times New Roman" w:eastAsia="Times New Roman" w:hAnsi="Times New Roman"/>
          <w:sz w:val="18"/>
          <w:szCs w:val="18"/>
          <w:highlight w:val="green"/>
          <w:lang w:eastAsia="fr-FR"/>
        </w:rPr>
        <w:t>arterioles</w:t>
      </w:r>
      <w:r w:rsidRPr="002F5988">
        <w:rPr>
          <w:rFonts w:ascii="Times New Roman" w:eastAsia="Times New Roman" w:hAnsi="Times New Roman"/>
          <w:sz w:val="18"/>
          <w:szCs w:val="18"/>
          <w:lang w:eastAsia="fr-FR"/>
        </w:rPr>
        <w:t xml:space="preserve">, which then relax via endothelial cell signaling to </w:t>
      </w:r>
      <w:r w:rsidRPr="002F5988">
        <w:rPr>
          <w:rFonts w:ascii="Times New Roman" w:eastAsia="Times New Roman" w:hAnsi="Times New Roman"/>
          <w:sz w:val="18"/>
          <w:szCs w:val="18"/>
          <w:highlight w:val="green"/>
          <w:lang w:eastAsia="fr-FR"/>
        </w:rPr>
        <w:t>smooth muscle cells</w:t>
      </w:r>
      <w:r w:rsidRPr="002F5988">
        <w:rPr>
          <w:rFonts w:ascii="Times New Roman" w:eastAsia="Times New Roman" w:hAnsi="Times New Roman"/>
          <w:sz w:val="18"/>
          <w:szCs w:val="18"/>
          <w:lang w:eastAsia="fr-FR"/>
        </w:rPr>
        <w:t xml:space="preserve">. The </w:t>
      </w:r>
      <w:r w:rsidRPr="002F5988">
        <w:rPr>
          <w:rFonts w:ascii="Times New Roman" w:eastAsia="Times New Roman" w:hAnsi="Times New Roman"/>
          <w:b/>
          <w:bCs/>
          <w:sz w:val="18"/>
          <w:szCs w:val="18"/>
          <w:highlight w:val="lightGray"/>
          <w:lang w:eastAsia="fr-FR"/>
        </w:rPr>
        <w:t>feedforward h</w:t>
      </w:r>
      <w:r w:rsidRPr="002F5988">
        <w:rPr>
          <w:rFonts w:ascii="Times New Roman" w:eastAsia="Times New Roman" w:hAnsi="Times New Roman"/>
          <w:b/>
          <w:bCs/>
          <w:sz w:val="18"/>
          <w:szCs w:val="18"/>
          <w:lang w:eastAsia="fr-FR"/>
        </w:rPr>
        <w:t>ypothesis posits that neurotransmitter-related signaling, rather than metabolic demand, initiates vascular responses concurrent with neuronal activation</w:t>
      </w:r>
      <w:r w:rsidRPr="002F5988">
        <w:rPr>
          <w:rFonts w:ascii="Times New Roman" w:eastAsia="Times New Roman" w:hAnsi="Times New Roman"/>
          <w:sz w:val="18"/>
          <w:szCs w:val="18"/>
          <w:lang w:eastAsia="fr-FR"/>
        </w:rPr>
        <w:t>. 4 </w:t>
      </w:r>
      <w:r w:rsidR="007760DE">
        <w:rPr>
          <w:rFonts w:ascii="Times New Roman" w:eastAsia="Times New Roman" w:hAnsi="Times New Roman"/>
          <w:sz w:val="18"/>
          <w:szCs w:val="18"/>
          <w:lang w:eastAsia="fr-FR"/>
        </w:rPr>
        <w:br/>
      </w:r>
      <w:r w:rsidR="007760DE">
        <w:rPr>
          <w:rFonts w:ascii="Times New Roman" w:eastAsia="Times New Roman" w:hAnsi="Times New Roman"/>
          <w:sz w:val="18"/>
          <w:szCs w:val="18"/>
          <w:lang w:eastAsia="fr-FR"/>
        </w:rPr>
        <w:br/>
      </w:r>
      <w:r w:rsidRPr="002F5988">
        <w:rPr>
          <w:rFonts w:ascii="Times New Roman" w:eastAsia="Times New Roman" w:hAnsi="Times New Roman"/>
          <w:sz w:val="18"/>
          <w:szCs w:val="18"/>
          <w:lang w:eastAsia="fr-FR"/>
        </w:rPr>
        <w:t xml:space="preserve">Signaling pathway heterogeneity exists across brain regions and vascular segments, with </w:t>
      </w:r>
      <w:proofErr w:type="spellStart"/>
      <w:r w:rsidRPr="002F5988">
        <w:rPr>
          <w:rFonts w:ascii="Times New Roman" w:eastAsia="Times New Roman" w:hAnsi="Times New Roman"/>
          <w:sz w:val="18"/>
          <w:szCs w:val="18"/>
          <w:lang w:eastAsia="fr-FR"/>
        </w:rPr>
        <w:t>neuromodulatory</w:t>
      </w:r>
      <w:proofErr w:type="spellEnd"/>
      <w:r w:rsidRPr="002F5988">
        <w:rPr>
          <w:rFonts w:ascii="Times New Roman" w:eastAsia="Times New Roman" w:hAnsi="Times New Roman"/>
          <w:sz w:val="18"/>
          <w:szCs w:val="18"/>
          <w:lang w:eastAsia="fr-FR"/>
        </w:rPr>
        <w:t xml:space="preserve"> systems such as </w:t>
      </w:r>
      <w:r w:rsidRPr="002F5988">
        <w:rPr>
          <w:rFonts w:ascii="Times New Roman" w:eastAsia="Times New Roman" w:hAnsi="Times New Roman"/>
          <w:sz w:val="18"/>
          <w:szCs w:val="18"/>
          <w:highlight w:val="yellow"/>
          <w:lang w:eastAsia="fr-FR"/>
        </w:rPr>
        <w:t>acetylcholine, noradrenaline, and serotonin influencing neurovascular coupl</w:t>
      </w:r>
      <w:r w:rsidRPr="002F5988">
        <w:rPr>
          <w:rFonts w:ascii="Times New Roman" w:eastAsia="Times New Roman" w:hAnsi="Times New Roman"/>
          <w:sz w:val="18"/>
          <w:szCs w:val="18"/>
          <w:lang w:eastAsia="fr-FR"/>
        </w:rPr>
        <w:t>ing by acting on various NVU components. 13 14</w:t>
      </w:r>
    </w:p>
    <w:p w:rsidR="002F5988" w:rsidRPr="002F5988" w:rsidRDefault="002F5988" w:rsidP="001818E4">
      <w:pPr>
        <w:spacing w:line="276" w:lineRule="auto"/>
        <w:outlineLvl w:val="1"/>
        <w:rPr>
          <w:rFonts w:ascii="Times New Roman" w:eastAsia="Times New Roman" w:hAnsi="Times New Roman"/>
          <w:b/>
          <w:bCs/>
          <w:sz w:val="18"/>
          <w:szCs w:val="18"/>
          <w:lang w:eastAsia="fr-FR"/>
        </w:rPr>
      </w:pPr>
      <w:r w:rsidRPr="002F5988">
        <w:rPr>
          <w:rFonts w:ascii="Times New Roman" w:eastAsia="Times New Roman" w:hAnsi="Times New Roman"/>
          <w:b/>
          <w:bCs/>
          <w:sz w:val="18"/>
          <w:szCs w:val="18"/>
          <w:lang w:eastAsia="fr-FR"/>
        </w:rPr>
        <w:t xml:space="preserve">3. Neurovascular Coupling and Functional </w:t>
      </w:r>
      <w:r w:rsidRPr="002F5988">
        <w:rPr>
          <w:rFonts w:ascii="Times New Roman" w:eastAsia="Times New Roman" w:hAnsi="Times New Roman"/>
          <w:b/>
          <w:bCs/>
          <w:sz w:val="18"/>
          <w:szCs w:val="18"/>
          <w:highlight w:val="green"/>
          <w:lang w:eastAsia="fr-FR"/>
        </w:rPr>
        <w:t>Neuroimaging</w:t>
      </w:r>
    </w:p>
    <w:p w:rsidR="002F5988" w:rsidRPr="002F5988" w:rsidRDefault="002F5988" w:rsidP="001818E4">
      <w:pPr>
        <w:spacing w:line="276" w:lineRule="auto"/>
        <w:rPr>
          <w:rFonts w:ascii="Times New Roman" w:eastAsia="Times New Roman" w:hAnsi="Times New Roman"/>
          <w:sz w:val="18"/>
          <w:szCs w:val="18"/>
          <w:lang w:eastAsia="fr-FR"/>
        </w:rPr>
      </w:pPr>
      <w:r w:rsidRPr="002F5988">
        <w:rPr>
          <w:rFonts w:ascii="Times New Roman" w:eastAsia="Times New Roman" w:hAnsi="Times New Roman"/>
          <w:sz w:val="18"/>
          <w:szCs w:val="18"/>
          <w:highlight w:val="yellow"/>
          <w:lang w:eastAsia="fr-FR"/>
        </w:rPr>
        <w:t>Neurovascular coupling describes the relationship between neuronal activity and local changes in cerebral blood flow, </w:t>
      </w:r>
      <w:hyperlink r:id="rId22" w:history="1">
        <w:r w:rsidRPr="002F5988">
          <w:rPr>
            <w:rFonts w:ascii="Times New Roman" w:eastAsia="Times New Roman" w:hAnsi="Times New Roman"/>
            <w:color w:val="1F1F1F"/>
            <w:sz w:val="18"/>
            <w:szCs w:val="18"/>
            <w:highlight w:val="yellow"/>
            <w:u w:val="single"/>
            <w:lang w:eastAsia="fr-FR"/>
          </w:rPr>
          <w:t>blood volume</w:t>
        </w:r>
      </w:hyperlink>
      <w:r w:rsidRPr="002F5988">
        <w:rPr>
          <w:rFonts w:ascii="Times New Roman" w:eastAsia="Times New Roman" w:hAnsi="Times New Roman"/>
          <w:sz w:val="18"/>
          <w:szCs w:val="18"/>
          <w:highlight w:val="yellow"/>
          <w:lang w:eastAsia="fr-FR"/>
        </w:rPr>
        <w:t>, and oxygenation</w:t>
      </w:r>
      <w:r w:rsidRPr="002F5988">
        <w:rPr>
          <w:rFonts w:ascii="Times New Roman" w:eastAsia="Times New Roman" w:hAnsi="Times New Roman"/>
          <w:sz w:val="18"/>
          <w:szCs w:val="18"/>
          <w:lang w:eastAsia="fr-FR"/>
        </w:rPr>
        <w:t xml:space="preserve">, which underlies the hemodynamic response measured by functional neuroimaging modalities such as </w:t>
      </w:r>
      <w:r w:rsidRPr="002F5988">
        <w:rPr>
          <w:rFonts w:ascii="Times New Roman" w:eastAsia="Times New Roman" w:hAnsi="Times New Roman"/>
          <w:b/>
          <w:bCs/>
          <w:color w:val="0070C0"/>
          <w:sz w:val="18"/>
          <w:szCs w:val="18"/>
          <w:lang w:eastAsia="fr-FR"/>
        </w:rPr>
        <w:t>blood oxygenation level-dependent functional magnetic resonance imaging (BOLD fMRI).</w:t>
      </w:r>
      <w:r w:rsidRPr="002F5988">
        <w:rPr>
          <w:rFonts w:ascii="Times New Roman" w:eastAsia="Times New Roman" w:hAnsi="Times New Roman"/>
          <w:color w:val="0070C0"/>
          <w:sz w:val="18"/>
          <w:szCs w:val="18"/>
          <w:lang w:eastAsia="fr-FR"/>
        </w:rPr>
        <w:t> </w:t>
      </w:r>
      <w:r w:rsidR="001818E4">
        <w:rPr>
          <w:rFonts w:ascii="Times New Roman" w:eastAsia="Times New Roman" w:hAnsi="Times New Roman"/>
          <w:sz w:val="18"/>
          <w:szCs w:val="18"/>
          <w:lang w:eastAsia="fr-FR"/>
        </w:rPr>
        <w:br/>
      </w:r>
      <w:r w:rsidR="001818E4">
        <w:rPr>
          <w:rFonts w:ascii="Times New Roman" w:eastAsia="Times New Roman" w:hAnsi="Times New Roman"/>
          <w:sz w:val="18"/>
          <w:szCs w:val="18"/>
          <w:lang w:eastAsia="fr-FR"/>
        </w:rPr>
        <w:br/>
      </w:r>
      <w:r w:rsidRPr="002F5988">
        <w:rPr>
          <w:rFonts w:ascii="Times New Roman" w:eastAsia="Times New Roman" w:hAnsi="Times New Roman"/>
          <w:sz w:val="18"/>
          <w:szCs w:val="18"/>
          <w:lang w:eastAsia="fr-FR"/>
        </w:rPr>
        <w:t>15 16 17 When neurons are activated, they consume oxygen and glucose, triggering an increase in cerebral blood flow to meet metabolic demands, resulting in changes in the ratio of </w:t>
      </w:r>
      <w:hyperlink r:id="rId23" w:history="1">
        <w:r w:rsidRPr="002F5988">
          <w:rPr>
            <w:rFonts w:ascii="Times New Roman" w:eastAsia="Times New Roman" w:hAnsi="Times New Roman"/>
            <w:color w:val="1F1F1F"/>
            <w:sz w:val="18"/>
            <w:szCs w:val="18"/>
            <w:u w:val="single"/>
            <w:lang w:eastAsia="fr-FR"/>
          </w:rPr>
          <w:t>oxyhemoglobin</w:t>
        </w:r>
      </w:hyperlink>
      <w:r w:rsidRPr="002F5988">
        <w:rPr>
          <w:rFonts w:ascii="Times New Roman" w:eastAsia="Times New Roman" w:hAnsi="Times New Roman"/>
          <w:sz w:val="18"/>
          <w:szCs w:val="18"/>
          <w:lang w:eastAsia="fr-FR"/>
        </w:rPr>
        <w:t> to </w:t>
      </w:r>
      <w:hyperlink r:id="rId24" w:history="1">
        <w:r w:rsidRPr="002F5988">
          <w:rPr>
            <w:rFonts w:ascii="Times New Roman" w:eastAsia="Times New Roman" w:hAnsi="Times New Roman"/>
            <w:color w:val="1F1F1F"/>
            <w:sz w:val="18"/>
            <w:szCs w:val="18"/>
            <w:u w:val="single"/>
            <w:lang w:eastAsia="fr-FR"/>
          </w:rPr>
          <w:t>deoxyhemoglobin</w:t>
        </w:r>
      </w:hyperlink>
      <w:r w:rsidRPr="002F5988">
        <w:rPr>
          <w:rFonts w:ascii="Times New Roman" w:eastAsia="Times New Roman" w:hAnsi="Times New Roman"/>
          <w:sz w:val="18"/>
          <w:szCs w:val="18"/>
          <w:lang w:eastAsia="fr-FR"/>
        </w:rPr>
        <w:t> and thus the BOLD signal. 18 </w:t>
      </w:r>
      <w:r w:rsidR="001818E4">
        <w:rPr>
          <w:rFonts w:ascii="Times New Roman" w:eastAsia="Times New Roman" w:hAnsi="Times New Roman"/>
          <w:sz w:val="18"/>
          <w:szCs w:val="18"/>
          <w:lang w:eastAsia="fr-FR"/>
        </w:rPr>
        <w:br/>
      </w:r>
      <w:r w:rsidR="001818E4">
        <w:rPr>
          <w:rFonts w:ascii="Times New Roman" w:eastAsia="Times New Roman" w:hAnsi="Times New Roman"/>
          <w:sz w:val="18"/>
          <w:szCs w:val="18"/>
          <w:lang w:eastAsia="fr-FR"/>
        </w:rPr>
        <w:br/>
      </w:r>
      <w:r w:rsidRPr="002F5988">
        <w:rPr>
          <w:rFonts w:ascii="Times New Roman" w:eastAsia="Times New Roman" w:hAnsi="Times New Roman"/>
          <w:b/>
          <w:bCs/>
          <w:sz w:val="18"/>
          <w:szCs w:val="18"/>
          <w:highlight w:val="green"/>
          <w:lang w:eastAsia="fr-FR"/>
        </w:rPr>
        <w:t>The hemodynamic response function (HRF)</w:t>
      </w:r>
      <w:r w:rsidRPr="002F5988">
        <w:rPr>
          <w:rFonts w:ascii="Times New Roman" w:eastAsia="Times New Roman" w:hAnsi="Times New Roman"/>
          <w:sz w:val="18"/>
          <w:szCs w:val="18"/>
          <w:lang w:eastAsia="fr-FR"/>
        </w:rPr>
        <w:t xml:space="preserve"> characterizes the temporal dynamics of these changes, typically showing an initial dip, a rise peaking at 4–6 seconds, and a </w:t>
      </w:r>
      <w:proofErr w:type="spellStart"/>
      <w:r w:rsidRPr="002F5988">
        <w:rPr>
          <w:rFonts w:ascii="Times New Roman" w:eastAsia="Times New Roman" w:hAnsi="Times New Roman"/>
          <w:sz w:val="18"/>
          <w:szCs w:val="18"/>
          <w:lang w:eastAsia="fr-FR"/>
        </w:rPr>
        <w:t>poststimulus</w:t>
      </w:r>
      <w:proofErr w:type="spellEnd"/>
      <w:r w:rsidRPr="002F5988">
        <w:rPr>
          <w:rFonts w:ascii="Times New Roman" w:eastAsia="Times New Roman" w:hAnsi="Times New Roman"/>
          <w:sz w:val="18"/>
          <w:szCs w:val="18"/>
          <w:lang w:eastAsia="fr-FR"/>
        </w:rPr>
        <w:t xml:space="preserve"> undershoot before returning to baseline. 19 20 21</w:t>
      </w:r>
      <w:r w:rsidR="001818E4">
        <w:rPr>
          <w:rFonts w:ascii="Times New Roman" w:eastAsia="Times New Roman" w:hAnsi="Times New Roman"/>
          <w:sz w:val="18"/>
          <w:szCs w:val="18"/>
          <w:lang w:eastAsia="fr-FR"/>
        </w:rPr>
        <w:br/>
      </w:r>
      <w:r w:rsidR="001818E4">
        <w:rPr>
          <w:rFonts w:ascii="Times New Roman" w:eastAsia="Times New Roman" w:hAnsi="Times New Roman"/>
          <w:sz w:val="18"/>
          <w:szCs w:val="18"/>
          <w:lang w:eastAsia="fr-FR"/>
        </w:rPr>
        <w:br/>
      </w:r>
      <w:r w:rsidRPr="002F5988">
        <w:rPr>
          <w:rFonts w:ascii="Times New Roman" w:eastAsia="Times New Roman" w:hAnsi="Times New Roman"/>
          <w:sz w:val="18"/>
          <w:szCs w:val="18"/>
          <w:lang w:eastAsia="fr-FR"/>
        </w:rPr>
        <w:t xml:space="preserve"> The BOLD signal is </w:t>
      </w:r>
      <w:r w:rsidRPr="002F5988">
        <w:rPr>
          <w:rFonts w:ascii="Times New Roman" w:eastAsia="Times New Roman" w:hAnsi="Times New Roman"/>
          <w:sz w:val="18"/>
          <w:szCs w:val="18"/>
          <w:highlight w:val="yellow"/>
          <w:lang w:eastAsia="fr-FR"/>
        </w:rPr>
        <w:t>an indirect measure of neuronal activity,</w:t>
      </w:r>
      <w:r w:rsidRPr="002F5988">
        <w:rPr>
          <w:rFonts w:ascii="Times New Roman" w:eastAsia="Times New Roman" w:hAnsi="Times New Roman"/>
          <w:sz w:val="18"/>
          <w:szCs w:val="18"/>
          <w:lang w:eastAsia="fr-FR"/>
        </w:rPr>
        <w:t xml:space="preserve"> reflecting a complex mixture of synaptic input and local processing rather than direct spiking output. 22 23 24 Studies have shown that BOLD correlates more closely with </w:t>
      </w:r>
      <w:hyperlink r:id="rId25" w:history="1">
        <w:r w:rsidRPr="002F5988">
          <w:rPr>
            <w:rFonts w:ascii="Times New Roman" w:eastAsia="Times New Roman" w:hAnsi="Times New Roman"/>
            <w:color w:val="1F1F1F"/>
            <w:sz w:val="18"/>
            <w:szCs w:val="18"/>
            <w:u w:val="single"/>
            <w:lang w:eastAsia="fr-FR"/>
          </w:rPr>
          <w:t>local field potentials</w:t>
        </w:r>
      </w:hyperlink>
      <w:r w:rsidRPr="002F5988">
        <w:rPr>
          <w:rFonts w:ascii="Times New Roman" w:eastAsia="Times New Roman" w:hAnsi="Times New Roman"/>
          <w:sz w:val="18"/>
          <w:szCs w:val="18"/>
          <w:lang w:eastAsia="fr-FR"/>
        </w:rPr>
        <w:t> (LFPs), which represent synaptic activity, than with multi-unit spiking activity. 25 </w:t>
      </w:r>
      <w:r w:rsidR="001818E4">
        <w:rPr>
          <w:rFonts w:ascii="Times New Roman" w:eastAsia="Times New Roman" w:hAnsi="Times New Roman"/>
          <w:sz w:val="18"/>
          <w:szCs w:val="18"/>
          <w:lang w:eastAsia="fr-FR"/>
        </w:rPr>
        <w:br/>
      </w:r>
      <w:r w:rsidR="001818E4">
        <w:rPr>
          <w:rFonts w:ascii="Times New Roman" w:eastAsia="Times New Roman" w:hAnsi="Times New Roman"/>
          <w:sz w:val="18"/>
          <w:szCs w:val="18"/>
          <w:highlight w:val="yellow"/>
          <w:lang w:eastAsia="fr-FR"/>
        </w:rPr>
        <w:t>-</w:t>
      </w:r>
      <w:r w:rsidRPr="002F5988">
        <w:rPr>
          <w:rFonts w:ascii="Times New Roman" w:eastAsia="Times New Roman" w:hAnsi="Times New Roman"/>
          <w:sz w:val="18"/>
          <w:szCs w:val="18"/>
          <w:highlight w:val="yellow"/>
          <w:lang w:eastAsia="fr-FR"/>
        </w:rPr>
        <w:t>Both excitation and inhibition can lead to increases in metabolism and positive hemodynamic changes, while inhibition may also cause BOLD decreases</w:t>
      </w:r>
      <w:r w:rsidRPr="002F5988">
        <w:rPr>
          <w:rFonts w:ascii="Times New Roman" w:eastAsia="Times New Roman" w:hAnsi="Times New Roman"/>
          <w:sz w:val="18"/>
          <w:szCs w:val="18"/>
          <w:lang w:eastAsia="fr-FR"/>
        </w:rPr>
        <w:t>.</w:t>
      </w:r>
    </w:p>
    <w:p w:rsidR="002F5988" w:rsidRPr="002F5988" w:rsidRDefault="001818E4" w:rsidP="001818E4">
      <w:pPr>
        <w:spacing w:line="276" w:lineRule="auto"/>
        <w:rPr>
          <w:rFonts w:ascii="Times New Roman" w:eastAsia="Times New Roman" w:hAnsi="Times New Roman"/>
          <w:sz w:val="18"/>
          <w:szCs w:val="18"/>
          <w:lang w:eastAsia="fr-FR"/>
        </w:rPr>
      </w:pPr>
      <w:r>
        <w:rPr>
          <w:rFonts w:ascii="Times New Roman" w:eastAsia="Times New Roman" w:hAnsi="Times New Roman"/>
          <w:sz w:val="18"/>
          <w:szCs w:val="18"/>
          <w:lang w:eastAsia="fr-FR"/>
        </w:rPr>
        <w:t>-</w:t>
      </w:r>
      <w:r w:rsidR="002F5988" w:rsidRPr="002F5988">
        <w:rPr>
          <w:rFonts w:ascii="Times New Roman" w:eastAsia="Times New Roman" w:hAnsi="Times New Roman"/>
          <w:sz w:val="18"/>
          <w:szCs w:val="18"/>
          <w:lang w:eastAsia="fr-FR"/>
        </w:rPr>
        <w:t>Variability in neurovascular coupling and the HRF exists across brain regions, tasks, age, and physiological states, complicating interpretation of neuroimaging data. 19 25 24 </w:t>
      </w:r>
      <w:r>
        <w:rPr>
          <w:rFonts w:ascii="Times New Roman" w:eastAsia="Times New Roman" w:hAnsi="Times New Roman"/>
          <w:sz w:val="18"/>
          <w:szCs w:val="18"/>
          <w:lang w:eastAsia="fr-FR"/>
        </w:rPr>
        <w:br/>
        <w:t>-</w:t>
      </w:r>
      <w:r w:rsidR="002F5988" w:rsidRPr="002F5988">
        <w:rPr>
          <w:rFonts w:ascii="Times New Roman" w:eastAsia="Times New Roman" w:hAnsi="Times New Roman"/>
          <w:sz w:val="18"/>
          <w:szCs w:val="18"/>
          <w:lang w:eastAsia="fr-FR"/>
        </w:rPr>
        <w:t>The HRF can differ in delay, shape, and amplitude depending on location and task, and is affected by factors such as baseline cerebral blood flow, vascular features, and balanced excitation/inhibition ratios. </w:t>
      </w:r>
      <w:r>
        <w:rPr>
          <w:rFonts w:ascii="Times New Roman" w:eastAsia="Times New Roman" w:hAnsi="Times New Roman"/>
          <w:sz w:val="18"/>
          <w:szCs w:val="18"/>
          <w:lang w:eastAsia="fr-FR"/>
        </w:rPr>
        <w:br/>
      </w:r>
      <w:r>
        <w:rPr>
          <w:rFonts w:ascii="Times New Roman" w:eastAsia="Times New Roman" w:hAnsi="Times New Roman"/>
          <w:b/>
          <w:bCs/>
          <w:sz w:val="18"/>
          <w:szCs w:val="18"/>
          <w:lang w:eastAsia="fr-FR"/>
        </w:rPr>
        <w:t>-</w:t>
      </w:r>
      <w:r w:rsidR="002F5988" w:rsidRPr="002F5988">
        <w:rPr>
          <w:rFonts w:ascii="Times New Roman" w:eastAsia="Times New Roman" w:hAnsi="Times New Roman"/>
          <w:b/>
          <w:bCs/>
          <w:sz w:val="18"/>
          <w:szCs w:val="18"/>
          <w:lang w:eastAsia="fr-FR"/>
        </w:rPr>
        <w:t xml:space="preserve">Anesthesia </w:t>
      </w:r>
      <w:r w:rsidR="002F5988" w:rsidRPr="002F5988">
        <w:rPr>
          <w:rFonts w:ascii="Times New Roman" w:eastAsia="Times New Roman" w:hAnsi="Times New Roman"/>
          <w:sz w:val="18"/>
          <w:szCs w:val="18"/>
          <w:lang w:eastAsia="fr-FR"/>
        </w:rPr>
        <w:t>has a pronounced effect on neurovascular coupling and the BOLD signal, disproportionately suppressing hemodynamic responses relative to neural activity, slowing the HRF, and reducing its amplitude. 26 These effects are dependent on the type and dosage of anesthetic and can vary across brain regions.</w:t>
      </w:r>
    </w:p>
    <w:p w:rsidR="002F5988" w:rsidRPr="002F5988" w:rsidRDefault="002F5988" w:rsidP="001818E4">
      <w:pPr>
        <w:spacing w:line="276" w:lineRule="auto"/>
        <w:outlineLvl w:val="1"/>
        <w:rPr>
          <w:rFonts w:ascii="Times New Roman" w:eastAsia="Times New Roman" w:hAnsi="Times New Roman"/>
          <w:b/>
          <w:bCs/>
          <w:sz w:val="18"/>
          <w:szCs w:val="18"/>
          <w:lang w:eastAsia="fr-FR"/>
        </w:rPr>
      </w:pPr>
      <w:r w:rsidRPr="002F5988">
        <w:rPr>
          <w:rFonts w:ascii="Times New Roman" w:eastAsia="Times New Roman" w:hAnsi="Times New Roman"/>
          <w:b/>
          <w:bCs/>
          <w:sz w:val="18"/>
          <w:szCs w:val="18"/>
          <w:highlight w:val="green"/>
          <w:lang w:eastAsia="fr-FR"/>
        </w:rPr>
        <w:t>4. Neurovascular Coupling in Health, Aging, and Disease</w:t>
      </w:r>
    </w:p>
    <w:p w:rsidR="002F5988" w:rsidRPr="002F5988" w:rsidRDefault="002F5988" w:rsidP="001818E4">
      <w:pPr>
        <w:spacing w:line="276" w:lineRule="auto"/>
        <w:rPr>
          <w:rFonts w:ascii="Times New Roman" w:eastAsia="Times New Roman" w:hAnsi="Times New Roman"/>
          <w:sz w:val="18"/>
          <w:szCs w:val="18"/>
          <w:lang w:eastAsia="fr-FR"/>
        </w:rPr>
      </w:pPr>
      <w:r w:rsidRPr="002F5988">
        <w:rPr>
          <w:rFonts w:ascii="Times New Roman" w:eastAsia="Times New Roman" w:hAnsi="Times New Roman"/>
          <w:sz w:val="18"/>
          <w:szCs w:val="18"/>
          <w:lang w:eastAsia="fr-FR"/>
        </w:rPr>
        <w:t xml:space="preserve">Neurovascular coupling is essential for maintaining normal brain function by ensuring that neurons receive adequate nutrients and oxygen to support their activity, with blood vessels, neurons, </w:t>
      </w:r>
      <w:r w:rsidRPr="002F5988">
        <w:rPr>
          <w:rFonts w:ascii="Times New Roman" w:eastAsia="Times New Roman" w:hAnsi="Times New Roman"/>
          <w:sz w:val="18"/>
          <w:szCs w:val="18"/>
          <w:highlight w:val="yellow"/>
          <w:lang w:eastAsia="fr-FR"/>
        </w:rPr>
        <w:t>and </w:t>
      </w:r>
      <w:hyperlink r:id="rId26" w:history="1">
        <w:r w:rsidRPr="002F5988">
          <w:rPr>
            <w:rFonts w:ascii="Times New Roman" w:eastAsia="Times New Roman" w:hAnsi="Times New Roman"/>
            <w:color w:val="1F1F1F"/>
            <w:sz w:val="18"/>
            <w:szCs w:val="18"/>
            <w:highlight w:val="yellow"/>
            <w:u w:val="single"/>
            <w:lang w:eastAsia="fr-FR"/>
          </w:rPr>
          <w:t>glial cells</w:t>
        </w:r>
      </w:hyperlink>
      <w:r w:rsidRPr="002F5988">
        <w:rPr>
          <w:rFonts w:ascii="Times New Roman" w:eastAsia="Times New Roman" w:hAnsi="Times New Roman"/>
          <w:sz w:val="18"/>
          <w:szCs w:val="18"/>
          <w:highlight w:val="yellow"/>
          <w:lang w:eastAsia="fr-FR"/>
        </w:rPr>
        <w:t> intricately interacting to regulate cerebral blood flow in response to neuronal activation</w:t>
      </w:r>
      <w:r w:rsidRPr="002F5988">
        <w:rPr>
          <w:rFonts w:ascii="Times New Roman" w:eastAsia="Times New Roman" w:hAnsi="Times New Roman"/>
          <w:sz w:val="18"/>
          <w:szCs w:val="18"/>
          <w:lang w:eastAsia="fr-FR"/>
        </w:rPr>
        <w:t>. 15 27 NVC matches the metabolic demands of neurons during periods of intensive activity, and its impairment is associated with cognitive decline and gait dysfunction in aging populations. 28 29 </w:t>
      </w:r>
      <w:r w:rsidRPr="002F5988">
        <w:rPr>
          <w:rFonts w:ascii="Times New Roman" w:eastAsia="Times New Roman" w:hAnsi="Times New Roman"/>
          <w:b/>
          <w:bCs/>
          <w:sz w:val="18"/>
          <w:szCs w:val="18"/>
          <w:highlight w:val="yellow"/>
          <w:lang w:eastAsia="fr-FR"/>
        </w:rPr>
        <w:t>Aging impairs NVC through mechanisms such as endothelial dysfunction, </w:t>
      </w:r>
      <w:hyperlink r:id="rId27" w:history="1">
        <w:r w:rsidRPr="002F5988">
          <w:rPr>
            <w:rFonts w:ascii="Times New Roman" w:eastAsia="Times New Roman" w:hAnsi="Times New Roman"/>
            <w:b/>
            <w:bCs/>
            <w:color w:val="1F1F1F"/>
            <w:sz w:val="18"/>
            <w:szCs w:val="18"/>
            <w:highlight w:val="yellow"/>
            <w:u w:val="single"/>
            <w:lang w:eastAsia="fr-FR"/>
          </w:rPr>
          <w:t>oxidative stress</w:t>
        </w:r>
      </w:hyperlink>
      <w:r w:rsidRPr="002F5988">
        <w:rPr>
          <w:rFonts w:ascii="Times New Roman" w:eastAsia="Times New Roman" w:hAnsi="Times New Roman"/>
          <w:b/>
          <w:bCs/>
          <w:sz w:val="18"/>
          <w:szCs w:val="18"/>
          <w:highlight w:val="yellow"/>
          <w:lang w:eastAsia="fr-FR"/>
        </w:rPr>
        <w:t>, and alterations in astrocyte signaling</w:t>
      </w:r>
      <w:r w:rsidRPr="002F5988">
        <w:rPr>
          <w:rFonts w:ascii="Times New Roman" w:eastAsia="Times New Roman" w:hAnsi="Times New Roman"/>
          <w:sz w:val="18"/>
          <w:szCs w:val="18"/>
          <w:lang w:eastAsia="fr-FR"/>
        </w:rPr>
        <w:t>, which contribute to reduced hemodynamic responses and compromised oxygen and nutrient supply to the brain. 30 31</w:t>
      </w:r>
    </w:p>
    <w:p w:rsidR="002F5988" w:rsidRPr="002F5988" w:rsidRDefault="002F5988" w:rsidP="001818E4">
      <w:pPr>
        <w:spacing w:line="276" w:lineRule="auto"/>
        <w:rPr>
          <w:rFonts w:ascii="Times New Roman" w:eastAsia="Times New Roman" w:hAnsi="Times New Roman"/>
          <w:sz w:val="18"/>
          <w:szCs w:val="18"/>
          <w:lang w:eastAsia="fr-FR"/>
        </w:rPr>
      </w:pPr>
      <w:r w:rsidRPr="002F5988">
        <w:rPr>
          <w:rFonts w:ascii="Times New Roman" w:eastAsia="Times New Roman" w:hAnsi="Times New Roman"/>
          <w:sz w:val="18"/>
          <w:szCs w:val="18"/>
          <w:lang w:eastAsia="fr-FR"/>
        </w:rPr>
        <w:t>Disruption of NVC is observed in </w:t>
      </w:r>
      <w:hyperlink r:id="rId28" w:history="1">
        <w:r w:rsidRPr="002F5988">
          <w:rPr>
            <w:rFonts w:ascii="Times New Roman" w:eastAsia="Times New Roman" w:hAnsi="Times New Roman"/>
            <w:color w:val="1F1F1F"/>
            <w:sz w:val="18"/>
            <w:szCs w:val="18"/>
            <w:u w:val="single"/>
            <w:lang w:eastAsia="fr-FR"/>
          </w:rPr>
          <w:t>neurological and neurodegenerative disorders</w:t>
        </w:r>
      </w:hyperlink>
      <w:r w:rsidRPr="002F5988">
        <w:rPr>
          <w:rFonts w:ascii="Times New Roman" w:eastAsia="Times New Roman" w:hAnsi="Times New Roman"/>
          <w:sz w:val="18"/>
          <w:szCs w:val="18"/>
          <w:lang w:eastAsia="fr-FR"/>
        </w:rPr>
        <w:t> including stroke, </w:t>
      </w:r>
      <w:hyperlink r:id="rId29" w:history="1">
        <w:r w:rsidRPr="002F5988">
          <w:rPr>
            <w:rFonts w:ascii="Times New Roman" w:eastAsia="Times New Roman" w:hAnsi="Times New Roman"/>
            <w:color w:val="1F1F1F"/>
            <w:sz w:val="18"/>
            <w:szCs w:val="18"/>
            <w:u w:val="single"/>
            <w:lang w:eastAsia="fr-FR"/>
          </w:rPr>
          <w:t>Alzheimer’s disease</w:t>
        </w:r>
      </w:hyperlink>
      <w:r w:rsidRPr="002F5988">
        <w:rPr>
          <w:rFonts w:ascii="Times New Roman" w:eastAsia="Times New Roman" w:hAnsi="Times New Roman"/>
          <w:sz w:val="18"/>
          <w:szCs w:val="18"/>
          <w:lang w:eastAsia="fr-FR"/>
        </w:rPr>
        <w:t>, </w:t>
      </w:r>
      <w:hyperlink r:id="rId30" w:history="1">
        <w:r w:rsidRPr="002F5988">
          <w:rPr>
            <w:rFonts w:ascii="Times New Roman" w:eastAsia="Times New Roman" w:hAnsi="Times New Roman"/>
            <w:color w:val="1F1F1F"/>
            <w:sz w:val="18"/>
            <w:szCs w:val="18"/>
            <w:u w:val="single"/>
            <w:lang w:eastAsia="fr-FR"/>
          </w:rPr>
          <w:t>vascular dementia</w:t>
        </w:r>
      </w:hyperlink>
      <w:r w:rsidRPr="002F5988">
        <w:rPr>
          <w:rFonts w:ascii="Times New Roman" w:eastAsia="Times New Roman" w:hAnsi="Times New Roman"/>
          <w:sz w:val="18"/>
          <w:szCs w:val="18"/>
          <w:lang w:eastAsia="fr-FR"/>
        </w:rPr>
        <w:t xml:space="preserve">, </w:t>
      </w:r>
      <w:r w:rsidRPr="002F5988">
        <w:rPr>
          <w:rFonts w:ascii="Times New Roman" w:eastAsia="Times New Roman" w:hAnsi="Times New Roman"/>
          <w:b/>
          <w:bCs/>
          <w:sz w:val="18"/>
          <w:szCs w:val="18"/>
          <w:highlight w:val="yellow"/>
          <w:lang w:eastAsia="fr-FR"/>
        </w:rPr>
        <w:t>migraine, hypertension, and small vessel disease, often manifesting as a mismatch between blood supply and metabolic demand, leading to hypoperfusion and brain dysfunction.</w:t>
      </w:r>
      <w:r w:rsidRPr="002F5988">
        <w:rPr>
          <w:rFonts w:ascii="Times New Roman" w:eastAsia="Times New Roman" w:hAnsi="Times New Roman"/>
          <w:sz w:val="18"/>
          <w:szCs w:val="18"/>
          <w:lang w:eastAsia="fr-FR"/>
        </w:rPr>
        <w:t> 2 32 33 Mechanisms linking vascular pathology, amyloid accumulation, and neurovascular uncoupling include endothelial cell loss and increased oxidative stress, which promote amyloid deposition, </w:t>
      </w:r>
      <w:hyperlink r:id="rId31" w:history="1">
        <w:r w:rsidRPr="002F5988">
          <w:rPr>
            <w:rFonts w:ascii="Times New Roman" w:eastAsia="Times New Roman" w:hAnsi="Times New Roman"/>
            <w:color w:val="1F1F1F"/>
            <w:sz w:val="18"/>
            <w:szCs w:val="18"/>
            <w:u w:val="single"/>
            <w:lang w:eastAsia="fr-FR"/>
          </w:rPr>
          <w:t>blood-brain barrier</w:t>
        </w:r>
      </w:hyperlink>
      <w:r w:rsidRPr="002F5988">
        <w:rPr>
          <w:rFonts w:ascii="Times New Roman" w:eastAsia="Times New Roman" w:hAnsi="Times New Roman"/>
          <w:sz w:val="18"/>
          <w:szCs w:val="18"/>
          <w:lang w:eastAsia="fr-FR"/>
        </w:rPr>
        <w:t> breakdown, and further NVC deficits. 13 34 35 Neurovascular uncoupling exacerbates disease progression and functional impairment, as seen in accelerated cognitive decline and increased risk of gait abnormalities in elderly and patients with neurodegenerative diseases. 29</w:t>
      </w:r>
    </w:p>
    <w:p w:rsidR="002F5988" w:rsidRPr="002F5988" w:rsidRDefault="002F5988" w:rsidP="001818E4">
      <w:pPr>
        <w:spacing w:line="276" w:lineRule="auto"/>
        <w:rPr>
          <w:rFonts w:ascii="Times New Roman" w:eastAsia="Times New Roman" w:hAnsi="Times New Roman"/>
          <w:sz w:val="18"/>
          <w:szCs w:val="18"/>
          <w:lang w:eastAsia="fr-FR"/>
        </w:rPr>
      </w:pPr>
      <w:r w:rsidRPr="002F5988">
        <w:rPr>
          <w:rFonts w:ascii="Times New Roman" w:eastAsia="Times New Roman" w:hAnsi="Times New Roman"/>
          <w:sz w:val="18"/>
          <w:szCs w:val="18"/>
          <w:highlight w:val="cyan"/>
          <w:lang w:eastAsia="fr-FR"/>
        </w:rPr>
        <w:t xml:space="preserve">Age-related NVC deficits are </w:t>
      </w:r>
      <w:r w:rsidRPr="002F5988">
        <w:rPr>
          <w:rFonts w:ascii="Times New Roman" w:eastAsia="Times New Roman" w:hAnsi="Times New Roman"/>
          <w:b/>
          <w:bCs/>
          <w:sz w:val="18"/>
          <w:szCs w:val="18"/>
          <w:highlight w:val="cyan"/>
          <w:lang w:eastAsia="fr-FR"/>
        </w:rPr>
        <w:t>reversible</w:t>
      </w:r>
      <w:r w:rsidRPr="002F5988">
        <w:rPr>
          <w:rFonts w:ascii="Times New Roman" w:eastAsia="Times New Roman" w:hAnsi="Times New Roman"/>
          <w:sz w:val="18"/>
          <w:szCs w:val="18"/>
          <w:highlight w:val="cyan"/>
          <w:lang w:eastAsia="fr-FR"/>
        </w:rPr>
        <w:t xml:space="preserve"> by interventions that improve endothelial function and reduce oxidative stress, such as inhibition of </w:t>
      </w:r>
      <w:hyperlink r:id="rId32" w:history="1">
        <w:r w:rsidRPr="002F5988">
          <w:rPr>
            <w:rFonts w:ascii="Times New Roman" w:eastAsia="Times New Roman" w:hAnsi="Times New Roman"/>
            <w:color w:val="1F1F1F"/>
            <w:sz w:val="18"/>
            <w:szCs w:val="18"/>
            <w:highlight w:val="cyan"/>
            <w:u w:val="single"/>
            <w:lang w:eastAsia="fr-FR"/>
          </w:rPr>
          <w:t>NADPH o</w:t>
        </w:r>
        <w:r w:rsidRPr="002F5988">
          <w:rPr>
            <w:rFonts w:ascii="Times New Roman" w:eastAsia="Times New Roman" w:hAnsi="Times New Roman"/>
            <w:color w:val="1F1F1F"/>
            <w:sz w:val="18"/>
            <w:szCs w:val="18"/>
            <w:highlight w:val="cyan"/>
            <w:u w:val="single"/>
            <w:lang w:eastAsia="fr-FR"/>
          </w:rPr>
          <w:t>x</w:t>
        </w:r>
        <w:r w:rsidRPr="002F5988">
          <w:rPr>
            <w:rFonts w:ascii="Times New Roman" w:eastAsia="Times New Roman" w:hAnsi="Times New Roman"/>
            <w:color w:val="1F1F1F"/>
            <w:sz w:val="18"/>
            <w:szCs w:val="18"/>
            <w:highlight w:val="cyan"/>
            <w:u w:val="single"/>
            <w:lang w:eastAsia="fr-FR"/>
          </w:rPr>
          <w:t>idases</w:t>
        </w:r>
      </w:hyperlink>
      <w:r w:rsidRPr="002F5988">
        <w:rPr>
          <w:rFonts w:ascii="Times New Roman" w:eastAsia="Times New Roman" w:hAnsi="Times New Roman"/>
          <w:sz w:val="18"/>
          <w:szCs w:val="18"/>
          <w:highlight w:val="cyan"/>
          <w:lang w:eastAsia="fr-FR"/>
        </w:rPr>
        <w:t> or </w:t>
      </w:r>
      <w:hyperlink r:id="rId33" w:history="1">
        <w:r w:rsidRPr="002F5988">
          <w:rPr>
            <w:rFonts w:ascii="Times New Roman" w:eastAsia="Times New Roman" w:hAnsi="Times New Roman"/>
            <w:color w:val="1F1F1F"/>
            <w:sz w:val="18"/>
            <w:szCs w:val="18"/>
            <w:highlight w:val="cyan"/>
            <w:u w:val="single"/>
            <w:lang w:eastAsia="fr-FR"/>
          </w:rPr>
          <w:t>mitochondria</w:t>
        </w:r>
      </w:hyperlink>
      <w:r w:rsidRPr="002F5988">
        <w:rPr>
          <w:rFonts w:ascii="Times New Roman" w:eastAsia="Times New Roman" w:hAnsi="Times New Roman"/>
          <w:sz w:val="18"/>
          <w:szCs w:val="18"/>
          <w:highlight w:val="cyan"/>
          <w:lang w:eastAsia="fr-FR"/>
        </w:rPr>
        <w:t>-derived </w:t>
      </w:r>
      <w:hyperlink r:id="rId34" w:history="1">
        <w:r w:rsidRPr="002F5988">
          <w:rPr>
            <w:rFonts w:ascii="Times New Roman" w:eastAsia="Times New Roman" w:hAnsi="Times New Roman"/>
            <w:color w:val="1F1F1F"/>
            <w:sz w:val="18"/>
            <w:szCs w:val="18"/>
            <w:highlight w:val="cyan"/>
            <w:u w:val="single"/>
            <w:lang w:eastAsia="fr-FR"/>
          </w:rPr>
          <w:t>reactive oxygen species</w:t>
        </w:r>
      </w:hyperlink>
      <w:r w:rsidRPr="002F5988">
        <w:rPr>
          <w:rFonts w:ascii="Times New Roman" w:eastAsia="Times New Roman" w:hAnsi="Times New Roman"/>
          <w:sz w:val="18"/>
          <w:szCs w:val="18"/>
          <w:lang w:eastAsia="fr-FR"/>
        </w:rPr>
        <w:t xml:space="preserve">. 29 36 Therapeutic targets include </w:t>
      </w:r>
      <w:r w:rsidRPr="002F5988">
        <w:rPr>
          <w:rFonts w:ascii="Times New Roman" w:eastAsia="Times New Roman" w:hAnsi="Times New Roman"/>
          <w:b/>
          <w:bCs/>
          <w:sz w:val="18"/>
          <w:szCs w:val="18"/>
          <w:highlight w:val="cyan"/>
          <w:lang w:eastAsia="fr-FR"/>
        </w:rPr>
        <w:t>increasing nitric oxide bioavailability and reducing oxidative stress</w:t>
      </w:r>
      <w:r w:rsidRPr="002F5988">
        <w:rPr>
          <w:rFonts w:ascii="Times New Roman" w:eastAsia="Times New Roman" w:hAnsi="Times New Roman"/>
          <w:sz w:val="18"/>
          <w:szCs w:val="18"/>
          <w:lang w:eastAsia="fr-FR"/>
        </w:rPr>
        <w:t>. Neurovascular uncoupling in </w:t>
      </w:r>
      <w:hyperlink r:id="rId35" w:history="1">
        <w:r w:rsidRPr="002F5988">
          <w:rPr>
            <w:rFonts w:ascii="Times New Roman" w:eastAsia="Times New Roman" w:hAnsi="Times New Roman"/>
            <w:color w:val="1F1F1F"/>
            <w:sz w:val="18"/>
            <w:szCs w:val="18"/>
            <w:u w:val="single"/>
            <w:lang w:eastAsia="fr-FR"/>
          </w:rPr>
          <w:t>brain injury</w:t>
        </w:r>
      </w:hyperlink>
      <w:r w:rsidRPr="002F5988">
        <w:rPr>
          <w:rFonts w:ascii="Times New Roman" w:eastAsia="Times New Roman" w:hAnsi="Times New Roman"/>
          <w:sz w:val="18"/>
          <w:szCs w:val="18"/>
          <w:lang w:eastAsia="fr-FR"/>
        </w:rPr>
        <w:t>, such as traumatic brain injury, is associated with blood-brain barrier disruption and impaired NVC, which has implications for the interpretation of clinical neuroimaging, as altered vascular responses may confound the assessment of neuronal activity. 37 2 33</w:t>
      </w:r>
      <w:r w:rsidR="0083004B">
        <w:rPr>
          <w:rFonts w:ascii="Times New Roman" w:eastAsia="Times New Roman" w:hAnsi="Times New Roman"/>
          <w:sz w:val="18"/>
          <w:szCs w:val="18"/>
          <w:lang w:eastAsia="fr-FR"/>
        </w:rPr>
        <w:br/>
      </w:r>
    </w:p>
    <w:p w:rsidR="002F5988" w:rsidRPr="002F5988" w:rsidRDefault="002F5988" w:rsidP="001818E4">
      <w:pPr>
        <w:spacing w:line="276" w:lineRule="auto"/>
        <w:outlineLvl w:val="1"/>
        <w:rPr>
          <w:rFonts w:ascii="Times New Roman" w:eastAsia="Times New Roman" w:hAnsi="Times New Roman"/>
          <w:b/>
          <w:bCs/>
          <w:sz w:val="18"/>
          <w:szCs w:val="18"/>
          <w:lang w:eastAsia="fr-FR"/>
        </w:rPr>
      </w:pPr>
      <w:r w:rsidRPr="002F5988">
        <w:rPr>
          <w:rFonts w:ascii="Times New Roman" w:eastAsia="Times New Roman" w:hAnsi="Times New Roman"/>
          <w:b/>
          <w:bCs/>
          <w:sz w:val="18"/>
          <w:szCs w:val="18"/>
          <w:lang w:eastAsia="fr-FR"/>
        </w:rPr>
        <w:t>5. Experimental Approaches and Therapeutic Perspectives</w:t>
      </w:r>
    </w:p>
    <w:p w:rsidR="002F5988" w:rsidRPr="002F5988" w:rsidRDefault="002F5988" w:rsidP="001818E4">
      <w:pPr>
        <w:spacing w:line="276" w:lineRule="auto"/>
        <w:rPr>
          <w:rFonts w:ascii="Times New Roman" w:eastAsia="Times New Roman" w:hAnsi="Times New Roman"/>
          <w:sz w:val="18"/>
          <w:szCs w:val="18"/>
          <w:lang w:eastAsia="fr-FR"/>
        </w:rPr>
      </w:pPr>
      <w:hyperlink r:id="rId36" w:history="1">
        <w:r w:rsidRPr="002F5988">
          <w:rPr>
            <w:rFonts w:ascii="Times New Roman" w:eastAsia="Times New Roman" w:hAnsi="Times New Roman"/>
            <w:color w:val="1F1F1F"/>
            <w:sz w:val="18"/>
            <w:szCs w:val="18"/>
            <w:u w:val="single"/>
            <w:lang w:eastAsia="fr-FR"/>
          </w:rPr>
          <w:t>In vivo</w:t>
        </w:r>
      </w:hyperlink>
      <w:r w:rsidRPr="002F5988">
        <w:rPr>
          <w:rFonts w:ascii="Times New Roman" w:eastAsia="Times New Roman" w:hAnsi="Times New Roman"/>
          <w:sz w:val="18"/>
          <w:szCs w:val="18"/>
          <w:lang w:eastAsia="fr-FR"/>
        </w:rPr>
        <w:t> animal models are considered most useful for studies of neurovascular coupling mechanisms, as experiments involving human participants are constrained by limitations imposed by the use of pharmacological agents and non-invasive methods of assessing changes in brain blood flow. </w:t>
      </w:r>
      <w:hyperlink r:id="rId37" w:history="1">
        <w:r w:rsidRPr="002F5988">
          <w:rPr>
            <w:rFonts w:ascii="Times New Roman" w:eastAsia="Times New Roman" w:hAnsi="Times New Roman"/>
            <w:color w:val="1F1F1F"/>
            <w:sz w:val="18"/>
            <w:szCs w:val="18"/>
            <w:u w:val="single"/>
            <w:lang w:eastAsia="fr-FR"/>
          </w:rPr>
          <w:t>In vitro</w:t>
        </w:r>
      </w:hyperlink>
      <w:r w:rsidRPr="002F5988">
        <w:rPr>
          <w:rFonts w:ascii="Times New Roman" w:eastAsia="Times New Roman" w:hAnsi="Times New Roman"/>
          <w:sz w:val="18"/>
          <w:szCs w:val="18"/>
          <w:lang w:eastAsia="fr-FR"/>
        </w:rPr>
        <w:t xml:space="preserve"> approaches may compromise the integrity of the neurovascular unit and do not always reflect physiological neuronal pathways, highlighting the </w:t>
      </w:r>
      <w:r w:rsidRPr="002F5988">
        <w:rPr>
          <w:rFonts w:ascii="Times New Roman" w:eastAsia="Times New Roman" w:hAnsi="Times New Roman"/>
          <w:b/>
          <w:bCs/>
          <w:color w:val="0070C0"/>
          <w:sz w:val="18"/>
          <w:szCs w:val="18"/>
          <w:lang w:eastAsia="fr-FR"/>
        </w:rPr>
        <w:t>importance of studying neurovascular coupling in conditions of intact synaptic connectivity, normal myogenic tone, and blood flow</w:t>
      </w:r>
      <w:r w:rsidRPr="002F5988">
        <w:rPr>
          <w:rFonts w:ascii="Times New Roman" w:eastAsia="Times New Roman" w:hAnsi="Times New Roman"/>
          <w:sz w:val="18"/>
          <w:szCs w:val="18"/>
          <w:lang w:eastAsia="fr-FR"/>
        </w:rPr>
        <w:t>. 5 Two-photon laser-</w:t>
      </w:r>
      <w:hyperlink r:id="rId38" w:history="1">
        <w:r w:rsidRPr="002F5988">
          <w:rPr>
            <w:rFonts w:ascii="Times New Roman" w:eastAsia="Times New Roman" w:hAnsi="Times New Roman"/>
            <w:color w:val="1F1F1F"/>
            <w:sz w:val="18"/>
            <w:szCs w:val="18"/>
            <w:u w:val="single"/>
            <w:lang w:eastAsia="fr-FR"/>
          </w:rPr>
          <w:t>scanning microscopy</w:t>
        </w:r>
      </w:hyperlink>
      <w:r w:rsidRPr="002F5988">
        <w:rPr>
          <w:rFonts w:ascii="Times New Roman" w:eastAsia="Times New Roman" w:hAnsi="Times New Roman"/>
          <w:sz w:val="18"/>
          <w:szCs w:val="18"/>
          <w:lang w:eastAsia="fr-FR"/>
        </w:rPr>
        <w:t xml:space="preserve"> has been employed in anesthetized mice to explore vascular effects of </w:t>
      </w:r>
      <w:r w:rsidRPr="002F5988">
        <w:rPr>
          <w:rFonts w:ascii="Times New Roman" w:eastAsia="Times New Roman" w:hAnsi="Times New Roman"/>
          <w:b/>
          <w:bCs/>
          <w:sz w:val="18"/>
          <w:szCs w:val="18"/>
          <w:highlight w:val="green"/>
          <w:lang w:eastAsia="fr-FR"/>
        </w:rPr>
        <w:t xml:space="preserve">calcium uncaging in astrocyte </w:t>
      </w:r>
      <w:proofErr w:type="spellStart"/>
      <w:r w:rsidRPr="002F5988">
        <w:rPr>
          <w:rFonts w:ascii="Times New Roman" w:eastAsia="Times New Roman" w:hAnsi="Times New Roman"/>
          <w:b/>
          <w:bCs/>
          <w:sz w:val="18"/>
          <w:szCs w:val="18"/>
          <w:highlight w:val="green"/>
          <w:lang w:eastAsia="fr-FR"/>
        </w:rPr>
        <w:t>endfeet</w:t>
      </w:r>
      <w:proofErr w:type="spellEnd"/>
      <w:r w:rsidRPr="002F5988">
        <w:rPr>
          <w:rFonts w:ascii="Times New Roman" w:eastAsia="Times New Roman" w:hAnsi="Times New Roman"/>
          <w:sz w:val="18"/>
          <w:szCs w:val="18"/>
          <w:lang w:eastAsia="fr-FR"/>
        </w:rPr>
        <w:t xml:space="preserve">, </w:t>
      </w:r>
      <w:r w:rsidRPr="002F5988">
        <w:rPr>
          <w:rFonts w:ascii="Times New Roman" w:eastAsia="Times New Roman" w:hAnsi="Times New Roman"/>
          <w:sz w:val="18"/>
          <w:szCs w:val="18"/>
          <w:highlight w:val="yellow"/>
          <w:lang w:eastAsia="fr-FR"/>
        </w:rPr>
        <w:t>revealing arteriolar dilation within seconds.</w:t>
      </w:r>
      <w:r w:rsidRPr="002F5988">
        <w:rPr>
          <w:rFonts w:ascii="Times New Roman" w:eastAsia="Times New Roman" w:hAnsi="Times New Roman"/>
          <w:sz w:val="18"/>
          <w:szCs w:val="18"/>
          <w:lang w:eastAsia="fr-FR"/>
        </w:rPr>
        <w:t xml:space="preserve"> Pharmacological manipulations, such as selective blockade of </w:t>
      </w:r>
      <w:hyperlink r:id="rId39" w:history="1">
        <w:r w:rsidRPr="002F5988">
          <w:rPr>
            <w:rFonts w:ascii="Times New Roman" w:eastAsia="Times New Roman" w:hAnsi="Times New Roman"/>
            <w:color w:val="1F1F1F"/>
            <w:sz w:val="18"/>
            <w:szCs w:val="18"/>
            <w:u w:val="single"/>
            <w:lang w:eastAsia="fr-FR"/>
          </w:rPr>
          <w:t>arachidonic acid</w:t>
        </w:r>
      </w:hyperlink>
      <w:r w:rsidRPr="002F5988">
        <w:rPr>
          <w:rFonts w:ascii="Times New Roman" w:eastAsia="Times New Roman" w:hAnsi="Times New Roman"/>
          <w:sz w:val="18"/>
          <w:szCs w:val="18"/>
          <w:lang w:eastAsia="fr-FR"/>
        </w:rPr>
        <w:t> synthesis and cyclooxygenase-1, have been used to dissect the roles of specific pathways in neurovascular coupling. 38 </w:t>
      </w:r>
      <w:r w:rsidRPr="002F5988">
        <w:rPr>
          <w:rFonts w:ascii="Times New Roman" w:eastAsia="Times New Roman" w:hAnsi="Times New Roman"/>
          <w:b/>
          <w:bCs/>
          <w:color w:val="0070C0"/>
          <w:sz w:val="18"/>
          <w:szCs w:val="18"/>
          <w:lang w:eastAsia="fr-FR"/>
        </w:rPr>
        <w:t xml:space="preserve">Laser speckle </w:t>
      </w:r>
      <w:proofErr w:type="spellStart"/>
      <w:r w:rsidRPr="002F5988">
        <w:rPr>
          <w:rFonts w:ascii="Times New Roman" w:eastAsia="Times New Roman" w:hAnsi="Times New Roman"/>
          <w:b/>
          <w:bCs/>
          <w:color w:val="0070C0"/>
          <w:sz w:val="18"/>
          <w:szCs w:val="18"/>
          <w:lang w:eastAsia="fr-FR"/>
        </w:rPr>
        <w:t>flowgraphy</w:t>
      </w:r>
      <w:proofErr w:type="spellEnd"/>
      <w:r w:rsidRPr="002F5988">
        <w:rPr>
          <w:rFonts w:ascii="Times New Roman" w:eastAsia="Times New Roman" w:hAnsi="Times New Roman"/>
          <w:b/>
          <w:bCs/>
          <w:color w:val="0070C0"/>
          <w:sz w:val="18"/>
          <w:szCs w:val="18"/>
          <w:lang w:eastAsia="fr-FR"/>
        </w:rPr>
        <w:t xml:space="preserve"> and optical coherence tomography </w:t>
      </w:r>
      <w:hyperlink r:id="rId40" w:history="1">
        <w:r w:rsidRPr="002F5988">
          <w:rPr>
            <w:rFonts w:ascii="Times New Roman" w:eastAsia="Times New Roman" w:hAnsi="Times New Roman"/>
            <w:b/>
            <w:bCs/>
            <w:color w:val="0070C0"/>
            <w:sz w:val="18"/>
            <w:szCs w:val="18"/>
            <w:u w:val="single"/>
            <w:lang w:eastAsia="fr-FR"/>
          </w:rPr>
          <w:t>angiography</w:t>
        </w:r>
      </w:hyperlink>
      <w:r w:rsidRPr="002F5988">
        <w:rPr>
          <w:rFonts w:ascii="Times New Roman" w:eastAsia="Times New Roman" w:hAnsi="Times New Roman"/>
          <w:color w:val="0070C0"/>
          <w:sz w:val="18"/>
          <w:szCs w:val="18"/>
          <w:lang w:eastAsia="fr-FR"/>
        </w:rPr>
        <w:t> </w:t>
      </w:r>
      <w:r w:rsidRPr="002F5988">
        <w:rPr>
          <w:rFonts w:ascii="Times New Roman" w:eastAsia="Times New Roman" w:hAnsi="Times New Roman"/>
          <w:sz w:val="18"/>
          <w:szCs w:val="18"/>
          <w:lang w:eastAsia="fr-FR"/>
        </w:rPr>
        <w:t xml:space="preserve">have provided evidence that </w:t>
      </w:r>
      <w:r w:rsidRPr="002F5988">
        <w:rPr>
          <w:rFonts w:ascii="Times New Roman" w:eastAsia="Times New Roman" w:hAnsi="Times New Roman"/>
          <w:sz w:val="18"/>
          <w:szCs w:val="18"/>
          <w:highlight w:val="yellow"/>
          <w:lang w:eastAsia="fr-FR"/>
        </w:rPr>
        <w:t>flicker stimulation increases retinal blood flow, with studies showing a 40% increase in arteries and 30% in veins. 39</w:t>
      </w:r>
    </w:p>
    <w:p w:rsidR="002F5988" w:rsidRPr="002F5988" w:rsidRDefault="002F5988" w:rsidP="001818E4">
      <w:pPr>
        <w:spacing w:line="276" w:lineRule="auto"/>
        <w:rPr>
          <w:rFonts w:ascii="Times New Roman" w:eastAsia="Times New Roman" w:hAnsi="Times New Roman"/>
          <w:sz w:val="18"/>
          <w:szCs w:val="18"/>
          <w:lang w:eastAsia="fr-FR"/>
        </w:rPr>
      </w:pPr>
      <w:r w:rsidRPr="002F5988">
        <w:rPr>
          <w:rFonts w:ascii="Times New Roman" w:eastAsia="Times New Roman" w:hAnsi="Times New Roman"/>
          <w:sz w:val="18"/>
          <w:szCs w:val="18"/>
          <w:lang w:eastAsia="fr-FR"/>
        </w:rPr>
        <w:t>Biophysical and </w:t>
      </w:r>
      <w:hyperlink r:id="rId41" w:history="1">
        <w:r w:rsidRPr="002F5988">
          <w:rPr>
            <w:rFonts w:ascii="Times New Roman" w:eastAsia="Times New Roman" w:hAnsi="Times New Roman"/>
            <w:color w:val="1F1F1F"/>
            <w:sz w:val="18"/>
            <w:szCs w:val="18"/>
            <w:u w:val="single"/>
            <w:lang w:eastAsia="fr-FR"/>
          </w:rPr>
          <w:t>computational models</w:t>
        </w:r>
      </w:hyperlink>
      <w:r w:rsidRPr="002F5988">
        <w:rPr>
          <w:rFonts w:ascii="Times New Roman" w:eastAsia="Times New Roman" w:hAnsi="Times New Roman"/>
          <w:sz w:val="18"/>
          <w:szCs w:val="18"/>
          <w:lang w:eastAsia="fr-FR"/>
        </w:rPr>
        <w:t> have been developed to link neuronal activity, vascular dynamics, and blood oxygenation level-dependent (BOLD) signals</w:t>
      </w:r>
      <w:r w:rsidRPr="002F5988">
        <w:rPr>
          <w:rFonts w:ascii="Times New Roman" w:eastAsia="Times New Roman" w:hAnsi="Times New Roman"/>
          <w:sz w:val="18"/>
          <w:szCs w:val="18"/>
          <w:highlight w:val="cyan"/>
          <w:lang w:eastAsia="fr-FR"/>
        </w:rPr>
        <w:t xml:space="preserve">. </w:t>
      </w:r>
      <w:r w:rsidRPr="002F5988">
        <w:rPr>
          <w:rFonts w:ascii="Times New Roman" w:eastAsia="Times New Roman" w:hAnsi="Times New Roman"/>
          <w:b/>
          <w:bCs/>
          <w:sz w:val="18"/>
          <w:szCs w:val="18"/>
          <w:highlight w:val="cyan"/>
          <w:lang w:eastAsia="fr-FR"/>
        </w:rPr>
        <w:t>Astrocytic </w:t>
      </w:r>
      <w:hyperlink r:id="rId42" w:history="1">
        <w:r w:rsidRPr="002F5988">
          <w:rPr>
            <w:rFonts w:ascii="Times New Roman" w:eastAsia="Times New Roman" w:hAnsi="Times New Roman"/>
            <w:b/>
            <w:bCs/>
            <w:color w:val="1F1F1F"/>
            <w:sz w:val="18"/>
            <w:szCs w:val="18"/>
            <w:highlight w:val="cyan"/>
            <w:u w:val="single"/>
            <w:lang w:eastAsia="fr-FR"/>
          </w:rPr>
          <w:t>calcium signaling</w:t>
        </w:r>
      </w:hyperlink>
      <w:r w:rsidRPr="002F5988">
        <w:rPr>
          <w:rFonts w:ascii="Times New Roman" w:eastAsia="Times New Roman" w:hAnsi="Times New Roman"/>
          <w:sz w:val="18"/>
          <w:szCs w:val="18"/>
          <w:highlight w:val="cyan"/>
          <w:lang w:eastAsia="fr-FR"/>
        </w:rPr>
        <w:t> has been shown to explain key dynamics in neurovascular coupling observed in BOLD signals, with models reproducing both linear and non-linear regimes and predicting that </w:t>
      </w:r>
      <w:hyperlink r:id="rId43" w:history="1">
        <w:r w:rsidRPr="002F5988">
          <w:rPr>
            <w:rFonts w:ascii="Times New Roman" w:eastAsia="Times New Roman" w:hAnsi="Times New Roman"/>
            <w:color w:val="1F1F1F"/>
            <w:sz w:val="18"/>
            <w:szCs w:val="18"/>
            <w:highlight w:val="cyan"/>
            <w:u w:val="single"/>
            <w:lang w:eastAsia="fr-FR"/>
          </w:rPr>
          <w:t>frequency modulation</w:t>
        </w:r>
      </w:hyperlink>
      <w:r w:rsidRPr="002F5988">
        <w:rPr>
          <w:rFonts w:ascii="Times New Roman" w:eastAsia="Times New Roman" w:hAnsi="Times New Roman"/>
          <w:sz w:val="18"/>
          <w:szCs w:val="18"/>
          <w:highlight w:val="cyan"/>
          <w:lang w:eastAsia="fr-FR"/>
        </w:rPr>
        <w:t> of astrocytic calcium dynamics plays a pivotal role</w:t>
      </w:r>
      <w:r w:rsidRPr="002F5988">
        <w:rPr>
          <w:rFonts w:ascii="Times New Roman" w:eastAsia="Times New Roman" w:hAnsi="Times New Roman"/>
          <w:sz w:val="18"/>
          <w:szCs w:val="18"/>
          <w:lang w:eastAsia="fr-FR"/>
        </w:rPr>
        <w:t>. 40 </w:t>
      </w:r>
      <w:r w:rsidR="0083004B">
        <w:rPr>
          <w:rFonts w:ascii="Times New Roman" w:eastAsia="Times New Roman" w:hAnsi="Times New Roman"/>
          <w:sz w:val="18"/>
          <w:szCs w:val="18"/>
          <w:lang w:eastAsia="fr-FR"/>
        </w:rPr>
        <w:br/>
      </w:r>
      <w:r w:rsidRPr="002F5988">
        <w:rPr>
          <w:rFonts w:ascii="Times New Roman" w:eastAsia="Times New Roman" w:hAnsi="Times New Roman"/>
          <w:sz w:val="18"/>
          <w:szCs w:val="18"/>
          <w:lang w:eastAsia="fr-FR"/>
        </w:rPr>
        <w:lastRenderedPageBreak/>
        <w:t xml:space="preserve">One major </w:t>
      </w:r>
      <w:r w:rsidRPr="002F5988">
        <w:rPr>
          <w:rFonts w:ascii="Times New Roman" w:eastAsia="Times New Roman" w:hAnsi="Times New Roman"/>
          <w:b/>
          <w:bCs/>
          <w:sz w:val="18"/>
          <w:szCs w:val="18"/>
          <w:highlight w:val="green"/>
          <w:lang w:eastAsia="fr-FR"/>
        </w:rPr>
        <w:t>vasodilatory signal</w:t>
      </w:r>
      <w:r w:rsidRPr="002F5988">
        <w:rPr>
          <w:rFonts w:ascii="Times New Roman" w:eastAsia="Times New Roman" w:hAnsi="Times New Roman"/>
          <w:sz w:val="18"/>
          <w:szCs w:val="18"/>
          <w:lang w:eastAsia="fr-FR"/>
        </w:rPr>
        <w:t xml:space="preserve"> involved in neurovascular coupling is </w:t>
      </w:r>
      <w:r w:rsidRPr="002F5988">
        <w:rPr>
          <w:rFonts w:ascii="Times New Roman" w:eastAsia="Times New Roman" w:hAnsi="Times New Roman"/>
          <w:b/>
          <w:bCs/>
          <w:sz w:val="18"/>
          <w:szCs w:val="18"/>
          <w:highlight w:val="yellow"/>
          <w:lang w:eastAsia="fr-FR"/>
        </w:rPr>
        <w:t xml:space="preserve">potassium ions released into the perivascular space by efflux through large-conductance calcium-activated potassium (BK) channels on astrocyte </w:t>
      </w:r>
      <w:proofErr w:type="spellStart"/>
      <w:r w:rsidRPr="002F5988">
        <w:rPr>
          <w:rFonts w:ascii="Times New Roman" w:eastAsia="Times New Roman" w:hAnsi="Times New Roman"/>
          <w:b/>
          <w:bCs/>
          <w:sz w:val="18"/>
          <w:szCs w:val="18"/>
          <w:highlight w:val="yellow"/>
          <w:lang w:eastAsia="fr-FR"/>
        </w:rPr>
        <w:t>endfeet</w:t>
      </w:r>
      <w:proofErr w:type="spellEnd"/>
      <w:r w:rsidRPr="002F5988">
        <w:rPr>
          <w:rFonts w:ascii="Times New Roman" w:eastAsia="Times New Roman" w:hAnsi="Times New Roman"/>
          <w:b/>
          <w:bCs/>
          <w:sz w:val="18"/>
          <w:szCs w:val="18"/>
          <w:highlight w:val="yellow"/>
          <w:lang w:eastAsia="fr-FR"/>
        </w:rPr>
        <w:t>,</w:t>
      </w:r>
      <w:r w:rsidRPr="002F5988">
        <w:rPr>
          <w:rFonts w:ascii="Times New Roman" w:eastAsia="Times New Roman" w:hAnsi="Times New Roman"/>
          <w:sz w:val="18"/>
          <w:szCs w:val="18"/>
          <w:lang w:eastAsia="fr-FR"/>
        </w:rPr>
        <w:t xml:space="preserve"> which </w:t>
      </w:r>
      <w:r w:rsidRPr="002F5988">
        <w:rPr>
          <w:rFonts w:ascii="Times New Roman" w:eastAsia="Times New Roman" w:hAnsi="Times New Roman"/>
          <w:sz w:val="18"/>
          <w:szCs w:val="18"/>
          <w:highlight w:val="yellow"/>
          <w:lang w:eastAsia="fr-FR"/>
        </w:rPr>
        <w:t>are highly expressed adjacent to small vessels and activated by increased cytosolic calcium in response to neuronal activation</w:t>
      </w:r>
      <w:r w:rsidRPr="002F5988">
        <w:rPr>
          <w:rFonts w:ascii="Times New Roman" w:eastAsia="Times New Roman" w:hAnsi="Times New Roman"/>
          <w:sz w:val="18"/>
          <w:szCs w:val="18"/>
          <w:lang w:eastAsia="fr-FR"/>
        </w:rPr>
        <w:t>. 1</w:t>
      </w:r>
      <w:r w:rsidR="0083004B">
        <w:rPr>
          <w:rFonts w:ascii="Times New Roman" w:eastAsia="Times New Roman" w:hAnsi="Times New Roman"/>
          <w:sz w:val="18"/>
          <w:szCs w:val="18"/>
          <w:lang w:eastAsia="fr-FR"/>
        </w:rPr>
        <w:br/>
      </w:r>
    </w:p>
    <w:p w:rsidR="002F5988" w:rsidRPr="002F5988" w:rsidRDefault="002F5988" w:rsidP="001818E4">
      <w:pPr>
        <w:spacing w:line="276" w:lineRule="auto"/>
        <w:rPr>
          <w:rFonts w:ascii="Times New Roman" w:eastAsia="Times New Roman" w:hAnsi="Times New Roman"/>
          <w:sz w:val="18"/>
          <w:szCs w:val="18"/>
          <w:lang w:val="fr-FR" w:eastAsia="fr-FR"/>
        </w:rPr>
      </w:pPr>
      <w:r w:rsidRPr="002F5988">
        <w:rPr>
          <w:rFonts w:ascii="Times New Roman" w:eastAsia="Times New Roman" w:hAnsi="Times New Roman"/>
          <w:sz w:val="18"/>
          <w:szCs w:val="18"/>
          <w:lang w:eastAsia="fr-FR"/>
        </w:rPr>
        <w:t>Therapeutic strategies aimed at improving or restoring neurovascular coupling include </w:t>
      </w:r>
      <w:hyperlink r:id="rId44" w:history="1">
        <w:r w:rsidRPr="002F5988">
          <w:rPr>
            <w:rFonts w:ascii="Times New Roman" w:eastAsia="Times New Roman" w:hAnsi="Times New Roman"/>
            <w:color w:val="1F1F1F"/>
            <w:sz w:val="18"/>
            <w:szCs w:val="18"/>
            <w:u w:val="single"/>
            <w:lang w:eastAsia="fr-FR"/>
          </w:rPr>
          <w:t>antioxidant</w:t>
        </w:r>
      </w:hyperlink>
      <w:r w:rsidRPr="002F5988">
        <w:rPr>
          <w:rFonts w:ascii="Times New Roman" w:eastAsia="Times New Roman" w:hAnsi="Times New Roman"/>
          <w:sz w:val="18"/>
          <w:szCs w:val="18"/>
          <w:lang w:eastAsia="fr-FR"/>
        </w:rPr>
        <w:t> treatments. Inhibition of </w:t>
      </w:r>
      <w:hyperlink r:id="rId45" w:history="1">
        <w:r w:rsidRPr="002F5988">
          <w:rPr>
            <w:rFonts w:ascii="Times New Roman" w:eastAsia="Times New Roman" w:hAnsi="Times New Roman"/>
            <w:color w:val="1F1F1F"/>
            <w:sz w:val="18"/>
            <w:szCs w:val="18"/>
            <w:u w:val="single"/>
            <w:lang w:eastAsia="fr-FR"/>
          </w:rPr>
          <w:t>lipid peroxidation</w:t>
        </w:r>
      </w:hyperlink>
      <w:r w:rsidRPr="002F5988">
        <w:rPr>
          <w:rFonts w:ascii="Times New Roman" w:eastAsia="Times New Roman" w:hAnsi="Times New Roman"/>
          <w:b/>
          <w:bCs/>
          <w:sz w:val="18"/>
          <w:szCs w:val="18"/>
          <w:highlight w:val="green"/>
          <w:lang w:eastAsia="fr-FR"/>
        </w:rPr>
        <w:t xml:space="preserve">, </w:t>
      </w:r>
      <w:r w:rsidRPr="002F5988">
        <w:rPr>
          <w:rFonts w:ascii="Times New Roman" w:eastAsia="Times New Roman" w:hAnsi="Times New Roman"/>
          <w:b/>
          <w:bCs/>
          <w:sz w:val="18"/>
          <w:szCs w:val="18"/>
          <w:highlight w:val="cyan"/>
          <w:lang w:eastAsia="fr-FR"/>
        </w:rPr>
        <w:t>prevention of </w:t>
      </w:r>
      <w:hyperlink r:id="rId46" w:history="1">
        <w:r w:rsidRPr="002F5988">
          <w:rPr>
            <w:rFonts w:ascii="Times New Roman" w:eastAsia="Times New Roman" w:hAnsi="Times New Roman"/>
            <w:b/>
            <w:bCs/>
            <w:color w:val="1F1F1F"/>
            <w:sz w:val="18"/>
            <w:szCs w:val="18"/>
            <w:highlight w:val="cyan"/>
            <w:u w:val="single"/>
            <w:lang w:eastAsia="fr-FR"/>
          </w:rPr>
          <w:t>calcium influx</w:t>
        </w:r>
      </w:hyperlink>
      <w:r w:rsidRPr="002F5988">
        <w:rPr>
          <w:rFonts w:ascii="Times New Roman" w:eastAsia="Times New Roman" w:hAnsi="Times New Roman"/>
          <w:b/>
          <w:bCs/>
          <w:sz w:val="18"/>
          <w:szCs w:val="18"/>
          <w:highlight w:val="cyan"/>
          <w:lang w:eastAsia="fr-FR"/>
        </w:rPr>
        <w:t> into cells,</w:t>
      </w:r>
      <w:r w:rsidRPr="002F5988">
        <w:rPr>
          <w:rFonts w:ascii="Times New Roman" w:eastAsia="Times New Roman" w:hAnsi="Times New Roman"/>
          <w:sz w:val="18"/>
          <w:szCs w:val="18"/>
          <w:lang w:eastAsia="fr-FR"/>
        </w:rPr>
        <w:t xml:space="preserve"> suppression of </w:t>
      </w:r>
      <w:hyperlink r:id="rId47" w:history="1">
        <w:r w:rsidRPr="002F5988">
          <w:rPr>
            <w:rFonts w:ascii="Times New Roman" w:eastAsia="Times New Roman" w:hAnsi="Times New Roman"/>
            <w:color w:val="1F1F1F"/>
            <w:sz w:val="18"/>
            <w:szCs w:val="18"/>
            <w:u w:val="single"/>
            <w:lang w:eastAsia="fr-FR"/>
          </w:rPr>
          <w:t>proinflammatory cytokine</w:t>
        </w:r>
      </w:hyperlink>
      <w:r w:rsidRPr="002F5988">
        <w:rPr>
          <w:rFonts w:ascii="Times New Roman" w:eastAsia="Times New Roman" w:hAnsi="Times New Roman"/>
          <w:sz w:val="18"/>
          <w:szCs w:val="18"/>
          <w:lang w:eastAsia="fr-FR"/>
        </w:rPr>
        <w:t> expression, attenuation of inflammatory cytokine effects, inhibition of nitric oxide production, and inhibition of apoptosis have been identified as potential approaches. </w:t>
      </w:r>
      <w:r w:rsidRPr="002F5988">
        <w:rPr>
          <w:rFonts w:ascii="Times New Roman" w:eastAsia="Times New Roman" w:hAnsi="Times New Roman"/>
          <w:sz w:val="18"/>
          <w:szCs w:val="18"/>
          <w:lang w:val="fr-FR" w:eastAsia="fr-FR"/>
        </w:rPr>
        <w:t>41</w:t>
      </w:r>
    </w:p>
    <w:p w:rsidR="002F5988" w:rsidRPr="002F5988" w:rsidRDefault="002F5988" w:rsidP="001818E4">
      <w:pPr>
        <w:shd w:val="clear" w:color="auto" w:fill="ECF7FE"/>
        <w:spacing w:line="276" w:lineRule="auto"/>
        <w:rPr>
          <w:rFonts w:ascii="Times New Roman" w:eastAsia="Times New Roman" w:hAnsi="Times New Roman"/>
          <w:sz w:val="18"/>
          <w:szCs w:val="18"/>
          <w:lang w:val="fr-FR" w:eastAsia="fr-FR"/>
        </w:rPr>
      </w:pPr>
      <w:proofErr w:type="spellStart"/>
      <w:r w:rsidRPr="002F5988">
        <w:rPr>
          <w:rFonts w:ascii="Times New Roman" w:eastAsia="Times New Roman" w:hAnsi="Times New Roman"/>
          <w:sz w:val="18"/>
          <w:szCs w:val="18"/>
          <w:lang w:val="fr-FR" w:eastAsia="fr-FR"/>
        </w:rPr>
        <w:t>References</w:t>
      </w:r>
      <w:proofErr w:type="spellEnd"/>
    </w:p>
    <w:p w:rsidR="002F5988" w:rsidRPr="002F5988" w:rsidRDefault="002F5988" w:rsidP="001818E4">
      <w:pPr>
        <w:numPr>
          <w:ilvl w:val="0"/>
          <w:numId w:val="1"/>
        </w:numPr>
        <w:shd w:val="clear" w:color="auto" w:fill="ECF7FE"/>
        <w:spacing w:line="276" w:lineRule="auto"/>
        <w:rPr>
          <w:rFonts w:ascii="Times New Roman" w:eastAsia="Times New Roman" w:hAnsi="Times New Roman"/>
          <w:b/>
          <w:bCs/>
          <w:sz w:val="18"/>
          <w:szCs w:val="18"/>
          <w:lang w:val="fr-FR" w:eastAsia="fr-FR"/>
        </w:rPr>
      </w:pPr>
      <w:r w:rsidRPr="002F5988">
        <w:rPr>
          <w:rFonts w:ascii="Times New Roman" w:eastAsia="Times New Roman" w:hAnsi="Times New Roman"/>
          <w:b/>
          <w:bCs/>
          <w:sz w:val="18"/>
          <w:szCs w:val="18"/>
          <w:lang w:val="fr-FR" w:eastAsia="fr-FR"/>
        </w:rPr>
        <w:t>Reference 1</w:t>
      </w:r>
    </w:p>
    <w:p w:rsidR="002F5988" w:rsidRPr="002F5988" w:rsidRDefault="002F5988" w:rsidP="001818E4">
      <w:pPr>
        <w:shd w:val="clear" w:color="auto" w:fill="ECF7FE"/>
        <w:spacing w:line="276" w:lineRule="auto"/>
        <w:ind w:left="720"/>
        <w:rPr>
          <w:rFonts w:ascii="Times New Roman" w:eastAsia="Times New Roman" w:hAnsi="Times New Roman"/>
          <w:sz w:val="18"/>
          <w:szCs w:val="18"/>
          <w:lang w:val="fr-FR" w:eastAsia="fr-FR"/>
        </w:rPr>
      </w:pPr>
      <w:r w:rsidRPr="002F5988">
        <w:rPr>
          <w:rFonts w:ascii="Times New Roman" w:eastAsia="Times New Roman" w:hAnsi="Times New Roman"/>
          <w:sz w:val="18"/>
          <w:szCs w:val="18"/>
          <w:lang w:val="fr-FR" w:eastAsia="fr-FR"/>
        </w:rPr>
        <w:t xml:space="preserve">Book </w:t>
      </w:r>
      <w:proofErr w:type="spellStart"/>
      <w:r w:rsidRPr="002F5988">
        <w:rPr>
          <w:rFonts w:ascii="Times New Roman" w:eastAsia="Times New Roman" w:hAnsi="Times New Roman"/>
          <w:sz w:val="18"/>
          <w:szCs w:val="18"/>
          <w:lang w:val="fr-FR" w:eastAsia="fr-FR"/>
        </w:rPr>
        <w:t>series</w:t>
      </w:r>
      <w:proofErr w:type="spellEnd"/>
      <w:r w:rsidRPr="002F5988">
        <w:rPr>
          <w:rFonts w:ascii="Times New Roman" w:eastAsia="Times New Roman" w:hAnsi="Times New Roman"/>
          <w:sz w:val="18"/>
          <w:szCs w:val="18"/>
          <w:lang w:val="fr-FR" w:eastAsia="fr-FR"/>
        </w:rPr>
        <w:t> </w:t>
      </w:r>
      <w:proofErr w:type="spellStart"/>
      <w:r w:rsidRPr="002F5988">
        <w:rPr>
          <w:rFonts w:ascii="Times New Roman" w:eastAsia="Times New Roman" w:hAnsi="Times New Roman"/>
          <w:sz w:val="18"/>
          <w:szCs w:val="18"/>
          <w:lang w:val="fr-FR" w:eastAsia="fr-FR"/>
        </w:rPr>
        <w:t>ChapterAbstract</w:t>
      </w:r>
      <w:proofErr w:type="spellEnd"/>
      <w:r w:rsidRPr="002F5988">
        <w:rPr>
          <w:rFonts w:ascii="Times New Roman" w:eastAsia="Times New Roman" w:hAnsi="Times New Roman"/>
          <w:sz w:val="18"/>
          <w:szCs w:val="18"/>
          <w:lang w:val="fr-FR" w:eastAsia="fr-FR"/>
        </w:rPr>
        <w:t xml:space="preserve"> </w:t>
      </w:r>
      <w:proofErr w:type="spellStart"/>
      <w:r w:rsidRPr="002F5988">
        <w:rPr>
          <w:rFonts w:ascii="Times New Roman" w:eastAsia="Times New Roman" w:hAnsi="Times New Roman"/>
          <w:sz w:val="18"/>
          <w:szCs w:val="18"/>
          <w:lang w:val="fr-FR" w:eastAsia="fr-FR"/>
        </w:rPr>
        <w:t>only</w:t>
      </w:r>
      <w:proofErr w:type="spellEnd"/>
    </w:p>
    <w:p w:rsidR="002F5988" w:rsidRPr="002F5988" w:rsidRDefault="002F5988" w:rsidP="001818E4">
      <w:pPr>
        <w:shd w:val="clear" w:color="auto" w:fill="ECF7FE"/>
        <w:spacing w:line="276" w:lineRule="auto"/>
        <w:ind w:left="720"/>
        <w:rPr>
          <w:rFonts w:ascii="Times New Roman" w:eastAsia="Times New Roman" w:hAnsi="Times New Roman"/>
          <w:sz w:val="18"/>
          <w:szCs w:val="18"/>
          <w:lang w:eastAsia="fr-FR"/>
        </w:rPr>
      </w:pPr>
      <w:hyperlink r:id="rId48" w:tgtFrame="_blank" w:history="1">
        <w:r w:rsidRPr="002F5988">
          <w:rPr>
            <w:rFonts w:ascii="ElsevierGulliver-Regular" w:eastAsia="Times New Roman" w:hAnsi="ElsevierGulliver-Regular"/>
            <w:color w:val="1F1F1F"/>
            <w:sz w:val="18"/>
            <w:szCs w:val="18"/>
            <w:lang w:eastAsia="fr-FR"/>
          </w:rPr>
          <w:t>BK Channels in the Vascular System</w:t>
        </w:r>
      </w:hyperlink>
    </w:p>
    <w:p w:rsidR="002F5988" w:rsidRPr="002F5988" w:rsidRDefault="002F5988" w:rsidP="001818E4">
      <w:pPr>
        <w:shd w:val="clear" w:color="auto" w:fill="ECF7FE"/>
        <w:spacing w:line="276" w:lineRule="auto"/>
        <w:ind w:left="720"/>
        <w:rPr>
          <w:rFonts w:ascii="Times New Roman" w:eastAsia="Times New Roman" w:hAnsi="Times New Roman"/>
          <w:sz w:val="18"/>
          <w:szCs w:val="18"/>
          <w:lang w:eastAsia="fr-FR"/>
        </w:rPr>
      </w:pPr>
      <w:r w:rsidRPr="002F5988">
        <w:rPr>
          <w:rFonts w:ascii="Times New Roman" w:eastAsia="Times New Roman" w:hAnsi="Times New Roman"/>
          <w:sz w:val="18"/>
          <w:szCs w:val="18"/>
          <w:lang w:eastAsia="fr-FR"/>
        </w:rPr>
        <w:t>Krishnamoorthy-Natarajan G., Koide M.</w:t>
      </w:r>
    </w:p>
    <w:p w:rsidR="002F5988" w:rsidRPr="002F5988" w:rsidRDefault="002F5988" w:rsidP="001818E4">
      <w:pPr>
        <w:shd w:val="clear" w:color="auto" w:fill="ECF7FE"/>
        <w:spacing w:line="276" w:lineRule="auto"/>
        <w:ind w:left="720"/>
        <w:rPr>
          <w:rFonts w:ascii="Times New Roman" w:eastAsia="Times New Roman" w:hAnsi="Times New Roman"/>
          <w:color w:val="1F1F1F"/>
          <w:sz w:val="18"/>
          <w:szCs w:val="18"/>
          <w:lang w:eastAsia="fr-FR"/>
        </w:rPr>
      </w:pPr>
      <w:hyperlink r:id="rId49" w:tgtFrame="_blank" w:history="1">
        <w:r w:rsidRPr="002F5988">
          <w:rPr>
            <w:rFonts w:ascii="Times New Roman" w:eastAsia="Times New Roman" w:hAnsi="Times New Roman"/>
            <w:i/>
            <w:iCs/>
            <w:color w:val="1F1F1F"/>
            <w:sz w:val="18"/>
            <w:szCs w:val="18"/>
            <w:lang w:eastAsia="fr-FR"/>
          </w:rPr>
          <w:t>International Review of Neurobiology </w:t>
        </w:r>
      </w:hyperlink>
      <w:r w:rsidRPr="002F5988">
        <w:rPr>
          <w:rFonts w:ascii="Times New Roman" w:eastAsia="Times New Roman" w:hAnsi="Times New Roman"/>
          <w:color w:val="1F1F1F"/>
          <w:sz w:val="18"/>
          <w:szCs w:val="18"/>
          <w:lang w:eastAsia="fr-FR"/>
        </w:rPr>
        <w:t>, 2016 pp 401-438</w:t>
      </w:r>
    </w:p>
    <w:p w:rsidR="002F5988" w:rsidRPr="002F5988" w:rsidRDefault="002F5988" w:rsidP="001818E4">
      <w:pPr>
        <w:shd w:val="clear" w:color="auto" w:fill="ECF7FE"/>
        <w:spacing w:line="276" w:lineRule="auto"/>
        <w:ind w:left="720"/>
        <w:rPr>
          <w:rFonts w:ascii="Times New Roman" w:eastAsia="Times New Roman" w:hAnsi="Times New Roman"/>
          <w:sz w:val="18"/>
          <w:szCs w:val="18"/>
          <w:lang w:val="fr-FR" w:eastAsia="fr-FR"/>
        </w:rPr>
      </w:pPr>
      <w:hyperlink r:id="rId50" w:tgtFrame="_blank" w:history="1">
        <w:proofErr w:type="spellStart"/>
        <w:r w:rsidRPr="002F5988">
          <w:rPr>
            <w:rFonts w:ascii="Times New Roman" w:eastAsia="Times New Roman" w:hAnsi="Times New Roman"/>
            <w:color w:val="0272B1"/>
            <w:sz w:val="18"/>
            <w:szCs w:val="18"/>
            <w:lang w:val="fr-FR" w:eastAsia="fr-FR"/>
          </w:rPr>
          <w:t>View</w:t>
        </w:r>
        <w:proofErr w:type="spellEnd"/>
        <w:r w:rsidRPr="002F5988">
          <w:rPr>
            <w:rFonts w:ascii="Times New Roman" w:eastAsia="Times New Roman" w:hAnsi="Times New Roman"/>
            <w:color w:val="0272B1"/>
            <w:sz w:val="18"/>
            <w:szCs w:val="18"/>
            <w:lang w:val="fr-FR" w:eastAsia="fr-FR"/>
          </w:rPr>
          <w:t> </w:t>
        </w:r>
        <w:proofErr w:type="spellStart"/>
        <w:r w:rsidRPr="002F5988">
          <w:rPr>
            <w:rFonts w:ascii="Times New Roman" w:eastAsia="Times New Roman" w:hAnsi="Times New Roman"/>
            <w:color w:val="0272B1"/>
            <w:sz w:val="18"/>
            <w:szCs w:val="18"/>
            <w:lang w:val="fr-FR" w:eastAsia="fr-FR"/>
          </w:rPr>
          <w:t>chapter</w:t>
        </w:r>
        <w:proofErr w:type="spellEnd"/>
      </w:hyperlink>
    </w:p>
    <w:p w:rsidR="002F5988" w:rsidRPr="002F5988" w:rsidRDefault="002F5988" w:rsidP="001818E4">
      <w:pPr>
        <w:numPr>
          <w:ilvl w:val="0"/>
          <w:numId w:val="1"/>
        </w:numPr>
        <w:shd w:val="clear" w:color="auto" w:fill="ECF7FE"/>
        <w:spacing w:line="276" w:lineRule="auto"/>
        <w:rPr>
          <w:rFonts w:ascii="Times New Roman" w:eastAsia="Times New Roman" w:hAnsi="Times New Roman"/>
          <w:b/>
          <w:bCs/>
          <w:sz w:val="18"/>
          <w:szCs w:val="18"/>
          <w:lang w:val="fr-FR" w:eastAsia="fr-FR"/>
        </w:rPr>
      </w:pPr>
      <w:r w:rsidRPr="002F5988">
        <w:rPr>
          <w:rFonts w:ascii="Times New Roman" w:eastAsia="Times New Roman" w:hAnsi="Times New Roman"/>
          <w:b/>
          <w:bCs/>
          <w:sz w:val="18"/>
          <w:szCs w:val="18"/>
          <w:lang w:val="fr-FR" w:eastAsia="fr-FR"/>
        </w:rPr>
        <w:t>Reference 2</w:t>
      </w:r>
    </w:p>
    <w:p w:rsidR="002F5988" w:rsidRPr="002F5988" w:rsidRDefault="002F5988" w:rsidP="001818E4">
      <w:pPr>
        <w:shd w:val="clear" w:color="auto" w:fill="ECF7FE"/>
        <w:spacing w:line="276" w:lineRule="auto"/>
        <w:ind w:left="720"/>
        <w:rPr>
          <w:rFonts w:ascii="Times New Roman" w:eastAsia="Times New Roman" w:hAnsi="Times New Roman"/>
          <w:sz w:val="18"/>
          <w:szCs w:val="18"/>
          <w:lang w:val="fr-FR" w:eastAsia="fr-FR"/>
        </w:rPr>
      </w:pPr>
      <w:r w:rsidRPr="002F5988">
        <w:rPr>
          <w:rFonts w:ascii="Times New Roman" w:eastAsia="Times New Roman" w:hAnsi="Times New Roman"/>
          <w:sz w:val="18"/>
          <w:szCs w:val="18"/>
          <w:lang w:val="fr-FR" w:eastAsia="fr-FR"/>
        </w:rPr>
        <w:t xml:space="preserve">Reference </w:t>
      </w:r>
      <w:proofErr w:type="spellStart"/>
      <w:r w:rsidRPr="002F5988">
        <w:rPr>
          <w:rFonts w:ascii="Times New Roman" w:eastAsia="Times New Roman" w:hAnsi="Times New Roman"/>
          <w:sz w:val="18"/>
          <w:szCs w:val="18"/>
          <w:lang w:val="fr-FR" w:eastAsia="fr-FR"/>
        </w:rPr>
        <w:t>works</w:t>
      </w:r>
      <w:proofErr w:type="spellEnd"/>
      <w:r w:rsidRPr="002F5988">
        <w:rPr>
          <w:rFonts w:ascii="Times New Roman" w:eastAsia="Times New Roman" w:hAnsi="Times New Roman"/>
          <w:sz w:val="18"/>
          <w:szCs w:val="18"/>
          <w:lang w:val="fr-FR" w:eastAsia="fr-FR"/>
        </w:rPr>
        <w:t> </w:t>
      </w:r>
      <w:proofErr w:type="spellStart"/>
      <w:r w:rsidRPr="002F5988">
        <w:rPr>
          <w:rFonts w:ascii="Times New Roman" w:eastAsia="Times New Roman" w:hAnsi="Times New Roman"/>
          <w:sz w:val="18"/>
          <w:szCs w:val="18"/>
          <w:lang w:val="fr-FR" w:eastAsia="fr-FR"/>
        </w:rPr>
        <w:t>ChapterAbstract</w:t>
      </w:r>
      <w:proofErr w:type="spellEnd"/>
      <w:r w:rsidRPr="002F5988">
        <w:rPr>
          <w:rFonts w:ascii="Times New Roman" w:eastAsia="Times New Roman" w:hAnsi="Times New Roman"/>
          <w:sz w:val="18"/>
          <w:szCs w:val="18"/>
          <w:lang w:val="fr-FR" w:eastAsia="fr-FR"/>
        </w:rPr>
        <w:t xml:space="preserve"> </w:t>
      </w:r>
      <w:proofErr w:type="spellStart"/>
      <w:r w:rsidRPr="002F5988">
        <w:rPr>
          <w:rFonts w:ascii="Times New Roman" w:eastAsia="Times New Roman" w:hAnsi="Times New Roman"/>
          <w:sz w:val="18"/>
          <w:szCs w:val="18"/>
          <w:lang w:val="fr-FR" w:eastAsia="fr-FR"/>
        </w:rPr>
        <w:t>only</w:t>
      </w:r>
      <w:proofErr w:type="spellEnd"/>
    </w:p>
    <w:p w:rsidR="002F5988" w:rsidRPr="002F5988" w:rsidRDefault="002F5988" w:rsidP="001818E4">
      <w:pPr>
        <w:shd w:val="clear" w:color="auto" w:fill="ECF7FE"/>
        <w:spacing w:line="276" w:lineRule="auto"/>
        <w:ind w:left="720"/>
        <w:rPr>
          <w:rFonts w:ascii="Times New Roman" w:eastAsia="Times New Roman" w:hAnsi="Times New Roman"/>
          <w:sz w:val="18"/>
          <w:szCs w:val="18"/>
          <w:lang w:val="fr-FR" w:eastAsia="fr-FR"/>
        </w:rPr>
      </w:pPr>
      <w:hyperlink r:id="rId51" w:tgtFrame="_blank" w:history="1">
        <w:r w:rsidRPr="002F5988">
          <w:rPr>
            <w:rFonts w:ascii="ElsevierGulliver-Regular" w:eastAsia="Times New Roman" w:hAnsi="ElsevierGulliver-Regular"/>
            <w:color w:val="1F1F1F"/>
            <w:sz w:val="18"/>
            <w:szCs w:val="18"/>
            <w:lang w:val="fr-FR" w:eastAsia="fr-FR"/>
          </w:rPr>
          <w:t>Volume 4</w:t>
        </w:r>
      </w:hyperlink>
    </w:p>
    <w:p w:rsidR="002F5988" w:rsidRPr="002F5988" w:rsidRDefault="002F5988" w:rsidP="001818E4">
      <w:pPr>
        <w:shd w:val="clear" w:color="auto" w:fill="ECF7FE"/>
        <w:spacing w:line="276" w:lineRule="auto"/>
        <w:ind w:left="720"/>
        <w:rPr>
          <w:rFonts w:ascii="Times New Roman" w:eastAsia="Times New Roman" w:hAnsi="Times New Roman"/>
          <w:sz w:val="18"/>
          <w:szCs w:val="18"/>
          <w:lang w:val="fr-FR" w:eastAsia="fr-FR"/>
        </w:rPr>
      </w:pPr>
      <w:r w:rsidRPr="002F5988">
        <w:rPr>
          <w:rFonts w:ascii="Times New Roman" w:eastAsia="Times New Roman" w:hAnsi="Times New Roman"/>
          <w:sz w:val="18"/>
          <w:szCs w:val="18"/>
          <w:lang w:val="fr-FR" w:eastAsia="fr-FR"/>
        </w:rPr>
        <w:t xml:space="preserve">Jonathan R. </w:t>
      </w:r>
      <w:proofErr w:type="spellStart"/>
      <w:r w:rsidRPr="002F5988">
        <w:rPr>
          <w:rFonts w:ascii="Times New Roman" w:eastAsia="Times New Roman" w:hAnsi="Times New Roman"/>
          <w:sz w:val="18"/>
          <w:szCs w:val="18"/>
          <w:lang w:val="fr-FR" w:eastAsia="fr-FR"/>
        </w:rPr>
        <w:t>Polimeni</w:t>
      </w:r>
      <w:proofErr w:type="spellEnd"/>
    </w:p>
    <w:p w:rsidR="002F5988" w:rsidRPr="002F5988" w:rsidRDefault="002F5988" w:rsidP="001818E4">
      <w:pPr>
        <w:shd w:val="clear" w:color="auto" w:fill="ECF7FE"/>
        <w:spacing w:line="276" w:lineRule="auto"/>
        <w:ind w:left="720"/>
        <w:rPr>
          <w:rFonts w:ascii="Times New Roman" w:eastAsia="Times New Roman" w:hAnsi="Times New Roman"/>
          <w:color w:val="1F1F1F"/>
          <w:sz w:val="18"/>
          <w:szCs w:val="18"/>
          <w:lang w:eastAsia="fr-FR"/>
        </w:rPr>
      </w:pPr>
      <w:hyperlink r:id="rId52" w:tgtFrame="_blank" w:history="1">
        <w:r w:rsidRPr="002F5988">
          <w:rPr>
            <w:rFonts w:ascii="Times New Roman" w:eastAsia="Times New Roman" w:hAnsi="Times New Roman"/>
            <w:i/>
            <w:iCs/>
            <w:color w:val="1F1F1F"/>
            <w:sz w:val="18"/>
            <w:szCs w:val="18"/>
            <w:lang w:eastAsia="fr-FR"/>
          </w:rPr>
          <w:t>Encyclopedia of the Human Brain </w:t>
        </w:r>
      </w:hyperlink>
      <w:r w:rsidRPr="002F5988">
        <w:rPr>
          <w:rFonts w:ascii="Times New Roman" w:eastAsia="Times New Roman" w:hAnsi="Times New Roman"/>
          <w:color w:val="1F1F1F"/>
          <w:sz w:val="18"/>
          <w:szCs w:val="18"/>
          <w:lang w:eastAsia="fr-FR"/>
        </w:rPr>
        <w:t>, 2025 pp 306-324</w:t>
      </w:r>
    </w:p>
    <w:p w:rsidR="002F5988" w:rsidRPr="002F5988" w:rsidRDefault="002F5988" w:rsidP="001818E4">
      <w:pPr>
        <w:shd w:val="clear" w:color="auto" w:fill="ECF7FE"/>
        <w:spacing w:line="276" w:lineRule="auto"/>
        <w:ind w:left="720"/>
        <w:rPr>
          <w:rFonts w:ascii="Times New Roman" w:eastAsia="Times New Roman" w:hAnsi="Times New Roman"/>
          <w:sz w:val="18"/>
          <w:szCs w:val="18"/>
          <w:lang w:val="fr-FR" w:eastAsia="fr-FR"/>
        </w:rPr>
      </w:pPr>
      <w:hyperlink r:id="rId53" w:tgtFrame="_blank" w:history="1">
        <w:proofErr w:type="spellStart"/>
        <w:r w:rsidRPr="002F5988">
          <w:rPr>
            <w:rFonts w:ascii="Times New Roman" w:eastAsia="Times New Roman" w:hAnsi="Times New Roman"/>
            <w:color w:val="0272B1"/>
            <w:sz w:val="18"/>
            <w:szCs w:val="18"/>
            <w:lang w:val="fr-FR" w:eastAsia="fr-FR"/>
          </w:rPr>
          <w:t>View</w:t>
        </w:r>
        <w:proofErr w:type="spellEnd"/>
        <w:r w:rsidRPr="002F5988">
          <w:rPr>
            <w:rFonts w:ascii="Times New Roman" w:eastAsia="Times New Roman" w:hAnsi="Times New Roman"/>
            <w:color w:val="0272B1"/>
            <w:sz w:val="18"/>
            <w:szCs w:val="18"/>
            <w:lang w:val="fr-FR" w:eastAsia="fr-FR"/>
          </w:rPr>
          <w:t> </w:t>
        </w:r>
        <w:proofErr w:type="spellStart"/>
        <w:r w:rsidRPr="002F5988">
          <w:rPr>
            <w:rFonts w:ascii="Times New Roman" w:eastAsia="Times New Roman" w:hAnsi="Times New Roman"/>
            <w:color w:val="0272B1"/>
            <w:sz w:val="18"/>
            <w:szCs w:val="18"/>
            <w:lang w:val="fr-FR" w:eastAsia="fr-FR"/>
          </w:rPr>
          <w:t>chapter</w:t>
        </w:r>
        <w:proofErr w:type="spellEnd"/>
      </w:hyperlink>
    </w:p>
    <w:p w:rsidR="002F5988" w:rsidRPr="002F5988" w:rsidRDefault="002F5988" w:rsidP="001818E4">
      <w:pPr>
        <w:numPr>
          <w:ilvl w:val="0"/>
          <w:numId w:val="1"/>
        </w:numPr>
        <w:shd w:val="clear" w:color="auto" w:fill="ECF7FE"/>
        <w:spacing w:line="276" w:lineRule="auto"/>
        <w:rPr>
          <w:rFonts w:ascii="Times New Roman" w:eastAsia="Times New Roman" w:hAnsi="Times New Roman"/>
          <w:b/>
          <w:bCs/>
          <w:sz w:val="18"/>
          <w:szCs w:val="18"/>
          <w:lang w:val="fr-FR" w:eastAsia="fr-FR"/>
        </w:rPr>
      </w:pPr>
      <w:r w:rsidRPr="002F5988">
        <w:rPr>
          <w:rFonts w:ascii="Times New Roman" w:eastAsia="Times New Roman" w:hAnsi="Times New Roman"/>
          <w:b/>
          <w:bCs/>
          <w:sz w:val="18"/>
          <w:szCs w:val="18"/>
          <w:lang w:val="fr-FR" w:eastAsia="fr-FR"/>
        </w:rPr>
        <w:t>Reference 3</w:t>
      </w:r>
    </w:p>
    <w:p w:rsidR="002F5988" w:rsidRPr="002F5988" w:rsidRDefault="002F5988" w:rsidP="001818E4">
      <w:pPr>
        <w:shd w:val="clear" w:color="auto" w:fill="ECF7FE"/>
        <w:spacing w:line="276" w:lineRule="auto"/>
        <w:ind w:left="720"/>
        <w:rPr>
          <w:rFonts w:ascii="Times New Roman" w:eastAsia="Times New Roman" w:hAnsi="Times New Roman"/>
          <w:sz w:val="18"/>
          <w:szCs w:val="18"/>
          <w:lang w:val="fr-FR" w:eastAsia="fr-FR"/>
        </w:rPr>
      </w:pPr>
      <w:r w:rsidRPr="002F5988">
        <w:rPr>
          <w:rFonts w:ascii="Times New Roman" w:eastAsia="Times New Roman" w:hAnsi="Times New Roman"/>
          <w:sz w:val="18"/>
          <w:szCs w:val="18"/>
          <w:lang w:val="fr-FR" w:eastAsia="fr-FR"/>
        </w:rPr>
        <w:t xml:space="preserve">Book </w:t>
      </w:r>
      <w:proofErr w:type="spellStart"/>
      <w:r w:rsidRPr="002F5988">
        <w:rPr>
          <w:rFonts w:ascii="Times New Roman" w:eastAsia="Times New Roman" w:hAnsi="Times New Roman"/>
          <w:sz w:val="18"/>
          <w:szCs w:val="18"/>
          <w:lang w:val="fr-FR" w:eastAsia="fr-FR"/>
        </w:rPr>
        <w:t>series</w:t>
      </w:r>
      <w:proofErr w:type="spellEnd"/>
      <w:r w:rsidRPr="002F5988">
        <w:rPr>
          <w:rFonts w:ascii="Times New Roman" w:eastAsia="Times New Roman" w:hAnsi="Times New Roman"/>
          <w:sz w:val="18"/>
          <w:szCs w:val="18"/>
          <w:lang w:val="fr-FR" w:eastAsia="fr-FR"/>
        </w:rPr>
        <w:t> </w:t>
      </w:r>
      <w:proofErr w:type="spellStart"/>
      <w:r w:rsidRPr="002F5988">
        <w:rPr>
          <w:rFonts w:ascii="Times New Roman" w:eastAsia="Times New Roman" w:hAnsi="Times New Roman"/>
          <w:sz w:val="18"/>
          <w:szCs w:val="18"/>
          <w:lang w:val="fr-FR" w:eastAsia="fr-FR"/>
        </w:rPr>
        <w:t>ChapterAbstract</w:t>
      </w:r>
      <w:proofErr w:type="spellEnd"/>
      <w:r w:rsidRPr="002F5988">
        <w:rPr>
          <w:rFonts w:ascii="Times New Roman" w:eastAsia="Times New Roman" w:hAnsi="Times New Roman"/>
          <w:sz w:val="18"/>
          <w:szCs w:val="18"/>
          <w:lang w:val="fr-FR" w:eastAsia="fr-FR"/>
        </w:rPr>
        <w:t xml:space="preserve"> </w:t>
      </w:r>
      <w:proofErr w:type="spellStart"/>
      <w:r w:rsidRPr="002F5988">
        <w:rPr>
          <w:rFonts w:ascii="Times New Roman" w:eastAsia="Times New Roman" w:hAnsi="Times New Roman"/>
          <w:sz w:val="18"/>
          <w:szCs w:val="18"/>
          <w:lang w:val="fr-FR" w:eastAsia="fr-FR"/>
        </w:rPr>
        <w:t>only</w:t>
      </w:r>
      <w:proofErr w:type="spellEnd"/>
    </w:p>
    <w:p w:rsidR="002F5988" w:rsidRPr="002F5988" w:rsidRDefault="002F5988" w:rsidP="001818E4">
      <w:pPr>
        <w:shd w:val="clear" w:color="auto" w:fill="ECF7FE"/>
        <w:spacing w:line="276" w:lineRule="auto"/>
        <w:ind w:left="720"/>
        <w:rPr>
          <w:rFonts w:ascii="Times New Roman" w:eastAsia="Times New Roman" w:hAnsi="Times New Roman"/>
          <w:sz w:val="18"/>
          <w:szCs w:val="18"/>
          <w:lang w:eastAsia="fr-FR"/>
        </w:rPr>
      </w:pPr>
      <w:hyperlink r:id="rId54" w:tgtFrame="_blank" w:history="1">
        <w:r w:rsidRPr="002F5988">
          <w:rPr>
            <w:rFonts w:ascii="ElsevierGulliver-Regular" w:eastAsia="Times New Roman" w:hAnsi="ElsevierGulliver-Regular"/>
            <w:color w:val="1F1F1F"/>
            <w:sz w:val="18"/>
            <w:szCs w:val="18"/>
            <w:lang w:eastAsia="fr-FR"/>
          </w:rPr>
          <w:t>Brain microvascular endothelial cell metabolism and its ties to barrier function</w:t>
        </w:r>
      </w:hyperlink>
    </w:p>
    <w:p w:rsidR="002F5988" w:rsidRPr="002F5988" w:rsidRDefault="002F5988" w:rsidP="001818E4">
      <w:pPr>
        <w:shd w:val="clear" w:color="auto" w:fill="ECF7FE"/>
        <w:spacing w:line="276" w:lineRule="auto"/>
        <w:ind w:left="720"/>
        <w:rPr>
          <w:rFonts w:ascii="Times New Roman" w:eastAsia="Times New Roman" w:hAnsi="Times New Roman"/>
          <w:sz w:val="18"/>
          <w:szCs w:val="18"/>
          <w:lang w:eastAsia="fr-FR"/>
        </w:rPr>
      </w:pPr>
      <w:r w:rsidRPr="002F5988">
        <w:rPr>
          <w:rFonts w:ascii="Times New Roman" w:eastAsia="Times New Roman" w:hAnsi="Times New Roman"/>
          <w:sz w:val="18"/>
          <w:szCs w:val="18"/>
          <w:lang w:eastAsia="fr-FR"/>
        </w:rPr>
        <w:t xml:space="preserve">Weber C.M., </w:t>
      </w:r>
      <w:proofErr w:type="spellStart"/>
      <w:r w:rsidRPr="002F5988">
        <w:rPr>
          <w:rFonts w:ascii="Times New Roman" w:eastAsia="Times New Roman" w:hAnsi="Times New Roman"/>
          <w:sz w:val="18"/>
          <w:szCs w:val="18"/>
          <w:lang w:eastAsia="fr-FR"/>
        </w:rPr>
        <w:t>Moiz</w:t>
      </w:r>
      <w:proofErr w:type="spellEnd"/>
      <w:r w:rsidRPr="002F5988">
        <w:rPr>
          <w:rFonts w:ascii="Times New Roman" w:eastAsia="Times New Roman" w:hAnsi="Times New Roman"/>
          <w:sz w:val="18"/>
          <w:szCs w:val="18"/>
          <w:lang w:eastAsia="fr-FR"/>
        </w:rPr>
        <w:t xml:space="preserve"> B., Clyne A.M.</w:t>
      </w:r>
    </w:p>
    <w:p w:rsidR="002F5988" w:rsidRPr="002F5988" w:rsidRDefault="002F5988" w:rsidP="001818E4">
      <w:pPr>
        <w:shd w:val="clear" w:color="auto" w:fill="ECF7FE"/>
        <w:spacing w:line="276" w:lineRule="auto"/>
        <w:ind w:left="720"/>
        <w:rPr>
          <w:rFonts w:ascii="Times New Roman" w:eastAsia="Times New Roman" w:hAnsi="Times New Roman"/>
          <w:color w:val="1F1F1F"/>
          <w:sz w:val="18"/>
          <w:szCs w:val="18"/>
          <w:lang w:eastAsia="fr-FR"/>
        </w:rPr>
      </w:pPr>
      <w:hyperlink r:id="rId55" w:tgtFrame="_blank" w:history="1">
        <w:r w:rsidRPr="002F5988">
          <w:rPr>
            <w:rFonts w:ascii="Times New Roman" w:eastAsia="Times New Roman" w:hAnsi="Times New Roman"/>
            <w:i/>
            <w:iCs/>
            <w:color w:val="1F1F1F"/>
            <w:sz w:val="18"/>
            <w:szCs w:val="18"/>
            <w:lang w:eastAsia="fr-FR"/>
          </w:rPr>
          <w:t>Vitamins and Hormones </w:t>
        </w:r>
      </w:hyperlink>
      <w:r w:rsidRPr="002F5988">
        <w:rPr>
          <w:rFonts w:ascii="Times New Roman" w:eastAsia="Times New Roman" w:hAnsi="Times New Roman"/>
          <w:color w:val="1F1F1F"/>
          <w:sz w:val="18"/>
          <w:szCs w:val="18"/>
          <w:lang w:eastAsia="fr-FR"/>
        </w:rPr>
        <w:t>, 2024 pp 25-75</w:t>
      </w:r>
    </w:p>
    <w:p w:rsidR="002F5988" w:rsidRPr="002F5988" w:rsidRDefault="002F5988" w:rsidP="001818E4">
      <w:pPr>
        <w:shd w:val="clear" w:color="auto" w:fill="ECF7FE"/>
        <w:spacing w:line="276" w:lineRule="auto"/>
        <w:ind w:left="720"/>
        <w:rPr>
          <w:rFonts w:ascii="Times New Roman" w:eastAsia="Times New Roman" w:hAnsi="Times New Roman"/>
          <w:sz w:val="18"/>
          <w:szCs w:val="18"/>
          <w:lang w:eastAsia="fr-FR"/>
        </w:rPr>
      </w:pPr>
      <w:hyperlink r:id="rId56" w:tgtFrame="_blank" w:history="1">
        <w:r w:rsidRPr="002F5988">
          <w:rPr>
            <w:rFonts w:ascii="Times New Roman" w:eastAsia="Times New Roman" w:hAnsi="Times New Roman"/>
            <w:color w:val="0272B1"/>
            <w:sz w:val="18"/>
            <w:szCs w:val="18"/>
            <w:lang w:eastAsia="fr-FR"/>
          </w:rPr>
          <w:t>View chapter</w:t>
        </w:r>
      </w:hyperlink>
    </w:p>
    <w:p w:rsidR="002F5988" w:rsidRPr="002F5988" w:rsidRDefault="002F5988" w:rsidP="001818E4">
      <w:pPr>
        <w:shd w:val="clear" w:color="auto" w:fill="ECF7FE"/>
        <w:spacing w:line="276" w:lineRule="auto"/>
        <w:rPr>
          <w:rFonts w:ascii="Times New Roman" w:eastAsia="Times New Roman" w:hAnsi="Times New Roman"/>
          <w:sz w:val="18"/>
          <w:szCs w:val="18"/>
          <w:lang w:val="fr-FR" w:eastAsia="fr-FR"/>
        </w:rPr>
      </w:pPr>
      <w:proofErr w:type="spellStart"/>
      <w:r w:rsidRPr="002F5988">
        <w:rPr>
          <w:rFonts w:ascii="Times New Roman" w:eastAsia="Times New Roman" w:hAnsi="Times New Roman"/>
          <w:sz w:val="18"/>
          <w:szCs w:val="18"/>
          <w:lang w:val="fr-FR" w:eastAsia="fr-FR"/>
        </w:rPr>
        <w:t>View</w:t>
      </w:r>
      <w:proofErr w:type="spellEnd"/>
      <w:r w:rsidRPr="002F5988">
        <w:rPr>
          <w:rFonts w:ascii="Times New Roman" w:eastAsia="Times New Roman" w:hAnsi="Times New Roman"/>
          <w:sz w:val="18"/>
          <w:szCs w:val="18"/>
          <w:lang w:val="fr-FR" w:eastAsia="fr-FR"/>
        </w:rPr>
        <w:t xml:space="preserve"> all 41 references</w:t>
      </w:r>
    </w:p>
    <w:p w:rsidR="002F5988" w:rsidRPr="002F5988" w:rsidRDefault="002F5988" w:rsidP="001818E4">
      <w:pPr>
        <w:numPr>
          <w:ilvl w:val="0"/>
          <w:numId w:val="2"/>
        </w:numPr>
        <w:shd w:val="clear" w:color="auto" w:fill="FFFFFF"/>
        <w:spacing w:line="276" w:lineRule="auto"/>
        <w:rPr>
          <w:rFonts w:ascii="Times New Roman" w:eastAsia="Times New Roman" w:hAnsi="Times New Roman"/>
          <w:sz w:val="18"/>
          <w:szCs w:val="18"/>
          <w:lang w:val="fr-FR" w:eastAsia="fr-FR"/>
        </w:rPr>
      </w:pPr>
    </w:p>
    <w:p w:rsidR="002F5988" w:rsidRPr="002F5988" w:rsidRDefault="002F5988" w:rsidP="001818E4">
      <w:pPr>
        <w:numPr>
          <w:ilvl w:val="0"/>
          <w:numId w:val="2"/>
        </w:numPr>
        <w:shd w:val="clear" w:color="auto" w:fill="FFFFFF"/>
        <w:spacing w:line="276" w:lineRule="auto"/>
        <w:rPr>
          <w:rFonts w:ascii="Times New Roman" w:eastAsia="Times New Roman" w:hAnsi="Times New Roman"/>
          <w:sz w:val="18"/>
          <w:szCs w:val="18"/>
          <w:lang w:val="fr-FR" w:eastAsia="fr-FR"/>
        </w:rPr>
      </w:pPr>
    </w:p>
    <w:p w:rsidR="002F5988" w:rsidRPr="002F5988" w:rsidRDefault="002F5988" w:rsidP="001818E4">
      <w:pPr>
        <w:numPr>
          <w:ilvl w:val="0"/>
          <w:numId w:val="2"/>
        </w:numPr>
        <w:shd w:val="clear" w:color="auto" w:fill="FFFFFF"/>
        <w:spacing w:line="276" w:lineRule="auto"/>
        <w:rPr>
          <w:rFonts w:ascii="Times New Roman" w:eastAsia="Times New Roman" w:hAnsi="Times New Roman"/>
          <w:sz w:val="18"/>
          <w:szCs w:val="18"/>
          <w:lang w:val="fr-FR" w:eastAsia="fr-FR"/>
        </w:rPr>
      </w:pPr>
    </w:p>
    <w:p w:rsidR="002F5988" w:rsidRPr="002F5988" w:rsidRDefault="002F5988" w:rsidP="001818E4">
      <w:pPr>
        <w:numPr>
          <w:ilvl w:val="0"/>
          <w:numId w:val="2"/>
        </w:numPr>
        <w:shd w:val="clear" w:color="auto" w:fill="FFFFFF"/>
        <w:spacing w:line="276" w:lineRule="auto"/>
        <w:rPr>
          <w:rFonts w:ascii="Times New Roman" w:eastAsia="Times New Roman" w:hAnsi="Times New Roman"/>
          <w:sz w:val="18"/>
          <w:szCs w:val="18"/>
          <w:lang w:val="fr-FR" w:eastAsia="fr-FR"/>
        </w:rPr>
      </w:pPr>
    </w:p>
    <w:p w:rsidR="002F5988" w:rsidRPr="002F5988" w:rsidRDefault="002F5988" w:rsidP="001818E4">
      <w:pPr>
        <w:numPr>
          <w:ilvl w:val="0"/>
          <w:numId w:val="2"/>
        </w:numPr>
        <w:shd w:val="clear" w:color="auto" w:fill="FFFFFF"/>
        <w:spacing w:line="276" w:lineRule="auto"/>
        <w:rPr>
          <w:rFonts w:ascii="Times New Roman" w:eastAsia="Times New Roman" w:hAnsi="Times New Roman"/>
          <w:sz w:val="18"/>
          <w:szCs w:val="18"/>
          <w:lang w:val="fr-FR" w:eastAsia="fr-FR"/>
        </w:rPr>
      </w:pPr>
    </w:p>
    <w:p w:rsidR="002F5988" w:rsidRPr="002F5988" w:rsidRDefault="002F5988" w:rsidP="001818E4">
      <w:pPr>
        <w:numPr>
          <w:ilvl w:val="0"/>
          <w:numId w:val="2"/>
        </w:numPr>
        <w:shd w:val="clear" w:color="auto" w:fill="FFFFFF"/>
        <w:spacing w:line="276" w:lineRule="auto"/>
        <w:rPr>
          <w:rFonts w:ascii="Times New Roman" w:eastAsia="Times New Roman" w:hAnsi="Times New Roman"/>
          <w:sz w:val="18"/>
          <w:szCs w:val="18"/>
          <w:lang w:val="fr-FR" w:eastAsia="fr-FR"/>
        </w:rPr>
      </w:pPr>
    </w:p>
    <w:p w:rsidR="002F5988" w:rsidRPr="002F5988" w:rsidRDefault="002F5988" w:rsidP="001818E4">
      <w:pPr>
        <w:numPr>
          <w:ilvl w:val="0"/>
          <w:numId w:val="2"/>
        </w:numPr>
        <w:shd w:val="clear" w:color="auto" w:fill="FFFFFF"/>
        <w:spacing w:line="276" w:lineRule="auto"/>
        <w:rPr>
          <w:rFonts w:ascii="Times New Roman" w:eastAsia="Times New Roman" w:hAnsi="Times New Roman"/>
          <w:sz w:val="18"/>
          <w:szCs w:val="18"/>
          <w:lang w:val="fr-FR" w:eastAsia="fr-FR"/>
        </w:rPr>
      </w:pPr>
    </w:p>
    <w:p w:rsidR="002F5988" w:rsidRPr="002F5988" w:rsidRDefault="002F5988" w:rsidP="001818E4">
      <w:pPr>
        <w:numPr>
          <w:ilvl w:val="0"/>
          <w:numId w:val="2"/>
        </w:numPr>
        <w:shd w:val="clear" w:color="auto" w:fill="FFFFFF"/>
        <w:spacing w:line="276" w:lineRule="auto"/>
        <w:rPr>
          <w:rFonts w:ascii="Times New Roman" w:eastAsia="Times New Roman" w:hAnsi="Times New Roman"/>
          <w:sz w:val="18"/>
          <w:szCs w:val="18"/>
          <w:lang w:val="fr-FR" w:eastAsia="fr-FR"/>
        </w:rPr>
      </w:pPr>
    </w:p>
    <w:p w:rsidR="002F5988" w:rsidRPr="002F5988" w:rsidRDefault="002F5988" w:rsidP="001818E4">
      <w:pPr>
        <w:numPr>
          <w:ilvl w:val="0"/>
          <w:numId w:val="2"/>
        </w:numPr>
        <w:shd w:val="clear" w:color="auto" w:fill="FFFFFF"/>
        <w:spacing w:line="276" w:lineRule="auto"/>
        <w:rPr>
          <w:rFonts w:ascii="Times New Roman" w:eastAsia="Times New Roman" w:hAnsi="Times New Roman"/>
          <w:sz w:val="18"/>
          <w:szCs w:val="18"/>
          <w:lang w:val="fr-FR" w:eastAsia="fr-FR"/>
        </w:rPr>
      </w:pPr>
    </w:p>
    <w:p w:rsidR="002F5988" w:rsidRPr="002F5988" w:rsidRDefault="002F5988" w:rsidP="001818E4">
      <w:pPr>
        <w:numPr>
          <w:ilvl w:val="0"/>
          <w:numId w:val="2"/>
        </w:numPr>
        <w:shd w:val="clear" w:color="auto" w:fill="FFFFFF"/>
        <w:spacing w:line="276" w:lineRule="auto"/>
        <w:rPr>
          <w:rFonts w:ascii="Times New Roman" w:eastAsia="Times New Roman" w:hAnsi="Times New Roman"/>
          <w:sz w:val="18"/>
          <w:szCs w:val="18"/>
          <w:lang w:val="fr-FR" w:eastAsia="fr-FR"/>
        </w:rPr>
      </w:pPr>
    </w:p>
    <w:p w:rsidR="002F5988" w:rsidRPr="002F5988" w:rsidRDefault="002F5988" w:rsidP="001818E4">
      <w:pPr>
        <w:numPr>
          <w:ilvl w:val="0"/>
          <w:numId w:val="2"/>
        </w:numPr>
        <w:shd w:val="clear" w:color="auto" w:fill="FFFFFF"/>
        <w:spacing w:line="276" w:lineRule="auto"/>
        <w:rPr>
          <w:rFonts w:ascii="Times New Roman" w:eastAsia="Times New Roman" w:hAnsi="Times New Roman"/>
          <w:sz w:val="18"/>
          <w:szCs w:val="18"/>
          <w:lang w:val="fr-FR" w:eastAsia="fr-FR"/>
        </w:rPr>
      </w:pPr>
    </w:p>
    <w:p w:rsidR="002F5988" w:rsidRPr="002F5988" w:rsidRDefault="002F5988" w:rsidP="001818E4">
      <w:pPr>
        <w:numPr>
          <w:ilvl w:val="0"/>
          <w:numId w:val="2"/>
        </w:numPr>
        <w:shd w:val="clear" w:color="auto" w:fill="FFFFFF"/>
        <w:spacing w:line="276" w:lineRule="auto"/>
        <w:rPr>
          <w:rFonts w:ascii="Times New Roman" w:eastAsia="Times New Roman" w:hAnsi="Times New Roman"/>
          <w:sz w:val="18"/>
          <w:szCs w:val="18"/>
          <w:lang w:val="fr-FR" w:eastAsia="fr-FR"/>
        </w:rPr>
      </w:pPr>
    </w:p>
    <w:sectPr w:rsidR="002F5988" w:rsidRPr="002F5988" w:rsidSect="002F5988">
      <w:type w:val="continuous"/>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altName w:val="﷽﷽﷽﷽﷽﷽﷽﷽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ElsevierGulliver">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ElsevierSans">
    <w:altName w:val="Cambria"/>
    <w:panose1 w:val="020B0604020202020204"/>
    <w:charset w:val="00"/>
    <w:family w:val="roman"/>
    <w:notTrueType/>
    <w:pitch w:val="default"/>
  </w:font>
  <w:font w:name="ElsevierGulliver-Regular">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8C19E0"/>
    <w:multiLevelType w:val="multilevel"/>
    <w:tmpl w:val="B780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D72786"/>
    <w:multiLevelType w:val="multilevel"/>
    <w:tmpl w:val="11B0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601181">
    <w:abstractNumId w:val="0"/>
  </w:num>
  <w:num w:numId="2" w16cid:durableId="1743331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988"/>
    <w:rsid w:val="00004EF7"/>
    <w:rsid w:val="000060C8"/>
    <w:rsid w:val="000106FC"/>
    <w:rsid w:val="00011459"/>
    <w:rsid w:val="00012580"/>
    <w:rsid w:val="000150A4"/>
    <w:rsid w:val="00030053"/>
    <w:rsid w:val="0004217D"/>
    <w:rsid w:val="000635BF"/>
    <w:rsid w:val="00064749"/>
    <w:rsid w:val="00066452"/>
    <w:rsid w:val="00067F25"/>
    <w:rsid w:val="000759E9"/>
    <w:rsid w:val="000A3DE5"/>
    <w:rsid w:val="000C7824"/>
    <w:rsid w:val="000D0397"/>
    <w:rsid w:val="000D3C1C"/>
    <w:rsid w:val="000D6A61"/>
    <w:rsid w:val="00101F67"/>
    <w:rsid w:val="00117D98"/>
    <w:rsid w:val="001218AA"/>
    <w:rsid w:val="001221C6"/>
    <w:rsid w:val="00126819"/>
    <w:rsid w:val="00127D28"/>
    <w:rsid w:val="00136292"/>
    <w:rsid w:val="0016516A"/>
    <w:rsid w:val="00174281"/>
    <w:rsid w:val="001800BE"/>
    <w:rsid w:val="001818E4"/>
    <w:rsid w:val="001844BF"/>
    <w:rsid w:val="00187B38"/>
    <w:rsid w:val="001C4A2F"/>
    <w:rsid w:val="001C5FB5"/>
    <w:rsid w:val="001D5ACF"/>
    <w:rsid w:val="001E0032"/>
    <w:rsid w:val="001F17E4"/>
    <w:rsid w:val="001F6843"/>
    <w:rsid w:val="002001BC"/>
    <w:rsid w:val="002022D7"/>
    <w:rsid w:val="00203E9E"/>
    <w:rsid w:val="002137D6"/>
    <w:rsid w:val="00217CA7"/>
    <w:rsid w:val="00236D63"/>
    <w:rsid w:val="002419D2"/>
    <w:rsid w:val="00265CBC"/>
    <w:rsid w:val="0027136C"/>
    <w:rsid w:val="00274141"/>
    <w:rsid w:val="00283C20"/>
    <w:rsid w:val="00284722"/>
    <w:rsid w:val="002A4736"/>
    <w:rsid w:val="002A47A2"/>
    <w:rsid w:val="002A69C9"/>
    <w:rsid w:val="002B1B10"/>
    <w:rsid w:val="002B23C9"/>
    <w:rsid w:val="002B3F60"/>
    <w:rsid w:val="002D128B"/>
    <w:rsid w:val="002D3192"/>
    <w:rsid w:val="002E1D44"/>
    <w:rsid w:val="002F3741"/>
    <w:rsid w:val="002F53E8"/>
    <w:rsid w:val="002F5988"/>
    <w:rsid w:val="003035CB"/>
    <w:rsid w:val="003038DB"/>
    <w:rsid w:val="003064BD"/>
    <w:rsid w:val="00311E1B"/>
    <w:rsid w:val="003206A2"/>
    <w:rsid w:val="00320E90"/>
    <w:rsid w:val="00323DBB"/>
    <w:rsid w:val="00325E7A"/>
    <w:rsid w:val="003507FD"/>
    <w:rsid w:val="003766C9"/>
    <w:rsid w:val="00383761"/>
    <w:rsid w:val="00390E9A"/>
    <w:rsid w:val="003929FC"/>
    <w:rsid w:val="00396D9F"/>
    <w:rsid w:val="00396E77"/>
    <w:rsid w:val="003C4891"/>
    <w:rsid w:val="003D6D3B"/>
    <w:rsid w:val="003E4E74"/>
    <w:rsid w:val="003E5A00"/>
    <w:rsid w:val="003F54B6"/>
    <w:rsid w:val="004052FB"/>
    <w:rsid w:val="00414E7B"/>
    <w:rsid w:val="0042522A"/>
    <w:rsid w:val="00445FFA"/>
    <w:rsid w:val="00453BE7"/>
    <w:rsid w:val="004664AA"/>
    <w:rsid w:val="004665E7"/>
    <w:rsid w:val="00466D42"/>
    <w:rsid w:val="00485845"/>
    <w:rsid w:val="0048782E"/>
    <w:rsid w:val="00494E29"/>
    <w:rsid w:val="004A3C9B"/>
    <w:rsid w:val="004A5E3D"/>
    <w:rsid w:val="004B34CA"/>
    <w:rsid w:val="004B3A80"/>
    <w:rsid w:val="004C576D"/>
    <w:rsid w:val="004D6214"/>
    <w:rsid w:val="004E580B"/>
    <w:rsid w:val="00501A04"/>
    <w:rsid w:val="00506E90"/>
    <w:rsid w:val="00506EFF"/>
    <w:rsid w:val="00515A21"/>
    <w:rsid w:val="00517658"/>
    <w:rsid w:val="005314C2"/>
    <w:rsid w:val="0054641B"/>
    <w:rsid w:val="005529E5"/>
    <w:rsid w:val="00552E2A"/>
    <w:rsid w:val="005616AC"/>
    <w:rsid w:val="00573F51"/>
    <w:rsid w:val="00576460"/>
    <w:rsid w:val="00580F30"/>
    <w:rsid w:val="0058331C"/>
    <w:rsid w:val="005947D6"/>
    <w:rsid w:val="005B06FA"/>
    <w:rsid w:val="005C040B"/>
    <w:rsid w:val="005C105D"/>
    <w:rsid w:val="005C71FA"/>
    <w:rsid w:val="005D15E1"/>
    <w:rsid w:val="005D1CD1"/>
    <w:rsid w:val="00601AF6"/>
    <w:rsid w:val="006025B2"/>
    <w:rsid w:val="00604F32"/>
    <w:rsid w:val="00606FB7"/>
    <w:rsid w:val="00610F6D"/>
    <w:rsid w:val="00611DC0"/>
    <w:rsid w:val="00614A48"/>
    <w:rsid w:val="0061727E"/>
    <w:rsid w:val="00632608"/>
    <w:rsid w:val="00632930"/>
    <w:rsid w:val="00634DC0"/>
    <w:rsid w:val="00644205"/>
    <w:rsid w:val="00647ED4"/>
    <w:rsid w:val="00650FC2"/>
    <w:rsid w:val="00655DDB"/>
    <w:rsid w:val="006568F7"/>
    <w:rsid w:val="00660690"/>
    <w:rsid w:val="006615B6"/>
    <w:rsid w:val="00677BAC"/>
    <w:rsid w:val="00686B17"/>
    <w:rsid w:val="00692705"/>
    <w:rsid w:val="006A3CEA"/>
    <w:rsid w:val="006A77F6"/>
    <w:rsid w:val="006B5300"/>
    <w:rsid w:val="006C0E2B"/>
    <w:rsid w:val="006C2372"/>
    <w:rsid w:val="006D27CF"/>
    <w:rsid w:val="006F0061"/>
    <w:rsid w:val="007004E0"/>
    <w:rsid w:val="00700BE0"/>
    <w:rsid w:val="00704C6B"/>
    <w:rsid w:val="007328DC"/>
    <w:rsid w:val="00734B0D"/>
    <w:rsid w:val="0073550A"/>
    <w:rsid w:val="007642A9"/>
    <w:rsid w:val="00772CD6"/>
    <w:rsid w:val="007760DE"/>
    <w:rsid w:val="00783EBA"/>
    <w:rsid w:val="007A1A9F"/>
    <w:rsid w:val="007A7BCE"/>
    <w:rsid w:val="007A7DDC"/>
    <w:rsid w:val="007C0247"/>
    <w:rsid w:val="007C6B8A"/>
    <w:rsid w:val="007D0562"/>
    <w:rsid w:val="007D24CE"/>
    <w:rsid w:val="00806E54"/>
    <w:rsid w:val="00807762"/>
    <w:rsid w:val="00816AC7"/>
    <w:rsid w:val="00820E30"/>
    <w:rsid w:val="00825FF8"/>
    <w:rsid w:val="0083004B"/>
    <w:rsid w:val="0083531A"/>
    <w:rsid w:val="00842CE7"/>
    <w:rsid w:val="00843B6E"/>
    <w:rsid w:val="00851AAF"/>
    <w:rsid w:val="0085348C"/>
    <w:rsid w:val="00881244"/>
    <w:rsid w:val="00882C03"/>
    <w:rsid w:val="0088375B"/>
    <w:rsid w:val="008854D2"/>
    <w:rsid w:val="008A0190"/>
    <w:rsid w:val="008A7F69"/>
    <w:rsid w:val="008C01F7"/>
    <w:rsid w:val="008C140B"/>
    <w:rsid w:val="008D159E"/>
    <w:rsid w:val="008D1EDC"/>
    <w:rsid w:val="008D2119"/>
    <w:rsid w:val="008E24DB"/>
    <w:rsid w:val="008E336D"/>
    <w:rsid w:val="008E5318"/>
    <w:rsid w:val="0091018A"/>
    <w:rsid w:val="009106A4"/>
    <w:rsid w:val="0092016E"/>
    <w:rsid w:val="00920525"/>
    <w:rsid w:val="00936057"/>
    <w:rsid w:val="00951568"/>
    <w:rsid w:val="009601DD"/>
    <w:rsid w:val="00960977"/>
    <w:rsid w:val="00970593"/>
    <w:rsid w:val="0099161C"/>
    <w:rsid w:val="00994A1D"/>
    <w:rsid w:val="0099571C"/>
    <w:rsid w:val="009B6DE0"/>
    <w:rsid w:val="009C233B"/>
    <w:rsid w:val="009D048D"/>
    <w:rsid w:val="009D73F7"/>
    <w:rsid w:val="009F22DF"/>
    <w:rsid w:val="00A20751"/>
    <w:rsid w:val="00A35A49"/>
    <w:rsid w:val="00A44EF8"/>
    <w:rsid w:val="00A46840"/>
    <w:rsid w:val="00A56BF8"/>
    <w:rsid w:val="00A64F67"/>
    <w:rsid w:val="00A7038F"/>
    <w:rsid w:val="00A71C7F"/>
    <w:rsid w:val="00A76400"/>
    <w:rsid w:val="00AA27C0"/>
    <w:rsid w:val="00AB42CA"/>
    <w:rsid w:val="00AB6343"/>
    <w:rsid w:val="00AC1DBE"/>
    <w:rsid w:val="00AC33E9"/>
    <w:rsid w:val="00AD3DC8"/>
    <w:rsid w:val="00AD6798"/>
    <w:rsid w:val="00AE25C2"/>
    <w:rsid w:val="00AE4FED"/>
    <w:rsid w:val="00B15C1F"/>
    <w:rsid w:val="00B24779"/>
    <w:rsid w:val="00B2602E"/>
    <w:rsid w:val="00B27A50"/>
    <w:rsid w:val="00B33867"/>
    <w:rsid w:val="00B658F5"/>
    <w:rsid w:val="00B96AA7"/>
    <w:rsid w:val="00B97A46"/>
    <w:rsid w:val="00BA706F"/>
    <w:rsid w:val="00BA7851"/>
    <w:rsid w:val="00BC3116"/>
    <w:rsid w:val="00BC362D"/>
    <w:rsid w:val="00BC758E"/>
    <w:rsid w:val="00BD2E11"/>
    <w:rsid w:val="00BD70F1"/>
    <w:rsid w:val="00BE018C"/>
    <w:rsid w:val="00BE0331"/>
    <w:rsid w:val="00BE1CD2"/>
    <w:rsid w:val="00BE5A01"/>
    <w:rsid w:val="00BF347A"/>
    <w:rsid w:val="00BF61EF"/>
    <w:rsid w:val="00C03B08"/>
    <w:rsid w:val="00C079F7"/>
    <w:rsid w:val="00C12B1B"/>
    <w:rsid w:val="00C20D26"/>
    <w:rsid w:val="00C25229"/>
    <w:rsid w:val="00C35507"/>
    <w:rsid w:val="00C3551F"/>
    <w:rsid w:val="00C357A7"/>
    <w:rsid w:val="00C35C01"/>
    <w:rsid w:val="00C62802"/>
    <w:rsid w:val="00C66906"/>
    <w:rsid w:val="00C840A2"/>
    <w:rsid w:val="00CA4AC2"/>
    <w:rsid w:val="00CA5A4F"/>
    <w:rsid w:val="00CB1044"/>
    <w:rsid w:val="00CB467D"/>
    <w:rsid w:val="00CB7E62"/>
    <w:rsid w:val="00CC5B20"/>
    <w:rsid w:val="00CE5251"/>
    <w:rsid w:val="00CE6473"/>
    <w:rsid w:val="00D101C2"/>
    <w:rsid w:val="00D168D4"/>
    <w:rsid w:val="00D20410"/>
    <w:rsid w:val="00D2354C"/>
    <w:rsid w:val="00D278A3"/>
    <w:rsid w:val="00D3218C"/>
    <w:rsid w:val="00D47707"/>
    <w:rsid w:val="00D53E7A"/>
    <w:rsid w:val="00D62DA9"/>
    <w:rsid w:val="00D65B39"/>
    <w:rsid w:val="00D65DE5"/>
    <w:rsid w:val="00D76CEE"/>
    <w:rsid w:val="00D91BDC"/>
    <w:rsid w:val="00D92FD4"/>
    <w:rsid w:val="00D94FB6"/>
    <w:rsid w:val="00D95515"/>
    <w:rsid w:val="00DA4AD2"/>
    <w:rsid w:val="00DB59A8"/>
    <w:rsid w:val="00DC415C"/>
    <w:rsid w:val="00DD0E9A"/>
    <w:rsid w:val="00DD361E"/>
    <w:rsid w:val="00DD45B7"/>
    <w:rsid w:val="00DF021C"/>
    <w:rsid w:val="00DF56AF"/>
    <w:rsid w:val="00E0363D"/>
    <w:rsid w:val="00E05606"/>
    <w:rsid w:val="00E05C32"/>
    <w:rsid w:val="00E15236"/>
    <w:rsid w:val="00E1707F"/>
    <w:rsid w:val="00E219EC"/>
    <w:rsid w:val="00E25959"/>
    <w:rsid w:val="00E30155"/>
    <w:rsid w:val="00E367F0"/>
    <w:rsid w:val="00E40088"/>
    <w:rsid w:val="00E4020D"/>
    <w:rsid w:val="00E53039"/>
    <w:rsid w:val="00E5328D"/>
    <w:rsid w:val="00E63466"/>
    <w:rsid w:val="00E67532"/>
    <w:rsid w:val="00E74E17"/>
    <w:rsid w:val="00E839C1"/>
    <w:rsid w:val="00EA04FC"/>
    <w:rsid w:val="00EA2F6A"/>
    <w:rsid w:val="00EA3759"/>
    <w:rsid w:val="00EB14E4"/>
    <w:rsid w:val="00EB4446"/>
    <w:rsid w:val="00EB6291"/>
    <w:rsid w:val="00EC04B9"/>
    <w:rsid w:val="00ED2BEB"/>
    <w:rsid w:val="00ED567C"/>
    <w:rsid w:val="00ED6CB2"/>
    <w:rsid w:val="00EE5352"/>
    <w:rsid w:val="00EE7D8B"/>
    <w:rsid w:val="00EF05E7"/>
    <w:rsid w:val="00F0179B"/>
    <w:rsid w:val="00F026FE"/>
    <w:rsid w:val="00F15BE9"/>
    <w:rsid w:val="00F23678"/>
    <w:rsid w:val="00F24FDB"/>
    <w:rsid w:val="00F26370"/>
    <w:rsid w:val="00F26A81"/>
    <w:rsid w:val="00F51448"/>
    <w:rsid w:val="00F5147A"/>
    <w:rsid w:val="00F5306B"/>
    <w:rsid w:val="00F60C67"/>
    <w:rsid w:val="00F67CD9"/>
    <w:rsid w:val="00F70458"/>
    <w:rsid w:val="00F71319"/>
    <w:rsid w:val="00F832FB"/>
    <w:rsid w:val="00F8592C"/>
    <w:rsid w:val="00F93052"/>
    <w:rsid w:val="00FA0667"/>
    <w:rsid w:val="00FA1DB8"/>
    <w:rsid w:val="00FA2151"/>
    <w:rsid w:val="00FB7805"/>
    <w:rsid w:val="00FC41CD"/>
    <w:rsid w:val="00FD7E1E"/>
    <w:rsid w:val="00FF70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F70A4"/>
  <w15:chartTrackingRefBased/>
  <w15:docId w15:val="{37F241A9-9CB1-5B4B-8362-98A90D9A7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Times New Roman"/>
        <w:sz w:val="22"/>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link w:val="Titre1Car"/>
    <w:uiPriority w:val="9"/>
    <w:qFormat/>
    <w:rsid w:val="002F5988"/>
    <w:pPr>
      <w:spacing w:before="100" w:beforeAutospacing="1" w:after="100" w:afterAutospacing="1"/>
      <w:outlineLvl w:val="0"/>
    </w:pPr>
    <w:rPr>
      <w:rFonts w:ascii="Times New Roman" w:eastAsia="Times New Roman" w:hAnsi="Times New Roman"/>
      <w:b/>
      <w:bCs/>
      <w:kern w:val="36"/>
      <w:sz w:val="48"/>
      <w:szCs w:val="48"/>
      <w:lang w:val="fr-FR" w:eastAsia="fr-FR"/>
    </w:rPr>
  </w:style>
  <w:style w:type="paragraph" w:styleId="Titre2">
    <w:name w:val="heading 2"/>
    <w:basedOn w:val="Normal"/>
    <w:link w:val="Titre2Car"/>
    <w:uiPriority w:val="9"/>
    <w:qFormat/>
    <w:rsid w:val="002F5988"/>
    <w:pPr>
      <w:spacing w:before="100" w:beforeAutospacing="1" w:after="100" w:afterAutospacing="1"/>
      <w:outlineLvl w:val="1"/>
    </w:pPr>
    <w:rPr>
      <w:rFonts w:ascii="Times New Roman" w:eastAsia="Times New Roman" w:hAnsi="Times New Roman"/>
      <w:b/>
      <w:bCs/>
      <w:sz w:val="36"/>
      <w:szCs w:val="36"/>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3766C9"/>
    <w:rPr>
      <w:i/>
      <w:iCs/>
    </w:rPr>
  </w:style>
  <w:style w:type="character" w:customStyle="1" w:styleId="Titre1Car">
    <w:name w:val="Titre 1 Car"/>
    <w:basedOn w:val="Policepardfaut"/>
    <w:link w:val="Titre1"/>
    <w:uiPriority w:val="9"/>
    <w:rsid w:val="002F5988"/>
    <w:rPr>
      <w:rFonts w:ascii="Times New Roman" w:eastAsia="Times New Roman" w:hAnsi="Times New Roman"/>
      <w:b/>
      <w:bCs/>
      <w:kern w:val="36"/>
      <w:sz w:val="48"/>
      <w:szCs w:val="48"/>
      <w:lang w:eastAsia="fr-FR"/>
    </w:rPr>
  </w:style>
  <w:style w:type="character" w:customStyle="1" w:styleId="Titre2Car">
    <w:name w:val="Titre 2 Car"/>
    <w:basedOn w:val="Policepardfaut"/>
    <w:link w:val="Titre2"/>
    <w:uiPriority w:val="9"/>
    <w:rsid w:val="002F5988"/>
    <w:rPr>
      <w:rFonts w:ascii="Times New Roman" w:eastAsia="Times New Roman" w:hAnsi="Times New Roman"/>
      <w:b/>
      <w:bCs/>
      <w:sz w:val="36"/>
      <w:szCs w:val="36"/>
      <w:lang w:eastAsia="fr-FR"/>
    </w:rPr>
  </w:style>
  <w:style w:type="paragraph" w:styleId="NormalWeb">
    <w:name w:val="Normal (Web)"/>
    <w:basedOn w:val="Normal"/>
    <w:uiPriority w:val="99"/>
    <w:semiHidden/>
    <w:unhideWhenUsed/>
    <w:rsid w:val="002F5988"/>
    <w:pPr>
      <w:spacing w:before="100" w:beforeAutospacing="1" w:after="100" w:afterAutospacing="1"/>
    </w:pPr>
    <w:rPr>
      <w:rFonts w:ascii="Times New Roman" w:eastAsia="Times New Roman" w:hAnsi="Times New Roman"/>
      <w:sz w:val="24"/>
      <w:szCs w:val="24"/>
      <w:lang w:val="fr-FR" w:eastAsia="fr-FR"/>
    </w:rPr>
  </w:style>
  <w:style w:type="character" w:customStyle="1" w:styleId="anchor-text">
    <w:name w:val="anchor-text"/>
    <w:basedOn w:val="Policepardfaut"/>
    <w:rsid w:val="002F5988"/>
  </w:style>
  <w:style w:type="character" w:customStyle="1" w:styleId="powered-by-gen-ai">
    <w:name w:val="powered-by-gen-ai"/>
    <w:basedOn w:val="Policepardfaut"/>
    <w:rsid w:val="002F5988"/>
  </w:style>
  <w:style w:type="paragraph" w:customStyle="1" w:styleId="text-s">
    <w:name w:val="text-s"/>
    <w:basedOn w:val="Normal"/>
    <w:rsid w:val="002F5988"/>
    <w:pPr>
      <w:spacing w:before="100" w:beforeAutospacing="1" w:after="100" w:afterAutospacing="1"/>
    </w:pPr>
    <w:rPr>
      <w:rFonts w:ascii="Times New Roman" w:eastAsia="Times New Roman" w:hAnsi="Times New Roman"/>
      <w:sz w:val="24"/>
      <w:szCs w:val="24"/>
      <w:lang w:val="fr-FR" w:eastAsia="fr-FR"/>
    </w:rPr>
  </w:style>
  <w:style w:type="character" w:styleId="Lienhypertexte">
    <w:name w:val="Hyperlink"/>
    <w:basedOn w:val="Policepardfaut"/>
    <w:uiPriority w:val="99"/>
    <w:semiHidden/>
    <w:unhideWhenUsed/>
    <w:rsid w:val="002F5988"/>
    <w:rPr>
      <w:color w:val="0000FF"/>
      <w:u w:val="single"/>
    </w:rPr>
  </w:style>
  <w:style w:type="character" w:customStyle="1" w:styleId="js-open-access">
    <w:name w:val="js-open-access"/>
    <w:basedOn w:val="Policepardfaut"/>
    <w:rsid w:val="002F5988"/>
  </w:style>
  <w:style w:type="character" w:customStyle="1" w:styleId="u-text-italic">
    <w:name w:val="u-text-italic"/>
    <w:basedOn w:val="Policepardfaut"/>
    <w:rsid w:val="002F5988"/>
  </w:style>
  <w:style w:type="character" w:customStyle="1" w:styleId="button-link-text">
    <w:name w:val="button-link-text"/>
    <w:basedOn w:val="Policepardfaut"/>
    <w:rsid w:val="002F5988"/>
  </w:style>
  <w:style w:type="paragraph" w:customStyle="1" w:styleId="u-display-flex">
    <w:name w:val="u-display-flex"/>
    <w:basedOn w:val="Normal"/>
    <w:rsid w:val="002F5988"/>
    <w:pPr>
      <w:spacing w:before="100" w:beforeAutospacing="1" w:after="100" w:afterAutospacing="1"/>
    </w:pPr>
    <w:rPr>
      <w:rFonts w:ascii="Times New Roman" w:eastAsia="Times New Roman" w:hAnsi="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131274">
      <w:bodyDiv w:val="1"/>
      <w:marLeft w:val="0"/>
      <w:marRight w:val="0"/>
      <w:marTop w:val="0"/>
      <w:marBottom w:val="0"/>
      <w:divBdr>
        <w:top w:val="none" w:sz="0" w:space="0" w:color="auto"/>
        <w:left w:val="none" w:sz="0" w:space="0" w:color="auto"/>
        <w:bottom w:val="none" w:sz="0" w:space="0" w:color="auto"/>
        <w:right w:val="none" w:sz="0" w:space="0" w:color="auto"/>
      </w:divBdr>
      <w:divsChild>
        <w:div w:id="1416975854">
          <w:marLeft w:val="0"/>
          <w:marRight w:val="0"/>
          <w:marTop w:val="0"/>
          <w:marBottom w:val="0"/>
          <w:divBdr>
            <w:top w:val="none" w:sz="0" w:space="0" w:color="auto"/>
            <w:left w:val="none" w:sz="0" w:space="0" w:color="auto"/>
            <w:bottom w:val="none" w:sz="0" w:space="0" w:color="auto"/>
            <w:right w:val="none" w:sz="0" w:space="0" w:color="auto"/>
          </w:divBdr>
          <w:divsChild>
            <w:div w:id="697898184">
              <w:marLeft w:val="0"/>
              <w:marRight w:val="0"/>
              <w:marTop w:val="0"/>
              <w:marBottom w:val="0"/>
              <w:divBdr>
                <w:top w:val="none" w:sz="0" w:space="0" w:color="auto"/>
                <w:left w:val="none" w:sz="0" w:space="0" w:color="auto"/>
                <w:bottom w:val="none" w:sz="0" w:space="0" w:color="auto"/>
                <w:right w:val="none" w:sz="0" w:space="0" w:color="auto"/>
              </w:divBdr>
              <w:divsChild>
                <w:div w:id="1769502085">
                  <w:marLeft w:val="0"/>
                  <w:marRight w:val="0"/>
                  <w:marTop w:val="0"/>
                  <w:marBottom w:val="0"/>
                  <w:divBdr>
                    <w:top w:val="none" w:sz="0" w:space="0" w:color="auto"/>
                    <w:left w:val="none" w:sz="0" w:space="0" w:color="auto"/>
                    <w:bottom w:val="none" w:sz="0" w:space="0" w:color="auto"/>
                    <w:right w:val="none" w:sz="0" w:space="0" w:color="auto"/>
                  </w:divBdr>
                  <w:divsChild>
                    <w:div w:id="990250657">
                      <w:marLeft w:val="480"/>
                      <w:marRight w:val="480"/>
                      <w:marTop w:val="0"/>
                      <w:marBottom w:val="0"/>
                      <w:divBdr>
                        <w:top w:val="none" w:sz="0" w:space="0" w:color="auto"/>
                        <w:left w:val="none" w:sz="0" w:space="0" w:color="auto"/>
                        <w:bottom w:val="none" w:sz="0" w:space="0" w:color="auto"/>
                        <w:right w:val="none" w:sz="0" w:space="0" w:color="auto"/>
                      </w:divBdr>
                      <w:divsChild>
                        <w:div w:id="127280328">
                          <w:marLeft w:val="0"/>
                          <w:marRight w:val="0"/>
                          <w:marTop w:val="0"/>
                          <w:marBottom w:val="0"/>
                          <w:divBdr>
                            <w:top w:val="none" w:sz="0" w:space="0" w:color="auto"/>
                            <w:left w:val="none" w:sz="0" w:space="0" w:color="auto"/>
                            <w:bottom w:val="none" w:sz="0" w:space="0" w:color="auto"/>
                            <w:right w:val="none" w:sz="0" w:space="0" w:color="auto"/>
                          </w:divBdr>
                        </w:div>
                        <w:div w:id="495341661">
                          <w:marLeft w:val="0"/>
                          <w:marRight w:val="0"/>
                          <w:marTop w:val="0"/>
                          <w:marBottom w:val="0"/>
                          <w:divBdr>
                            <w:top w:val="none" w:sz="0" w:space="0" w:color="auto"/>
                            <w:left w:val="none" w:sz="0" w:space="0" w:color="auto"/>
                            <w:bottom w:val="none" w:sz="0" w:space="0" w:color="auto"/>
                            <w:right w:val="none" w:sz="0" w:space="0" w:color="auto"/>
                          </w:divBdr>
                        </w:div>
                        <w:div w:id="510922853">
                          <w:marLeft w:val="0"/>
                          <w:marRight w:val="0"/>
                          <w:marTop w:val="0"/>
                          <w:marBottom w:val="0"/>
                          <w:divBdr>
                            <w:top w:val="none" w:sz="0" w:space="0" w:color="auto"/>
                            <w:left w:val="none" w:sz="0" w:space="0" w:color="auto"/>
                            <w:bottom w:val="none" w:sz="0" w:space="0" w:color="auto"/>
                            <w:right w:val="none" w:sz="0" w:space="0" w:color="auto"/>
                          </w:divBdr>
                        </w:div>
                        <w:div w:id="187137088">
                          <w:marLeft w:val="0"/>
                          <w:marRight w:val="0"/>
                          <w:marTop w:val="0"/>
                          <w:marBottom w:val="0"/>
                          <w:divBdr>
                            <w:top w:val="none" w:sz="0" w:space="0" w:color="auto"/>
                            <w:left w:val="none" w:sz="0" w:space="0" w:color="auto"/>
                            <w:bottom w:val="none" w:sz="0" w:space="0" w:color="auto"/>
                            <w:right w:val="none" w:sz="0" w:space="0" w:color="auto"/>
                          </w:divBdr>
                        </w:div>
                        <w:div w:id="16059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4035">
                  <w:marLeft w:val="0"/>
                  <w:marRight w:val="0"/>
                  <w:marTop w:val="0"/>
                  <w:marBottom w:val="0"/>
                  <w:divBdr>
                    <w:top w:val="none" w:sz="0" w:space="0" w:color="auto"/>
                    <w:left w:val="none" w:sz="0" w:space="0" w:color="auto"/>
                    <w:bottom w:val="none" w:sz="0" w:space="0" w:color="auto"/>
                    <w:right w:val="none" w:sz="0" w:space="0" w:color="auto"/>
                  </w:divBdr>
                  <w:divsChild>
                    <w:div w:id="411006872">
                      <w:marLeft w:val="0"/>
                      <w:marRight w:val="0"/>
                      <w:marTop w:val="0"/>
                      <w:marBottom w:val="0"/>
                      <w:divBdr>
                        <w:top w:val="none" w:sz="0" w:space="0" w:color="auto"/>
                        <w:left w:val="none" w:sz="0" w:space="0" w:color="auto"/>
                        <w:bottom w:val="none" w:sz="0" w:space="0" w:color="auto"/>
                        <w:right w:val="none" w:sz="0" w:space="0" w:color="auto"/>
                      </w:divBdr>
                      <w:divsChild>
                        <w:div w:id="464741099">
                          <w:marLeft w:val="0"/>
                          <w:marRight w:val="0"/>
                          <w:marTop w:val="0"/>
                          <w:marBottom w:val="0"/>
                          <w:divBdr>
                            <w:top w:val="none" w:sz="0" w:space="0" w:color="auto"/>
                            <w:left w:val="none" w:sz="0" w:space="0" w:color="auto"/>
                            <w:bottom w:val="none" w:sz="0" w:space="0" w:color="auto"/>
                            <w:right w:val="none" w:sz="0" w:space="0" w:color="auto"/>
                          </w:divBdr>
                        </w:div>
                        <w:div w:id="428042368">
                          <w:marLeft w:val="0"/>
                          <w:marRight w:val="0"/>
                          <w:marTop w:val="0"/>
                          <w:marBottom w:val="0"/>
                          <w:divBdr>
                            <w:top w:val="none" w:sz="0" w:space="0" w:color="auto"/>
                            <w:left w:val="none" w:sz="0" w:space="0" w:color="auto"/>
                            <w:bottom w:val="none" w:sz="0" w:space="0" w:color="auto"/>
                            <w:right w:val="none" w:sz="0" w:space="0" w:color="auto"/>
                          </w:divBdr>
                          <w:divsChild>
                            <w:div w:id="296498418">
                              <w:marLeft w:val="0"/>
                              <w:marRight w:val="0"/>
                              <w:marTop w:val="0"/>
                              <w:marBottom w:val="0"/>
                              <w:divBdr>
                                <w:top w:val="none" w:sz="0" w:space="0" w:color="auto"/>
                                <w:left w:val="none" w:sz="0" w:space="0" w:color="auto"/>
                                <w:bottom w:val="none" w:sz="0" w:space="0" w:color="auto"/>
                                <w:right w:val="none" w:sz="0" w:space="0" w:color="auto"/>
                              </w:divBdr>
                              <w:divsChild>
                                <w:div w:id="1116026639">
                                  <w:marLeft w:val="0"/>
                                  <w:marRight w:val="0"/>
                                  <w:marTop w:val="0"/>
                                  <w:marBottom w:val="0"/>
                                  <w:divBdr>
                                    <w:top w:val="none" w:sz="0" w:space="0" w:color="auto"/>
                                    <w:left w:val="none" w:sz="0" w:space="0" w:color="auto"/>
                                    <w:bottom w:val="none" w:sz="0" w:space="0" w:color="auto"/>
                                    <w:right w:val="none" w:sz="0" w:space="0" w:color="auto"/>
                                  </w:divBdr>
                                </w:div>
                                <w:div w:id="1520701937">
                                  <w:marLeft w:val="0"/>
                                  <w:marRight w:val="0"/>
                                  <w:marTop w:val="0"/>
                                  <w:marBottom w:val="0"/>
                                  <w:divBdr>
                                    <w:top w:val="none" w:sz="0" w:space="0" w:color="auto"/>
                                    <w:left w:val="none" w:sz="0" w:space="0" w:color="auto"/>
                                    <w:bottom w:val="none" w:sz="0" w:space="0" w:color="auto"/>
                                    <w:right w:val="none" w:sz="0" w:space="0" w:color="auto"/>
                                  </w:divBdr>
                                </w:div>
                                <w:div w:id="1453207443">
                                  <w:marLeft w:val="0"/>
                                  <w:marRight w:val="0"/>
                                  <w:marTop w:val="0"/>
                                  <w:marBottom w:val="0"/>
                                  <w:divBdr>
                                    <w:top w:val="none" w:sz="0" w:space="0" w:color="auto"/>
                                    <w:left w:val="none" w:sz="0" w:space="0" w:color="auto"/>
                                    <w:bottom w:val="none" w:sz="0" w:space="0" w:color="auto"/>
                                    <w:right w:val="none" w:sz="0" w:space="0" w:color="auto"/>
                                  </w:divBdr>
                                </w:div>
                                <w:div w:id="932588764">
                                  <w:marLeft w:val="0"/>
                                  <w:marRight w:val="0"/>
                                  <w:marTop w:val="0"/>
                                  <w:marBottom w:val="0"/>
                                  <w:divBdr>
                                    <w:top w:val="none" w:sz="0" w:space="0" w:color="auto"/>
                                    <w:left w:val="none" w:sz="0" w:space="0" w:color="auto"/>
                                    <w:bottom w:val="none" w:sz="0" w:space="0" w:color="auto"/>
                                    <w:right w:val="none" w:sz="0" w:space="0" w:color="auto"/>
                                  </w:divBdr>
                                </w:div>
                              </w:divsChild>
                            </w:div>
                            <w:div w:id="1185898180">
                              <w:marLeft w:val="0"/>
                              <w:marRight w:val="0"/>
                              <w:marTop w:val="0"/>
                              <w:marBottom w:val="0"/>
                              <w:divBdr>
                                <w:top w:val="none" w:sz="0" w:space="0" w:color="auto"/>
                                <w:left w:val="none" w:sz="0" w:space="0" w:color="auto"/>
                                <w:bottom w:val="none" w:sz="0" w:space="0" w:color="auto"/>
                                <w:right w:val="none" w:sz="0" w:space="0" w:color="auto"/>
                              </w:divBdr>
                            </w:div>
                          </w:divsChild>
                        </w:div>
                        <w:div w:id="1581258971">
                          <w:marLeft w:val="0"/>
                          <w:marRight w:val="0"/>
                          <w:marTop w:val="0"/>
                          <w:marBottom w:val="0"/>
                          <w:divBdr>
                            <w:top w:val="none" w:sz="0" w:space="0" w:color="auto"/>
                            <w:left w:val="none" w:sz="0" w:space="0" w:color="auto"/>
                            <w:bottom w:val="none" w:sz="0" w:space="0" w:color="auto"/>
                            <w:right w:val="none" w:sz="0" w:space="0" w:color="auto"/>
                          </w:divBdr>
                          <w:divsChild>
                            <w:div w:id="64954688">
                              <w:marLeft w:val="0"/>
                              <w:marRight w:val="0"/>
                              <w:marTop w:val="0"/>
                              <w:marBottom w:val="0"/>
                              <w:divBdr>
                                <w:top w:val="none" w:sz="0" w:space="0" w:color="auto"/>
                                <w:left w:val="none" w:sz="0" w:space="0" w:color="auto"/>
                                <w:bottom w:val="none" w:sz="0" w:space="0" w:color="auto"/>
                                <w:right w:val="none" w:sz="0" w:space="0" w:color="auto"/>
                              </w:divBdr>
                              <w:divsChild>
                                <w:div w:id="312026980">
                                  <w:marLeft w:val="0"/>
                                  <w:marRight w:val="0"/>
                                  <w:marTop w:val="0"/>
                                  <w:marBottom w:val="0"/>
                                  <w:divBdr>
                                    <w:top w:val="none" w:sz="0" w:space="0" w:color="auto"/>
                                    <w:left w:val="none" w:sz="0" w:space="0" w:color="auto"/>
                                    <w:bottom w:val="none" w:sz="0" w:space="0" w:color="auto"/>
                                    <w:right w:val="none" w:sz="0" w:space="0" w:color="auto"/>
                                  </w:divBdr>
                                </w:div>
                                <w:div w:id="1266234907">
                                  <w:marLeft w:val="0"/>
                                  <w:marRight w:val="0"/>
                                  <w:marTop w:val="0"/>
                                  <w:marBottom w:val="0"/>
                                  <w:divBdr>
                                    <w:top w:val="none" w:sz="0" w:space="0" w:color="auto"/>
                                    <w:left w:val="none" w:sz="0" w:space="0" w:color="auto"/>
                                    <w:bottom w:val="none" w:sz="0" w:space="0" w:color="auto"/>
                                    <w:right w:val="none" w:sz="0" w:space="0" w:color="auto"/>
                                  </w:divBdr>
                                </w:div>
                                <w:div w:id="998776188">
                                  <w:marLeft w:val="0"/>
                                  <w:marRight w:val="0"/>
                                  <w:marTop w:val="0"/>
                                  <w:marBottom w:val="0"/>
                                  <w:divBdr>
                                    <w:top w:val="none" w:sz="0" w:space="0" w:color="auto"/>
                                    <w:left w:val="none" w:sz="0" w:space="0" w:color="auto"/>
                                    <w:bottom w:val="none" w:sz="0" w:space="0" w:color="auto"/>
                                    <w:right w:val="none" w:sz="0" w:space="0" w:color="auto"/>
                                  </w:divBdr>
                                </w:div>
                                <w:div w:id="741608689">
                                  <w:marLeft w:val="0"/>
                                  <w:marRight w:val="0"/>
                                  <w:marTop w:val="0"/>
                                  <w:marBottom w:val="0"/>
                                  <w:divBdr>
                                    <w:top w:val="none" w:sz="0" w:space="0" w:color="auto"/>
                                    <w:left w:val="none" w:sz="0" w:space="0" w:color="auto"/>
                                    <w:bottom w:val="none" w:sz="0" w:space="0" w:color="auto"/>
                                    <w:right w:val="none" w:sz="0" w:space="0" w:color="auto"/>
                                  </w:divBdr>
                                </w:div>
                              </w:divsChild>
                            </w:div>
                            <w:div w:id="785463979">
                              <w:marLeft w:val="0"/>
                              <w:marRight w:val="0"/>
                              <w:marTop w:val="0"/>
                              <w:marBottom w:val="0"/>
                              <w:divBdr>
                                <w:top w:val="none" w:sz="0" w:space="0" w:color="auto"/>
                                <w:left w:val="none" w:sz="0" w:space="0" w:color="auto"/>
                                <w:bottom w:val="none" w:sz="0" w:space="0" w:color="auto"/>
                                <w:right w:val="none" w:sz="0" w:space="0" w:color="auto"/>
                              </w:divBdr>
                            </w:div>
                          </w:divsChild>
                        </w:div>
                        <w:div w:id="1535850260">
                          <w:marLeft w:val="0"/>
                          <w:marRight w:val="0"/>
                          <w:marTop w:val="0"/>
                          <w:marBottom w:val="0"/>
                          <w:divBdr>
                            <w:top w:val="none" w:sz="0" w:space="0" w:color="auto"/>
                            <w:left w:val="none" w:sz="0" w:space="0" w:color="auto"/>
                            <w:bottom w:val="none" w:sz="0" w:space="0" w:color="auto"/>
                            <w:right w:val="none" w:sz="0" w:space="0" w:color="auto"/>
                          </w:divBdr>
                          <w:divsChild>
                            <w:div w:id="1957903313">
                              <w:marLeft w:val="0"/>
                              <w:marRight w:val="0"/>
                              <w:marTop w:val="0"/>
                              <w:marBottom w:val="0"/>
                              <w:divBdr>
                                <w:top w:val="none" w:sz="0" w:space="0" w:color="auto"/>
                                <w:left w:val="none" w:sz="0" w:space="0" w:color="auto"/>
                                <w:bottom w:val="none" w:sz="0" w:space="0" w:color="auto"/>
                                <w:right w:val="none" w:sz="0" w:space="0" w:color="auto"/>
                              </w:divBdr>
                              <w:divsChild>
                                <w:div w:id="152111884">
                                  <w:marLeft w:val="0"/>
                                  <w:marRight w:val="0"/>
                                  <w:marTop w:val="0"/>
                                  <w:marBottom w:val="0"/>
                                  <w:divBdr>
                                    <w:top w:val="none" w:sz="0" w:space="0" w:color="auto"/>
                                    <w:left w:val="none" w:sz="0" w:space="0" w:color="auto"/>
                                    <w:bottom w:val="none" w:sz="0" w:space="0" w:color="auto"/>
                                    <w:right w:val="none" w:sz="0" w:space="0" w:color="auto"/>
                                  </w:divBdr>
                                </w:div>
                                <w:div w:id="1457017538">
                                  <w:marLeft w:val="0"/>
                                  <w:marRight w:val="0"/>
                                  <w:marTop w:val="0"/>
                                  <w:marBottom w:val="0"/>
                                  <w:divBdr>
                                    <w:top w:val="none" w:sz="0" w:space="0" w:color="auto"/>
                                    <w:left w:val="none" w:sz="0" w:space="0" w:color="auto"/>
                                    <w:bottom w:val="none" w:sz="0" w:space="0" w:color="auto"/>
                                    <w:right w:val="none" w:sz="0" w:space="0" w:color="auto"/>
                                  </w:divBdr>
                                </w:div>
                                <w:div w:id="246381595">
                                  <w:marLeft w:val="0"/>
                                  <w:marRight w:val="0"/>
                                  <w:marTop w:val="0"/>
                                  <w:marBottom w:val="0"/>
                                  <w:divBdr>
                                    <w:top w:val="none" w:sz="0" w:space="0" w:color="auto"/>
                                    <w:left w:val="none" w:sz="0" w:space="0" w:color="auto"/>
                                    <w:bottom w:val="none" w:sz="0" w:space="0" w:color="auto"/>
                                    <w:right w:val="none" w:sz="0" w:space="0" w:color="auto"/>
                                  </w:divBdr>
                                </w:div>
                                <w:div w:id="853999862">
                                  <w:marLeft w:val="0"/>
                                  <w:marRight w:val="0"/>
                                  <w:marTop w:val="0"/>
                                  <w:marBottom w:val="0"/>
                                  <w:divBdr>
                                    <w:top w:val="none" w:sz="0" w:space="0" w:color="auto"/>
                                    <w:left w:val="none" w:sz="0" w:space="0" w:color="auto"/>
                                    <w:bottom w:val="none" w:sz="0" w:space="0" w:color="auto"/>
                                    <w:right w:val="none" w:sz="0" w:space="0" w:color="auto"/>
                                  </w:divBdr>
                                </w:div>
                              </w:divsChild>
                            </w:div>
                            <w:div w:id="154791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082016">
                  <w:marLeft w:val="0"/>
                  <w:marRight w:val="0"/>
                  <w:marTop w:val="0"/>
                  <w:marBottom w:val="0"/>
                  <w:divBdr>
                    <w:top w:val="none" w:sz="0" w:space="0" w:color="auto"/>
                    <w:left w:val="none" w:sz="0" w:space="0" w:color="auto"/>
                    <w:bottom w:val="none" w:sz="0" w:space="0" w:color="auto"/>
                    <w:right w:val="none" w:sz="0" w:space="0" w:color="auto"/>
                  </w:divBdr>
                  <w:divsChild>
                    <w:div w:id="1937860166">
                      <w:marLeft w:val="0"/>
                      <w:marRight w:val="0"/>
                      <w:marTop w:val="0"/>
                      <w:marBottom w:val="0"/>
                      <w:divBdr>
                        <w:top w:val="none" w:sz="0" w:space="0" w:color="auto"/>
                        <w:left w:val="none" w:sz="0" w:space="0" w:color="auto"/>
                        <w:bottom w:val="none" w:sz="0" w:space="0" w:color="auto"/>
                        <w:right w:val="none" w:sz="0" w:space="0" w:color="auto"/>
                      </w:divBdr>
                      <w:divsChild>
                        <w:div w:id="337314385">
                          <w:marLeft w:val="0"/>
                          <w:marRight w:val="0"/>
                          <w:marTop w:val="0"/>
                          <w:marBottom w:val="0"/>
                          <w:divBdr>
                            <w:top w:val="none" w:sz="0" w:space="0" w:color="auto"/>
                            <w:left w:val="none" w:sz="0" w:space="0" w:color="auto"/>
                            <w:bottom w:val="none" w:sz="0" w:space="0" w:color="auto"/>
                            <w:right w:val="none" w:sz="0" w:space="0" w:color="auto"/>
                          </w:divBdr>
                          <w:divsChild>
                            <w:div w:id="969748550">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sChild>
                </w:div>
              </w:divsChild>
            </w:div>
          </w:divsChild>
        </w:div>
        <w:div w:id="1015957968">
          <w:marLeft w:val="0"/>
          <w:marRight w:val="0"/>
          <w:marTop w:val="0"/>
          <w:marBottom w:val="0"/>
          <w:divBdr>
            <w:top w:val="none" w:sz="0" w:space="0" w:color="auto"/>
            <w:left w:val="none" w:sz="0" w:space="0" w:color="auto"/>
            <w:bottom w:val="none" w:sz="0" w:space="0" w:color="auto"/>
            <w:right w:val="none" w:sz="0" w:space="0" w:color="auto"/>
          </w:divBdr>
          <w:divsChild>
            <w:div w:id="1109857053">
              <w:marLeft w:val="0"/>
              <w:marRight w:val="0"/>
              <w:marTop w:val="0"/>
              <w:marBottom w:val="0"/>
              <w:divBdr>
                <w:top w:val="none" w:sz="0" w:space="0" w:color="auto"/>
                <w:left w:val="none" w:sz="0" w:space="0" w:color="auto"/>
                <w:bottom w:val="none" w:sz="0" w:space="0" w:color="auto"/>
                <w:right w:val="none" w:sz="0" w:space="0" w:color="auto"/>
              </w:divBdr>
              <w:divsChild>
                <w:div w:id="68120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49332">
      <w:bodyDiv w:val="1"/>
      <w:marLeft w:val="0"/>
      <w:marRight w:val="0"/>
      <w:marTop w:val="0"/>
      <w:marBottom w:val="0"/>
      <w:divBdr>
        <w:top w:val="none" w:sz="0" w:space="0" w:color="auto"/>
        <w:left w:val="none" w:sz="0" w:space="0" w:color="auto"/>
        <w:bottom w:val="none" w:sz="0" w:space="0" w:color="auto"/>
        <w:right w:val="none" w:sz="0" w:space="0" w:color="auto"/>
      </w:divBdr>
      <w:divsChild>
        <w:div w:id="176772798">
          <w:marLeft w:val="0"/>
          <w:marRight w:val="0"/>
          <w:marTop w:val="0"/>
          <w:marBottom w:val="0"/>
          <w:divBdr>
            <w:top w:val="none" w:sz="0" w:space="0" w:color="auto"/>
            <w:left w:val="none" w:sz="0" w:space="0" w:color="auto"/>
            <w:bottom w:val="none" w:sz="0" w:space="0" w:color="auto"/>
            <w:right w:val="none" w:sz="0" w:space="0" w:color="auto"/>
          </w:divBdr>
        </w:div>
        <w:div w:id="1656686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topics/physics-and-astronomy/muscle-cell" TargetMode="External"/><Relationship Id="rId18" Type="http://schemas.openxmlformats.org/officeDocument/2006/relationships/hyperlink" Target="https://www.sciencedirect.com/topics/neuroscience/glutamic-acid" TargetMode="External"/><Relationship Id="rId26" Type="http://schemas.openxmlformats.org/officeDocument/2006/relationships/hyperlink" Target="https://www.sciencedirect.com/topics/neuroscience/microglia" TargetMode="External"/><Relationship Id="rId39" Type="http://schemas.openxmlformats.org/officeDocument/2006/relationships/hyperlink" Target="https://www.sciencedirect.com/topics/neuroscience/arachidonic-acid" TargetMode="External"/><Relationship Id="rId21" Type="http://schemas.openxmlformats.org/officeDocument/2006/relationships/hyperlink" Target="https://www.sciencedirect.com/topics/physics-and-astronomy/nitric-oxide" TargetMode="External"/><Relationship Id="rId34" Type="http://schemas.openxmlformats.org/officeDocument/2006/relationships/hyperlink" Target="https://www.sciencedirect.com/topics/neuroscience/reactive-oxygen-species" TargetMode="External"/><Relationship Id="rId42" Type="http://schemas.openxmlformats.org/officeDocument/2006/relationships/hyperlink" Target="https://www.sciencedirect.com/topics/neuroscience/calcium-signaling" TargetMode="External"/><Relationship Id="rId47" Type="http://schemas.openxmlformats.org/officeDocument/2006/relationships/hyperlink" Target="https://www.sciencedirect.com/topics/neuroscience/proinflammatory-cytokine" TargetMode="External"/><Relationship Id="rId50" Type="http://schemas.openxmlformats.org/officeDocument/2006/relationships/hyperlink" Target="https://www.sciencedirect.com/science/article/pii/S007477421630037X" TargetMode="External"/><Relationship Id="rId55" Type="http://schemas.openxmlformats.org/officeDocument/2006/relationships/hyperlink" Target="https://www.sciencedirect.com/bookseries/vitamins-and-hormones" TargetMode="External"/><Relationship Id="rId7" Type="http://schemas.openxmlformats.org/officeDocument/2006/relationships/hyperlink" Target="https://www.sciencedirect.com/topics/physics-and-astronomy/frequency-modulation" TargetMode="External"/><Relationship Id="rId2" Type="http://schemas.openxmlformats.org/officeDocument/2006/relationships/styles" Target="styles.xml"/><Relationship Id="rId16" Type="http://schemas.openxmlformats.org/officeDocument/2006/relationships/hyperlink" Target="https://www.sciencedirect.com/topics/physics-and-astronomy/tomography" TargetMode="External"/><Relationship Id="rId29" Type="http://schemas.openxmlformats.org/officeDocument/2006/relationships/hyperlink" Target="https://www.sciencedirect.com/topics/neuroscience/alzheimers-disease" TargetMode="External"/><Relationship Id="rId11" Type="http://schemas.openxmlformats.org/officeDocument/2006/relationships/hyperlink" Target="https://www.sciencedirect.com/topics/neuroscience/cerebral-autoregulation" TargetMode="External"/><Relationship Id="rId24" Type="http://schemas.openxmlformats.org/officeDocument/2006/relationships/hyperlink" Target="https://www.sciencedirect.com/topics/neuroscience/deoxyhemoglobin" TargetMode="External"/><Relationship Id="rId32" Type="http://schemas.openxmlformats.org/officeDocument/2006/relationships/hyperlink" Target="https://www.sciencedirect.com/topics/neuroscience/nadph-oxidase" TargetMode="External"/><Relationship Id="rId37" Type="http://schemas.openxmlformats.org/officeDocument/2006/relationships/hyperlink" Target="https://www.sciencedirect.com/topics/neuroscience/in-vitro" TargetMode="External"/><Relationship Id="rId40" Type="http://schemas.openxmlformats.org/officeDocument/2006/relationships/hyperlink" Target="https://www.sciencedirect.com/topics/physics-and-astronomy/angiography" TargetMode="External"/><Relationship Id="rId45" Type="http://schemas.openxmlformats.org/officeDocument/2006/relationships/hyperlink" Target="https://www.sciencedirect.com/topics/neuroscience/lipid-peroxidation" TargetMode="External"/><Relationship Id="rId53" Type="http://schemas.openxmlformats.org/officeDocument/2006/relationships/hyperlink" Target="https://www.sciencedirect.com/science/article/pii/B9780128204801002138" TargetMode="External"/><Relationship Id="rId58" Type="http://schemas.openxmlformats.org/officeDocument/2006/relationships/theme" Target="theme/theme1.xml"/><Relationship Id="rId5" Type="http://schemas.openxmlformats.org/officeDocument/2006/relationships/hyperlink" Target="https://www.sciencedirect.com/topics/undefined" TargetMode="External"/><Relationship Id="rId19" Type="http://schemas.openxmlformats.org/officeDocument/2006/relationships/hyperlink" Target="https://www.sciencedirect.com/topics/neuroscience/neuropeptide" TargetMode="External"/><Relationship Id="rId4" Type="http://schemas.openxmlformats.org/officeDocument/2006/relationships/webSettings" Target="webSettings.xml"/><Relationship Id="rId9" Type="http://schemas.openxmlformats.org/officeDocument/2006/relationships/hyperlink" Target="https://www.sciencedirect.com/topics/physics-and-astronomy/blood-flow" TargetMode="External"/><Relationship Id="rId14" Type="http://schemas.openxmlformats.org/officeDocument/2006/relationships/hyperlink" Target="https://www.sciencedirect.com/topics/physics-and-astronomy/magnetic-resonance" TargetMode="External"/><Relationship Id="rId22" Type="http://schemas.openxmlformats.org/officeDocument/2006/relationships/hyperlink" Target="https://www.sciencedirect.com/topics/physics-and-astronomy/blood-volume" TargetMode="External"/><Relationship Id="rId27" Type="http://schemas.openxmlformats.org/officeDocument/2006/relationships/hyperlink" Target="https://www.sciencedirect.com/topics/neuroscience/oxidative-stress" TargetMode="External"/><Relationship Id="rId30" Type="http://schemas.openxmlformats.org/officeDocument/2006/relationships/hyperlink" Target="https://www.sciencedirect.com/topics/neuroscience/vascular-dementia" TargetMode="External"/><Relationship Id="rId35" Type="http://schemas.openxmlformats.org/officeDocument/2006/relationships/hyperlink" Target="https://www.sciencedirect.com/topics/physics-and-astronomy/brain-damage" TargetMode="External"/><Relationship Id="rId43" Type="http://schemas.openxmlformats.org/officeDocument/2006/relationships/hyperlink" Target="https://www.sciencedirect.com/topics/physics-and-astronomy/frequency-modulation" TargetMode="External"/><Relationship Id="rId48" Type="http://schemas.openxmlformats.org/officeDocument/2006/relationships/hyperlink" Target="https://www.sciencedirect.com/science/article/pii/S007477421630037X" TargetMode="External"/><Relationship Id="rId56" Type="http://schemas.openxmlformats.org/officeDocument/2006/relationships/hyperlink" Target="https://www.sciencedirect.com/science/article/pii/S0083672924000323" TargetMode="External"/><Relationship Id="rId8" Type="http://schemas.openxmlformats.org/officeDocument/2006/relationships/hyperlink" Target="https://www.sciencedirect.com/topics/neuroscience/neuronal-activity" TargetMode="External"/><Relationship Id="rId51" Type="http://schemas.openxmlformats.org/officeDocument/2006/relationships/hyperlink" Target="https://www.sciencedirect.com/science/article/pii/B9780128204801002138" TargetMode="External"/><Relationship Id="rId3" Type="http://schemas.openxmlformats.org/officeDocument/2006/relationships/settings" Target="settings.xml"/><Relationship Id="rId12" Type="http://schemas.openxmlformats.org/officeDocument/2006/relationships/hyperlink" Target="https://www.sciencedirect.com/topics/physics-and-astronomy/blood-pressure" TargetMode="External"/><Relationship Id="rId17" Type="http://schemas.openxmlformats.org/officeDocument/2006/relationships/hyperlink" Target="https://www.sciencedirect.com/topics/physics-and-astronomy/neurotransmitter" TargetMode="External"/><Relationship Id="rId25" Type="http://schemas.openxmlformats.org/officeDocument/2006/relationships/hyperlink" Target="https://www.sciencedirect.com/topics/neuroscience/local-field-potential" TargetMode="External"/><Relationship Id="rId33" Type="http://schemas.openxmlformats.org/officeDocument/2006/relationships/hyperlink" Target="https://www.sciencedirect.com/topics/physics-and-astronomy/mitochondria" TargetMode="External"/><Relationship Id="rId38" Type="http://schemas.openxmlformats.org/officeDocument/2006/relationships/hyperlink" Target="https://www.sciencedirect.com/topics/neuroscience/scanning-electron-microscopy" TargetMode="External"/><Relationship Id="rId46" Type="http://schemas.openxmlformats.org/officeDocument/2006/relationships/hyperlink" Target="https://www.sciencedirect.com/topics/neuroscience/calcium-transport" TargetMode="External"/><Relationship Id="rId20" Type="http://schemas.openxmlformats.org/officeDocument/2006/relationships/hyperlink" Target="https://www.sciencedirect.com/topics/physics-and-astronomy/adenosine-triphosphate" TargetMode="External"/><Relationship Id="rId41" Type="http://schemas.openxmlformats.org/officeDocument/2006/relationships/hyperlink" Target="https://www.sciencedirect.com/topics/physics-and-astronomy/computational-modeling" TargetMode="External"/><Relationship Id="rId54" Type="http://schemas.openxmlformats.org/officeDocument/2006/relationships/hyperlink" Target="https://www.sciencedirect.com/science/article/pii/S0083672924000323" TargetMode="External"/><Relationship Id="rId1" Type="http://schemas.openxmlformats.org/officeDocument/2006/relationships/numbering" Target="numbering.xml"/><Relationship Id="rId6" Type="http://schemas.openxmlformats.org/officeDocument/2006/relationships/hyperlink" Target="https://www.sciencedirect.com/topics/neuroscience/calcium-signaling" TargetMode="External"/><Relationship Id="rId15" Type="http://schemas.openxmlformats.org/officeDocument/2006/relationships/hyperlink" Target="https://www.sciencedirect.com/topics/physics-and-astronomy/positron" TargetMode="External"/><Relationship Id="rId23" Type="http://schemas.openxmlformats.org/officeDocument/2006/relationships/hyperlink" Target="https://www.sciencedirect.com/topics/physics-and-astronomy/oxyhemoglobin" TargetMode="External"/><Relationship Id="rId28" Type="http://schemas.openxmlformats.org/officeDocument/2006/relationships/hyperlink" Target="https://www.sciencedirect.com/topics/neuroscience/nervous-system-disorder" TargetMode="External"/><Relationship Id="rId36" Type="http://schemas.openxmlformats.org/officeDocument/2006/relationships/hyperlink" Target="https://www.sciencedirect.com/topics/neuroscience/in-vivo" TargetMode="External"/><Relationship Id="rId49" Type="http://schemas.openxmlformats.org/officeDocument/2006/relationships/hyperlink" Target="https://www.sciencedirect.com/bookseries/international-review-of-neurobiology" TargetMode="External"/><Relationship Id="rId57" Type="http://schemas.openxmlformats.org/officeDocument/2006/relationships/fontTable" Target="fontTable.xml"/><Relationship Id="rId10" Type="http://schemas.openxmlformats.org/officeDocument/2006/relationships/hyperlink" Target="https://www.sciencedirect.com/topics/physics-and-astronomy/homeostasis" TargetMode="External"/><Relationship Id="rId31" Type="http://schemas.openxmlformats.org/officeDocument/2006/relationships/hyperlink" Target="https://www.sciencedirect.com/topics/physics-and-astronomy/blood-brain-barrier" TargetMode="External"/><Relationship Id="rId44" Type="http://schemas.openxmlformats.org/officeDocument/2006/relationships/hyperlink" Target="https://www.sciencedirect.com/topics/neuroscience/antioxidant" TargetMode="External"/><Relationship Id="rId52" Type="http://schemas.openxmlformats.org/officeDocument/2006/relationships/hyperlink" Target="https://www.sciencedirect.com/referencework/9780128204818/encyclopedia-of-the-human-brai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2626</Words>
  <Characters>14447</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2025-12-08T15:05:00Z</dcterms:created>
  <dcterms:modified xsi:type="dcterms:W3CDTF">2025-12-09T06:17:00Z</dcterms:modified>
</cp:coreProperties>
</file>