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eastAsia="Times New Roman"/>
          <w:sz w:val="32"/>
          <w:szCs w:val="32"/>
        </w:rPr>
      </w:pPr>
      <w:r>
        <w:rPr>
          <w:rFonts w:eastAsia="Times New Roman"/>
          <w:sz w:val="32"/>
          <w:szCs w:val="32"/>
        </w:rPr>
        <w:t>Aufgabe 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Beschaffung</w:t>
        <w:br w:type="textWrapping"/>
        <w:t xml:space="preserve">Beschaffung bezeichnet je nach Auslegung die Beschaffung von verschiedenen Input-Faktoren im Bereich zwischen der Beschränkung auf Roh-, Hilfs- und Betriebsstoffe und keiner Beschränkung liegt.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Betriebsstoffe</w:t>
        <w:br w:type="textWrapping"/>
        <w:t>Betriebsstoffe sind Werkstoffe, welche für den Produktionsbetrieb benötigt werden. Bei laufender Produktion werden diese Werkstoffe verbraucht um dadurch die Produktion am laufen zu halten.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Hilfsstoffe</w:t>
        <w:br w:type="textWrapping"/>
        <w:t>Diese sind Stoffe, welche als Teil des Fertigprodukts in ein Produkt einfließen.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SCM</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Supply Chain Management ist die Betrachtung und Optimierung der Wertschöpfungskette eines Unternehmens. Dabei geht es darum ein ideales Zusammenspiel des Material- und Finzanzaustauschs zwischen verschiedenen Akteuren herzustellen.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Aufgabe 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 xml:space="preserve">Das Bestellpunktverfahren kann durch die Digitalisierung effizient genutzt werden um ohne Lagerbestände ein Netz aus Akteuren so zu koordinieren, dass immer die richtige Menge an Produktionsmitteln zeitlichich optimal an einem Standort ankommt.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Beim Bestellrythmusverfahren kann durch die digitale Verwaltung der Materialien zu festen Zeitpunkten genau das benötigte Eingekauft werden und dabei möglichst viel Speicher einzusparen.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Aufgabe 3</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101010"/>
          <w:sz w:val="32"/>
          <w:szCs w:val="32"/>
        </w:rPr>
      </w:pPr>
      <w:r>
        <w:rPr>
          <w:rFonts w:eastAsia="Times New Roman"/>
          <w:color w:val="101010"/>
          <w:sz w:val="32"/>
          <w:szCs w:val="32"/>
        </w:rPr>
        <w:t>1. Berechnung der Verbrauchswerte aller Materialien in einem bestimmten Zeitintervall</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101010"/>
          <w:sz w:val="32"/>
          <w:szCs w:val="32"/>
        </w:rPr>
      </w:pPr>
      <w:r>
        <w:rPr>
          <w:rFonts w:eastAsia="Times New Roman"/>
          <w:color w:val="101010"/>
          <w:sz w:val="32"/>
          <w:szCs w:val="32"/>
        </w:rPr>
        <w:t>2. Ordnen der Materialien nach sinkenden Verbrauchswerten</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101010"/>
          <w:sz w:val="32"/>
          <w:szCs w:val="32"/>
        </w:rPr>
      </w:pPr>
      <w:r>
        <w:rPr>
          <w:rFonts w:eastAsia="Times New Roman"/>
          <w:color w:val="101010"/>
          <w:sz w:val="32"/>
          <w:szCs w:val="32"/>
        </w:rPr>
        <w:t>3. Kumulierung der Verbrauchswerte, beginnend mit dem höchsten Wert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101010"/>
          <w:sz w:val="32"/>
          <w:szCs w:val="32"/>
        </w:rPr>
      </w:pPr>
      <w:r>
        <w:rPr>
          <w:rFonts w:eastAsia="Times New Roman"/>
          <w:color w:val="101010"/>
          <w:sz w:val="32"/>
          <w:szCs w:val="32"/>
        </w:rPr>
        <w:t>4. Ermittlung der prozentualen Anteile der einzelnen Verbrauchswerte am</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101010"/>
          <w:sz w:val="32"/>
          <w:szCs w:val="32"/>
        </w:rPr>
      </w:pPr>
      <w:r>
        <w:rPr>
          <w:rFonts w:eastAsia="Times New Roman"/>
          <w:color w:val="101010"/>
          <w:sz w:val="32"/>
          <w:szCs w:val="32"/>
        </w:rPr>
        <w:t>Gesamtverbrauchswert</w:t>
      </w:r>
    </w:p>
    <w:p>
      <w:pP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101010"/>
          <w:sz w:val="32"/>
          <w:szCs w:val="32"/>
        </w:rPr>
      </w:pPr>
      <w:r>
        <w:rPr>
          <w:rFonts w:eastAsia="Times New Roman"/>
          <w:color w:val="101010"/>
          <w:sz w:val="32"/>
          <w:szCs w:val="32"/>
        </w:rPr>
        <w:t>5. Klassifizierung der Güter</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rFonts w:eastAsia="Times New Roman"/>
          <w:sz w:val="32"/>
          <w:szCs w:val="32"/>
        </w:rPr>
        <w:t>Aufgabe 4</w:t>
      </w:r>
    </w:p>
    <w:tbl>
      <w:tblPr>
        <w:tblStyle w:val="TableGrid"/>
        <w:name w:val="Tabelle1"/>
        <w:tabOrder w:val="0"/>
        <w:jc w:val="left"/>
        <w:tblInd w:w="0" w:type="dxa"/>
        <w:tblW w:w="9640" w:type="dxa"/>
        <w:tblLook w:val="04A0" w:firstRow="1" w:lastRow="0" w:firstColumn="1" w:lastColumn="0" w:noHBand="0" w:noVBand="1"/>
      </w:tblPr>
      <w:tblGrid>
        <w:gridCol w:w="1928"/>
        <w:gridCol w:w="1928"/>
        <w:gridCol w:w="1928"/>
        <w:gridCol w:w="1928"/>
        <w:gridCol w:w="1928"/>
      </w:tblGrid>
      <w:tr>
        <w:trPr>
          <w:tblHeader w:val="0"/>
          <w:cantSplit w:val="0"/>
          <w:trHeight w:val="0" w:hRule="auto"/>
        </w:trPr>
        <w:tc>
          <w:tcPr>
            <w:tcW w:w="1000" w:type="pct"/>
            <w:tmTcPr id="1639405763" protected="0"/>
          </w:tcPr>
          <w:p>
            <w:pPr>
              <w:rPr>
                <w:sz w:val="28"/>
                <w:szCs w:val="28"/>
              </w:rPr>
            </w:pPr>
            <w:r>
              <w:rPr>
                <w:sz w:val="28"/>
                <w:szCs w:val="28"/>
              </w:rPr>
              <w:t>Material Nr.</w:t>
            </w:r>
          </w:p>
        </w:tc>
        <w:tc>
          <w:tcPr>
            <w:tcW w:w="1000" w:type="pct"/>
            <w:tmTcPr id="1639405763" protected="0"/>
          </w:tcPr>
          <w:p>
            <w:pPr>
              <w:rPr>
                <w:sz w:val="28"/>
                <w:szCs w:val="28"/>
              </w:rPr>
            </w:pPr>
            <w:r>
              <w:rPr>
                <w:sz w:val="28"/>
                <w:szCs w:val="28"/>
              </w:rPr>
              <w:t>Verbrauch p. a. (Stück)</w:t>
            </w:r>
          </w:p>
        </w:tc>
        <w:tc>
          <w:tcPr>
            <w:tcW w:w="1000" w:type="pct"/>
            <w:tmTcPr id="1639405763" protected="0"/>
          </w:tcPr>
          <w:p>
            <w:pPr>
              <w:rPr>
                <w:sz w:val="28"/>
                <w:szCs w:val="28"/>
              </w:rPr>
            </w:pPr>
            <w:r>
              <w:rPr>
                <w:sz w:val="28"/>
                <w:szCs w:val="28"/>
              </w:rPr>
              <w:t>Preis (Stück)</w:t>
            </w:r>
          </w:p>
        </w:tc>
        <w:tc>
          <w:tcPr>
            <w:tcW w:w="1000" w:type="pct"/>
            <w:tmTcPr id="1639405763" protected="0"/>
          </w:tcPr>
          <w:p>
            <w:pPr>
              <w:rPr>
                <w:sz w:val="28"/>
                <w:szCs w:val="28"/>
              </w:rPr>
            </w:pPr>
            <w:r>
              <w:rPr>
                <w:sz w:val="28"/>
                <w:szCs w:val="28"/>
              </w:rPr>
              <w:t>Verbrauchswert p. a.</w:t>
            </w:r>
          </w:p>
        </w:tc>
        <w:tc>
          <w:tcPr>
            <w:tcW w:w="1000" w:type="pct"/>
            <w:tmTcPr id="1639405763" protected="0"/>
          </w:tcPr>
          <w:p>
            <w:pPr>
              <w:rPr>
                <w:sz w:val="28"/>
                <w:szCs w:val="28"/>
              </w:rPr>
            </w:pPr>
            <w:r>
              <w:rPr>
                <w:sz w:val="28"/>
                <w:szCs w:val="28"/>
              </w:rPr>
              <w:t>Rang Nr.</w:t>
            </w:r>
          </w:p>
        </w:tc>
      </w:tr>
      <w:tr>
        <w:trPr>
          <w:tblHeader w:val="0"/>
          <w:cantSplit w:val="0"/>
          <w:trHeight w:val="0" w:hRule="auto"/>
        </w:trPr>
        <w:tc>
          <w:tcPr>
            <w:tcW w:w="1000" w:type="pct"/>
            <w:tmTcPr id="1639405763" protected="0"/>
          </w:tcPr>
          <w:p>
            <w:pPr>
              <w:rPr>
                <w:sz w:val="28"/>
                <w:szCs w:val="28"/>
              </w:rPr>
            </w:pPr>
            <w:r>
              <w:rPr>
                <w:sz w:val="28"/>
                <w:szCs w:val="28"/>
              </w:rPr>
              <w:t>200</w:t>
            </w:r>
          </w:p>
        </w:tc>
        <w:tc>
          <w:tcPr>
            <w:tcW w:w="1000" w:type="pct"/>
            <w:tmTcPr id="1639405763" protected="0"/>
          </w:tcPr>
          <w:p>
            <w:pPr>
              <w:rPr>
                <w:sz w:val="28"/>
                <w:szCs w:val="28"/>
              </w:rPr>
            </w:pPr>
            <w:r>
              <w:rPr>
                <w:sz w:val="28"/>
                <w:szCs w:val="28"/>
              </w:rPr>
              <w:t>300</w:t>
            </w:r>
          </w:p>
        </w:tc>
        <w:tc>
          <w:tcPr>
            <w:tcW w:w="1000" w:type="pct"/>
            <w:tmTcPr id="1639405763" protected="0"/>
          </w:tcPr>
          <w:p>
            <w:pPr>
              <w:rPr>
                <w:sz w:val="28"/>
                <w:szCs w:val="28"/>
              </w:rPr>
            </w:pPr>
            <w:r>
              <w:rPr>
                <w:sz w:val="28"/>
                <w:szCs w:val="28"/>
              </w:rPr>
              <w:t>25,00</w:t>
            </w:r>
          </w:p>
        </w:tc>
        <w:tc>
          <w:tcPr>
            <w:tcW w:w="1000" w:type="pct"/>
            <w:tmTcPr id="1639405763" protected="0"/>
          </w:tcPr>
          <w:p>
            <w:pPr>
              <w:rPr>
                <w:sz w:val="28"/>
                <w:szCs w:val="28"/>
              </w:rPr>
            </w:pPr>
            <w:r>
              <w:rPr>
                <w:sz w:val="28"/>
                <w:szCs w:val="28"/>
              </w:rPr>
              <w:t>7 500</w:t>
            </w:r>
          </w:p>
        </w:tc>
        <w:tc>
          <w:tcPr>
            <w:tcW w:w="1000" w:type="pct"/>
            <w:tmTcPr id="1639405763" protected="0"/>
          </w:tcPr>
          <w:p>
            <w:pPr>
              <w:rPr>
                <w:sz w:val="28"/>
                <w:szCs w:val="28"/>
              </w:rPr>
            </w:pPr>
            <w:r>
              <w:rPr>
                <w:sz w:val="28"/>
                <w:szCs w:val="28"/>
              </w:rPr>
              <w:t>3</w:t>
            </w:r>
          </w:p>
        </w:tc>
      </w:tr>
      <w:tr>
        <w:trPr>
          <w:tblHeader w:val="0"/>
          <w:cantSplit w:val="0"/>
          <w:trHeight w:val="0" w:hRule="auto"/>
        </w:trPr>
        <w:tc>
          <w:tcPr>
            <w:tcW w:w="1000" w:type="pct"/>
            <w:tmTcPr id="1639405763" protected="0"/>
          </w:tcPr>
          <w:p>
            <w:pPr>
              <w:rPr>
                <w:sz w:val="28"/>
                <w:szCs w:val="28"/>
              </w:rPr>
            </w:pPr>
            <w:r>
              <w:rPr>
                <w:sz w:val="28"/>
                <w:szCs w:val="28"/>
              </w:rPr>
              <w:t>201</w:t>
            </w:r>
          </w:p>
        </w:tc>
        <w:tc>
          <w:tcPr>
            <w:tcW w:w="1000" w:type="pct"/>
            <w:tmTcPr id="1639405763" protected="0"/>
          </w:tcPr>
          <w:p>
            <w:pPr>
              <w:rPr>
                <w:sz w:val="28"/>
                <w:szCs w:val="28"/>
              </w:rPr>
            </w:pPr>
            <w:r>
              <w:rPr>
                <w:sz w:val="28"/>
                <w:szCs w:val="28"/>
              </w:rPr>
              <w:t>1000</w:t>
            </w:r>
          </w:p>
        </w:tc>
        <w:tc>
          <w:tcPr>
            <w:tcW w:w="1000" w:type="pct"/>
            <w:tmTcPr id="1639405763" protected="0"/>
          </w:tcPr>
          <w:p>
            <w:pPr>
              <w:rPr>
                <w:sz w:val="28"/>
                <w:szCs w:val="28"/>
              </w:rPr>
            </w:pPr>
            <w:r>
              <w:rPr>
                <w:sz w:val="28"/>
                <w:szCs w:val="28"/>
              </w:rPr>
              <w:t>7,00</w:t>
            </w:r>
          </w:p>
        </w:tc>
        <w:tc>
          <w:tcPr>
            <w:tcW w:w="1000" w:type="pct"/>
            <w:tmTcPr id="1639405763" protected="0"/>
          </w:tcPr>
          <w:p>
            <w:pPr>
              <w:rPr>
                <w:sz w:val="28"/>
                <w:szCs w:val="28"/>
              </w:rPr>
            </w:pPr>
            <w:r>
              <w:rPr>
                <w:sz w:val="28"/>
                <w:szCs w:val="28"/>
              </w:rPr>
              <w:t>7 000</w:t>
            </w:r>
          </w:p>
        </w:tc>
        <w:tc>
          <w:tcPr>
            <w:tcW w:w="1000" w:type="pct"/>
            <w:tmTcPr id="1639405763" protected="0"/>
          </w:tcPr>
          <w:p>
            <w:pPr>
              <w:rPr>
                <w:sz w:val="28"/>
                <w:szCs w:val="28"/>
              </w:rPr>
            </w:pPr>
            <w:r>
              <w:rPr>
                <w:sz w:val="28"/>
                <w:szCs w:val="28"/>
              </w:rPr>
              <w:t>4</w:t>
            </w:r>
          </w:p>
        </w:tc>
      </w:tr>
      <w:tr>
        <w:trPr>
          <w:tblHeader w:val="0"/>
          <w:cantSplit w:val="0"/>
          <w:trHeight w:val="0" w:hRule="auto"/>
        </w:trPr>
        <w:tc>
          <w:tcPr>
            <w:tcW w:w="1000" w:type="pct"/>
            <w:tmTcPr id="1639405763" protected="0"/>
          </w:tcPr>
          <w:p>
            <w:pPr>
              <w:rPr>
                <w:sz w:val="28"/>
                <w:szCs w:val="28"/>
              </w:rPr>
            </w:pPr>
            <w:r>
              <w:rPr>
                <w:sz w:val="28"/>
                <w:szCs w:val="28"/>
              </w:rPr>
              <w:t>202</w:t>
            </w:r>
          </w:p>
        </w:tc>
        <w:tc>
          <w:tcPr>
            <w:tcW w:w="1000" w:type="pct"/>
            <w:tmTcPr id="1639405763" protected="0"/>
          </w:tcPr>
          <w:p>
            <w:pPr>
              <w:rPr>
                <w:sz w:val="28"/>
                <w:szCs w:val="28"/>
              </w:rPr>
            </w:pPr>
            <w:r>
              <w:rPr>
                <w:sz w:val="28"/>
                <w:szCs w:val="28"/>
              </w:rPr>
              <w:t>150</w:t>
            </w:r>
          </w:p>
        </w:tc>
        <w:tc>
          <w:tcPr>
            <w:tcW w:w="1000" w:type="pct"/>
            <w:tmTcPr id="1639405763" protected="0"/>
          </w:tcPr>
          <w:p>
            <w:pPr>
              <w:rPr>
                <w:sz w:val="28"/>
                <w:szCs w:val="28"/>
              </w:rPr>
            </w:pPr>
            <w:r>
              <w:rPr>
                <w:sz w:val="28"/>
                <w:szCs w:val="28"/>
              </w:rPr>
              <w:t>90,00</w:t>
            </w:r>
          </w:p>
        </w:tc>
        <w:tc>
          <w:tcPr>
            <w:tcW w:w="1000" w:type="pct"/>
            <w:tmTcPr id="1639405763" protected="0"/>
          </w:tcPr>
          <w:p>
            <w:pPr>
              <w:rPr>
                <w:sz w:val="28"/>
                <w:szCs w:val="28"/>
              </w:rPr>
            </w:pPr>
            <w:r>
              <w:rPr>
                <w:sz w:val="28"/>
                <w:szCs w:val="28"/>
              </w:rPr>
              <w:t>13 500</w:t>
            </w:r>
          </w:p>
        </w:tc>
        <w:tc>
          <w:tcPr>
            <w:tcW w:w="1000" w:type="pct"/>
            <w:tmTcPr id="1639405763" protected="0"/>
          </w:tcPr>
          <w:p>
            <w:pPr>
              <w:rPr>
                <w:sz w:val="28"/>
                <w:szCs w:val="28"/>
              </w:rPr>
            </w:pPr>
            <w:r>
              <w:rPr>
                <w:sz w:val="28"/>
                <w:szCs w:val="28"/>
              </w:rPr>
              <w:t>2</w:t>
            </w:r>
          </w:p>
        </w:tc>
      </w:tr>
      <w:tr>
        <w:trPr>
          <w:tblHeader w:val="0"/>
          <w:cantSplit w:val="0"/>
          <w:trHeight w:val="0" w:hRule="auto"/>
        </w:trPr>
        <w:tc>
          <w:tcPr>
            <w:tcW w:w="1000" w:type="pct"/>
            <w:tmTcPr id="1639405763" protected="0"/>
          </w:tcPr>
          <w:p>
            <w:pPr>
              <w:rPr>
                <w:sz w:val="28"/>
                <w:szCs w:val="28"/>
              </w:rPr>
            </w:pPr>
            <w:r>
              <w:rPr>
                <w:sz w:val="28"/>
                <w:szCs w:val="28"/>
              </w:rPr>
              <w:t>203</w:t>
            </w:r>
          </w:p>
        </w:tc>
        <w:tc>
          <w:tcPr>
            <w:tcW w:w="1000" w:type="pct"/>
            <w:tmTcPr id="1639405763" protected="0"/>
          </w:tcPr>
          <w:p>
            <w:pPr>
              <w:rPr>
                <w:sz w:val="28"/>
                <w:szCs w:val="28"/>
              </w:rPr>
            </w:pPr>
            <w:r>
              <w:rPr>
                <w:sz w:val="28"/>
                <w:szCs w:val="28"/>
              </w:rPr>
              <w:t>2500</w:t>
            </w:r>
          </w:p>
        </w:tc>
        <w:tc>
          <w:tcPr>
            <w:tcW w:w="1000" w:type="pct"/>
            <w:tmTcPr id="1639405763" protected="0"/>
          </w:tcPr>
          <w:p>
            <w:pPr>
              <w:rPr>
                <w:sz w:val="28"/>
                <w:szCs w:val="28"/>
              </w:rPr>
            </w:pPr>
            <w:r>
              <w:rPr>
                <w:sz w:val="28"/>
                <w:szCs w:val="28"/>
              </w:rPr>
              <w:t>0,50</w:t>
            </w:r>
          </w:p>
        </w:tc>
        <w:tc>
          <w:tcPr>
            <w:tcW w:w="1000" w:type="pct"/>
            <w:tmTcPr id="1639405763" protected="0"/>
          </w:tcPr>
          <w:p>
            <w:pPr>
              <w:rPr>
                <w:sz w:val="28"/>
                <w:szCs w:val="28"/>
              </w:rPr>
            </w:pPr>
            <w:r>
              <w:rPr>
                <w:sz w:val="28"/>
                <w:szCs w:val="28"/>
              </w:rPr>
              <w:t>1 250</w:t>
            </w:r>
          </w:p>
        </w:tc>
        <w:tc>
          <w:tcPr>
            <w:tcW w:w="1000" w:type="pct"/>
            <w:tmTcPr id="1639405763" protected="0"/>
          </w:tcPr>
          <w:p>
            <w:pPr>
              <w:rPr>
                <w:sz w:val="28"/>
                <w:szCs w:val="28"/>
              </w:rPr>
            </w:pPr>
            <w:r>
              <w:rPr>
                <w:sz w:val="28"/>
                <w:szCs w:val="28"/>
              </w:rPr>
              <w:t>5</w:t>
            </w:r>
          </w:p>
        </w:tc>
      </w:tr>
      <w:tr>
        <w:trPr>
          <w:tblHeader w:val="0"/>
          <w:cantSplit w:val="0"/>
          <w:trHeight w:val="0" w:hRule="auto"/>
        </w:trPr>
        <w:tc>
          <w:tcPr>
            <w:tcW w:w="1000" w:type="pct"/>
            <w:tmTcPr id="1639405763" protected="0"/>
          </w:tcPr>
          <w:p>
            <w:pPr>
              <w:rPr>
                <w:sz w:val="28"/>
                <w:szCs w:val="28"/>
              </w:rPr>
            </w:pPr>
            <w:r>
              <w:rPr>
                <w:sz w:val="28"/>
                <w:szCs w:val="28"/>
              </w:rPr>
              <w:t>204</w:t>
            </w:r>
          </w:p>
        </w:tc>
        <w:tc>
          <w:tcPr>
            <w:tcW w:w="1000" w:type="pct"/>
            <w:tmTcPr id="1639405763" protected="0"/>
          </w:tcPr>
          <w:p>
            <w:pPr>
              <w:rPr>
                <w:sz w:val="28"/>
                <w:szCs w:val="28"/>
              </w:rPr>
            </w:pPr>
            <w:r>
              <w:rPr>
                <w:sz w:val="28"/>
                <w:szCs w:val="28"/>
              </w:rPr>
              <w:t>500</w:t>
            </w:r>
          </w:p>
        </w:tc>
        <w:tc>
          <w:tcPr>
            <w:tcW w:w="1000" w:type="pct"/>
            <w:tmTcPr id="1639405763" protected="0"/>
          </w:tcPr>
          <w:p>
            <w:pPr>
              <w:rPr>
                <w:sz w:val="28"/>
                <w:szCs w:val="28"/>
              </w:rPr>
            </w:pPr>
            <w:r>
              <w:rPr>
                <w:sz w:val="28"/>
                <w:szCs w:val="28"/>
              </w:rPr>
              <w:t>150,00</w:t>
            </w:r>
          </w:p>
        </w:tc>
        <w:tc>
          <w:tcPr>
            <w:tcW w:w="1000" w:type="pct"/>
            <w:tmTcPr id="1639405763" protected="0"/>
          </w:tcPr>
          <w:p>
            <w:pPr>
              <w:rPr>
                <w:sz w:val="28"/>
                <w:szCs w:val="28"/>
              </w:rPr>
            </w:pPr>
            <w:r>
              <w:rPr>
                <w:sz w:val="28"/>
                <w:szCs w:val="28"/>
              </w:rPr>
              <w:t>75 000</w:t>
            </w:r>
          </w:p>
        </w:tc>
        <w:tc>
          <w:tcPr>
            <w:tcW w:w="1000" w:type="pct"/>
            <w:tmTcPr id="1639405763" protected="0"/>
          </w:tcPr>
          <w:p>
            <w:pPr>
              <w:rPr>
                <w:sz w:val="28"/>
                <w:szCs w:val="28"/>
              </w:rPr>
            </w:pPr>
            <w:r>
              <w:rPr>
                <w:sz w:val="28"/>
                <w:szCs w:val="28"/>
              </w:rPr>
              <w:t>1</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tbl>
      <w:tblPr>
        <w:tblStyle w:val="TableGrid"/>
        <w:name w:val="Tabelle2"/>
        <w:tabOrder w:val="0"/>
        <w:jc w:val="left"/>
        <w:tblInd w:w="0" w:type="dxa"/>
        <w:tblW w:w="9638" w:type="dxa"/>
        <w:tblLook w:val="04A0" w:firstRow="1" w:lastRow="0" w:firstColumn="1" w:lastColumn="0" w:noHBand="0" w:noVBand="1"/>
      </w:tblPr>
      <w:tblGrid>
        <w:gridCol w:w="1272"/>
        <w:gridCol w:w="1099"/>
        <w:gridCol w:w="1292"/>
        <w:gridCol w:w="1127"/>
        <w:gridCol w:w="810"/>
        <w:gridCol w:w="1108"/>
        <w:gridCol w:w="1118"/>
        <w:gridCol w:w="1812"/>
      </w:tblGrid>
      <w:tr>
        <w:trPr>
          <w:tblHeader w:val="0"/>
          <w:cantSplit w:val="0"/>
          <w:trHeight w:val="0" w:hRule="auto"/>
        </w:trPr>
        <w:tc>
          <w:tcPr>
            <w:tcW w:w="660" w:type="pct"/>
            <w:tmTcPr id="1639405763" protected="0"/>
          </w:tcPr>
          <w:p>
            <w:pPr>
              <w:rPr>
                <w:sz w:val="28"/>
                <w:szCs w:val="28"/>
              </w:rPr>
            </w:pPr>
            <w:r>
              <w:rPr>
                <w:sz w:val="28"/>
                <w:szCs w:val="28"/>
              </w:rPr>
              <w:t>Material Nr.</w:t>
            </w:r>
          </w:p>
        </w:tc>
        <w:tc>
          <w:tcPr>
            <w:tcW w:w="1825" w:type="pct"/>
            <w:gridSpan w:val="3"/>
            <w:tmTcPr id="1639405763" protected="0"/>
          </w:tcPr>
          <w:p>
            <w:pPr>
              <w:rPr>
                <w:sz w:val="28"/>
                <w:szCs w:val="28"/>
              </w:rPr>
            </w:pPr>
            <w:r>
              <w:rPr>
                <w:sz w:val="28"/>
                <w:szCs w:val="28"/>
              </w:rPr>
              <w:t>Verbrauchswert p.a.</w:t>
            </w:r>
          </w:p>
        </w:tc>
        <w:tc>
          <w:tcPr>
            <w:tcW w:w="1575" w:type="pct"/>
            <w:gridSpan w:val="3"/>
            <w:tmTcPr id="1639405763" protected="0"/>
          </w:tcPr>
          <w:p>
            <w:pPr>
              <w:rPr>
                <w:sz w:val="28"/>
                <w:szCs w:val="28"/>
              </w:rPr>
            </w:pPr>
            <w:r>
              <w:rPr>
                <w:sz w:val="28"/>
                <w:szCs w:val="28"/>
              </w:rPr>
              <w:t>Menge p.a.</w:t>
            </w:r>
          </w:p>
        </w:tc>
        <w:tc>
          <w:tcPr>
            <w:tcW w:w="940" w:type="pct"/>
            <w:tmTcPr id="1639405763" protected="0"/>
          </w:tcPr>
          <w:p>
            <w:pPr>
              <w:rPr>
                <w:sz w:val="28"/>
                <w:szCs w:val="28"/>
              </w:rPr>
            </w:pPr>
            <w:r>
              <w:rPr>
                <w:sz w:val="28"/>
                <w:szCs w:val="28"/>
              </w:rPr>
              <w:t>Klassifizierung A/B/C</w:t>
            </w:r>
          </w:p>
        </w:tc>
      </w:tr>
      <w:tr>
        <w:trPr>
          <w:tblHeader w:val="0"/>
          <w:cantSplit w:val="0"/>
          <w:trHeight w:val="0" w:hRule="auto"/>
        </w:trPr>
        <w:tc>
          <w:tcPr>
            <w:tcW w:w="660" w:type="pct"/>
            <w:tmTcPr id="1639405763" protected="0"/>
          </w:tcPr>
          <w:p>
            <w:pPr>
              <w:rPr>
                <w:sz w:val="28"/>
                <w:szCs w:val="28"/>
              </w:rPr>
            </w:pPr>
            <w:r>
              <w:rPr>
                <w:sz w:val="28"/>
                <w:szCs w:val="28"/>
              </w:rPr>
            </w:r>
          </w:p>
        </w:tc>
        <w:tc>
          <w:tcPr>
            <w:tcW w:w="570" w:type="pct"/>
            <w:tmTcPr id="1639405763" protected="0"/>
          </w:tcPr>
          <w:p>
            <w:pPr>
              <w:rPr>
                <w:sz w:val="28"/>
                <w:szCs w:val="28"/>
              </w:rPr>
            </w:pPr>
            <w:r>
              <w:rPr>
                <w:sz w:val="28"/>
                <w:szCs w:val="28"/>
              </w:rPr>
              <w:t>absolut</w:t>
            </w:r>
          </w:p>
        </w:tc>
        <w:tc>
          <w:tcPr>
            <w:tcW w:w="670" w:type="pct"/>
            <w:tmTcPr id="1639405763" protected="0"/>
          </w:tcPr>
          <w:p>
            <w:pPr>
              <w:rPr>
                <w:sz w:val="28"/>
                <w:szCs w:val="28"/>
              </w:rPr>
            </w:pPr>
            <w:r>
              <w:rPr>
                <w:sz w:val="28"/>
                <w:szCs w:val="28"/>
              </w:rPr>
              <w:t>%</w:t>
            </w:r>
          </w:p>
        </w:tc>
        <w:tc>
          <w:tcPr>
            <w:tcW w:w="585" w:type="pct"/>
            <w:tmTcPr id="1639405763" protected="0"/>
          </w:tcPr>
          <w:p>
            <w:pPr>
              <w:rPr>
                <w:sz w:val="28"/>
                <w:szCs w:val="28"/>
              </w:rPr>
            </w:pPr>
            <w:r>
              <w:rPr>
                <w:sz w:val="28"/>
                <w:szCs w:val="28"/>
              </w:rPr>
              <w:t>% kum</w:t>
            </w:r>
          </w:p>
        </w:tc>
        <w:tc>
          <w:tcPr>
            <w:tcW w:w="420" w:type="pct"/>
            <w:tmTcPr id="1639405763" protected="0"/>
          </w:tcPr>
          <w:p>
            <w:pPr>
              <w:rPr>
                <w:sz w:val="28"/>
                <w:szCs w:val="28"/>
              </w:rPr>
            </w:pPr>
            <w:r>
              <w:rPr>
                <w:sz w:val="28"/>
                <w:szCs w:val="28"/>
              </w:rPr>
              <w:t>absolut</w:t>
            </w:r>
          </w:p>
        </w:tc>
        <w:tc>
          <w:tcPr>
            <w:tcW w:w="575" w:type="pct"/>
            <w:tmTcPr id="1639405763" protected="0"/>
          </w:tcPr>
          <w:p>
            <w:pPr>
              <w:rPr>
                <w:sz w:val="28"/>
                <w:szCs w:val="28"/>
              </w:rPr>
            </w:pPr>
            <w:r>
              <w:rPr>
                <w:sz w:val="28"/>
                <w:szCs w:val="28"/>
              </w:rPr>
              <w:t>%</w:t>
            </w:r>
          </w:p>
        </w:tc>
        <w:tc>
          <w:tcPr>
            <w:tcW w:w="575" w:type="pct"/>
            <w:tmTcPr id="1639405763" protected="0"/>
          </w:tcPr>
          <w:p>
            <w:pPr>
              <w:rPr>
                <w:sz w:val="28"/>
                <w:szCs w:val="28"/>
              </w:rPr>
            </w:pPr>
            <w:r>
              <w:rPr>
                <w:sz w:val="28"/>
                <w:szCs w:val="28"/>
              </w:rPr>
              <w:t>% kum</w:t>
            </w:r>
          </w:p>
        </w:tc>
        <w:tc>
          <w:tcPr>
            <w:tcW w:w="935" w:type="pct"/>
            <w:tmTcPr id="1639405763" protected="0"/>
          </w:tcPr>
          <w:p>
            <w:pPr>
              <w:rPr>
                <w:sz w:val="28"/>
                <w:szCs w:val="28"/>
              </w:rPr>
            </w:pPr>
            <w:r>
              <w:rPr>
                <w:sz w:val="28"/>
                <w:szCs w:val="28"/>
              </w:rPr>
            </w:r>
          </w:p>
        </w:tc>
      </w:tr>
      <w:tr>
        <w:trPr>
          <w:tblHeader w:val="0"/>
          <w:cantSplit w:val="0"/>
          <w:trHeight w:val="378" w:hRule="atLeast"/>
        </w:trPr>
        <w:tc>
          <w:tcPr>
            <w:tcW w:w="660" w:type="pct"/>
            <w:tmTcPr id="1639405763" protected="0"/>
          </w:tcPr>
          <w:p>
            <w:pPr>
              <w:rPr>
                <w:sz w:val="28"/>
                <w:szCs w:val="28"/>
              </w:rPr>
            </w:pPr>
            <w:r>
              <w:rPr>
                <w:sz w:val="28"/>
                <w:szCs w:val="28"/>
              </w:rPr>
              <w:t>204</w:t>
            </w:r>
          </w:p>
        </w:tc>
        <w:tc>
          <w:tcPr>
            <w:tcW w:w="570" w:type="pct"/>
            <w:tmTcPr id="1639405763" protected="0"/>
          </w:tcPr>
          <w:p>
            <w:pPr>
              <w:rPr>
                <w:sz w:val="28"/>
                <w:szCs w:val="28"/>
              </w:rPr>
            </w:pPr>
            <w:r>
              <w:rPr>
                <w:sz w:val="28"/>
                <w:szCs w:val="28"/>
              </w:rPr>
              <w:t>75000</w:t>
            </w:r>
          </w:p>
        </w:tc>
        <w:tc>
          <w:tcPr>
            <w:tcW w:w="670" w:type="pct"/>
            <w:tmTcPr id="1639405763" protected="0"/>
          </w:tcPr>
          <w:p>
            <w:pPr>
              <w:rPr>
                <w:sz w:val="28"/>
                <w:szCs w:val="28"/>
              </w:rPr>
            </w:pPr>
            <w:r>
              <w:rPr>
                <w:sz w:val="28"/>
                <w:szCs w:val="28"/>
              </w:rPr>
              <w:t>71,94%</w:t>
            </w:r>
          </w:p>
        </w:tc>
        <w:tc>
          <w:tcPr>
            <w:tcW w:w="585" w:type="pct"/>
            <w:tmTcPr id="1639405763" protected="0"/>
          </w:tcPr>
          <w:p>
            <w:pPr>
              <w:rPr>
                <w:sz w:val="28"/>
                <w:szCs w:val="28"/>
              </w:rPr>
            </w:pPr>
            <w:r>
              <w:rPr>
                <w:sz w:val="28"/>
                <w:szCs w:val="28"/>
              </w:rPr>
              <w:t>71,94%</w:t>
            </w:r>
          </w:p>
        </w:tc>
        <w:tc>
          <w:tcPr>
            <w:tcW w:w="420" w:type="pct"/>
            <w:tmTcPr id="1639405763" protected="0"/>
          </w:tcPr>
          <w:p>
            <w:pPr>
              <w:rPr>
                <w:sz w:val="28"/>
                <w:szCs w:val="28"/>
              </w:rPr>
            </w:pPr>
            <w:r>
              <w:rPr>
                <w:sz w:val="28"/>
                <w:szCs w:val="28"/>
              </w:rPr>
              <w:t>500</w:t>
            </w:r>
          </w:p>
        </w:tc>
        <w:tc>
          <w:tcPr>
            <w:tcW w:w="575" w:type="pct"/>
            <w:tmTcPr id="1639405763" protected="0"/>
          </w:tcPr>
          <w:p>
            <w:pPr>
              <w:rPr>
                <w:sz w:val="28"/>
                <w:szCs w:val="28"/>
              </w:rPr>
            </w:pPr>
            <w:r>
              <w:rPr>
                <w:sz w:val="28"/>
                <w:szCs w:val="28"/>
              </w:rPr>
              <w:t>11,24%</w:t>
            </w:r>
          </w:p>
        </w:tc>
        <w:tc>
          <w:tcPr>
            <w:tcW w:w="575" w:type="pct"/>
            <w:tmTcPr id="1639405763" protected="0"/>
          </w:tcPr>
          <w:p>
            <w:pPr>
              <w:rPr>
                <w:sz w:val="28"/>
                <w:szCs w:val="28"/>
              </w:rPr>
            </w:pPr>
            <w:r>
              <w:rPr>
                <w:sz w:val="28"/>
                <w:szCs w:val="28"/>
              </w:rPr>
              <w:t>11,24%</w:t>
            </w:r>
          </w:p>
        </w:tc>
        <w:tc>
          <w:tcPr>
            <w:tcW w:w="935" w:type="pct"/>
            <w:tmTcPr id="1639405763" protected="0"/>
          </w:tcPr>
          <w:p>
            <w:pPr>
              <w:rPr>
                <w:sz w:val="28"/>
                <w:szCs w:val="28"/>
              </w:rPr>
            </w:pPr>
            <w:r>
              <w:rPr>
                <w:sz w:val="28"/>
                <w:szCs w:val="28"/>
              </w:rPr>
              <w:t>A</w:t>
            </w:r>
          </w:p>
        </w:tc>
      </w:tr>
      <w:tr>
        <w:trPr>
          <w:tblHeader w:val="0"/>
          <w:cantSplit w:val="0"/>
          <w:trHeight w:val="0" w:hRule="auto"/>
        </w:trPr>
        <w:tc>
          <w:tcPr>
            <w:tcW w:w="660" w:type="pct"/>
            <w:tmTcPr id="1639405763" protected="0"/>
          </w:tcPr>
          <w:p>
            <w:pPr>
              <w:rPr>
                <w:sz w:val="28"/>
                <w:szCs w:val="28"/>
              </w:rPr>
            </w:pPr>
            <w:r>
              <w:rPr>
                <w:sz w:val="28"/>
                <w:szCs w:val="28"/>
              </w:rPr>
              <w:t>202</w:t>
            </w:r>
          </w:p>
        </w:tc>
        <w:tc>
          <w:tcPr>
            <w:tcW w:w="570" w:type="pct"/>
            <w:tmTcPr id="1639405763" protected="0"/>
          </w:tcPr>
          <w:p>
            <w:pPr>
              <w:rPr>
                <w:sz w:val="28"/>
                <w:szCs w:val="28"/>
              </w:rPr>
            </w:pPr>
            <w:r>
              <w:rPr>
                <w:sz w:val="28"/>
                <w:szCs w:val="28"/>
              </w:rPr>
              <w:t>13500</w:t>
            </w:r>
          </w:p>
        </w:tc>
        <w:tc>
          <w:tcPr>
            <w:tcW w:w="670" w:type="pct"/>
            <w:tmTcPr id="1639405763" protected="0"/>
          </w:tcPr>
          <w:p>
            <w:pPr>
              <w:rPr>
                <w:sz w:val="28"/>
                <w:szCs w:val="28"/>
              </w:rPr>
            </w:pPr>
            <w:r>
              <w:rPr>
                <w:sz w:val="28"/>
                <w:szCs w:val="28"/>
              </w:rPr>
              <w:t>12,95%</w:t>
            </w:r>
          </w:p>
        </w:tc>
        <w:tc>
          <w:tcPr>
            <w:tcW w:w="585" w:type="pct"/>
            <w:tmTcPr id="1639405763" protected="0"/>
          </w:tcPr>
          <w:p>
            <w:pPr>
              <w:rPr>
                <w:sz w:val="28"/>
                <w:szCs w:val="28"/>
              </w:rPr>
            </w:pPr>
            <w:r>
              <w:rPr>
                <w:sz w:val="28"/>
                <w:szCs w:val="28"/>
              </w:rPr>
              <w:t>84,89%</w:t>
            </w:r>
          </w:p>
        </w:tc>
        <w:tc>
          <w:tcPr>
            <w:tcW w:w="420" w:type="pct"/>
            <w:tmTcPr id="1639405763" protected="0"/>
          </w:tcPr>
          <w:p>
            <w:pPr>
              <w:rPr>
                <w:sz w:val="28"/>
                <w:szCs w:val="28"/>
              </w:rPr>
            </w:pPr>
            <w:r>
              <w:rPr>
                <w:sz w:val="28"/>
                <w:szCs w:val="28"/>
              </w:rPr>
              <w:t>150</w:t>
            </w:r>
          </w:p>
        </w:tc>
        <w:tc>
          <w:tcPr>
            <w:tcW w:w="575" w:type="pct"/>
            <w:tmTcPr id="1639405763" protected="0"/>
          </w:tcPr>
          <w:p>
            <w:pPr>
              <w:rPr>
                <w:sz w:val="28"/>
                <w:szCs w:val="28"/>
              </w:rPr>
            </w:pPr>
            <w:r>
              <w:rPr>
                <w:sz w:val="28"/>
                <w:szCs w:val="28"/>
              </w:rPr>
              <w:t>3,37%</w:t>
            </w:r>
          </w:p>
        </w:tc>
        <w:tc>
          <w:tcPr>
            <w:tcW w:w="575" w:type="pct"/>
            <w:tmTcPr id="1639405763" protected="0"/>
          </w:tcPr>
          <w:p>
            <w:pPr>
              <w:rPr>
                <w:sz w:val="28"/>
                <w:szCs w:val="28"/>
              </w:rPr>
            </w:pPr>
            <w:r>
              <w:rPr>
                <w:sz w:val="28"/>
                <w:szCs w:val="28"/>
              </w:rPr>
              <w:t>14,61%</w:t>
            </w:r>
          </w:p>
        </w:tc>
        <w:tc>
          <w:tcPr>
            <w:tcW w:w="935" w:type="pct"/>
            <w:tmTcPr id="1639405763" protected="0"/>
          </w:tcPr>
          <w:p>
            <w:pPr>
              <w:rPr>
                <w:sz w:val="28"/>
                <w:szCs w:val="28"/>
              </w:rPr>
            </w:pPr>
            <w:r>
              <w:rPr>
                <w:sz w:val="28"/>
                <w:szCs w:val="28"/>
              </w:rPr>
              <w:t>A</w:t>
            </w:r>
          </w:p>
        </w:tc>
      </w:tr>
      <w:tr>
        <w:trPr>
          <w:tblHeader w:val="0"/>
          <w:cantSplit w:val="0"/>
          <w:trHeight w:val="0" w:hRule="auto"/>
        </w:trPr>
        <w:tc>
          <w:tcPr>
            <w:tcW w:w="660" w:type="pct"/>
            <w:tmTcPr id="1639405763" protected="0"/>
          </w:tcPr>
          <w:p>
            <w:pPr>
              <w:rPr>
                <w:sz w:val="28"/>
                <w:szCs w:val="28"/>
              </w:rPr>
            </w:pPr>
            <w:r>
              <w:rPr>
                <w:sz w:val="28"/>
                <w:szCs w:val="28"/>
              </w:rPr>
              <w:t>200</w:t>
            </w:r>
          </w:p>
        </w:tc>
        <w:tc>
          <w:tcPr>
            <w:tcW w:w="570" w:type="pct"/>
            <w:tmTcPr id="1639405763" protected="0"/>
          </w:tcPr>
          <w:p>
            <w:pPr>
              <w:rPr>
                <w:sz w:val="28"/>
                <w:szCs w:val="28"/>
              </w:rPr>
            </w:pPr>
            <w:r>
              <w:rPr>
                <w:sz w:val="28"/>
                <w:szCs w:val="28"/>
              </w:rPr>
              <w:t>7500</w:t>
            </w:r>
          </w:p>
        </w:tc>
        <w:tc>
          <w:tcPr>
            <w:tcW w:w="670" w:type="pct"/>
            <w:tmTcPr id="1639405763" protected="0"/>
          </w:tcPr>
          <w:p>
            <w:pPr>
              <w:rPr>
                <w:sz w:val="28"/>
                <w:szCs w:val="28"/>
              </w:rPr>
            </w:pPr>
            <w:r>
              <w:rPr>
                <w:sz w:val="28"/>
                <w:szCs w:val="28"/>
              </w:rPr>
              <w:t>7,2%</w:t>
            </w:r>
          </w:p>
        </w:tc>
        <w:tc>
          <w:tcPr>
            <w:tcW w:w="585" w:type="pct"/>
            <w:tmTcPr id="1639405763" protected="0"/>
          </w:tcPr>
          <w:p>
            <w:pPr>
              <w:rPr>
                <w:sz w:val="28"/>
                <w:szCs w:val="28"/>
              </w:rPr>
            </w:pPr>
            <w:r>
              <w:rPr>
                <w:sz w:val="28"/>
                <w:szCs w:val="28"/>
              </w:rPr>
              <w:t>92,09%</w:t>
            </w:r>
          </w:p>
        </w:tc>
        <w:tc>
          <w:tcPr>
            <w:tcW w:w="420" w:type="pct"/>
            <w:tmTcPr id="1639405763" protected="0"/>
          </w:tcPr>
          <w:p>
            <w:pPr>
              <w:rPr>
                <w:sz w:val="28"/>
                <w:szCs w:val="28"/>
              </w:rPr>
            </w:pPr>
            <w:r>
              <w:rPr>
                <w:sz w:val="28"/>
                <w:szCs w:val="28"/>
              </w:rPr>
              <w:t>300</w:t>
            </w:r>
          </w:p>
        </w:tc>
        <w:tc>
          <w:tcPr>
            <w:tcW w:w="575" w:type="pct"/>
            <w:tmTcPr id="1639405763" protected="0"/>
          </w:tcPr>
          <w:p>
            <w:pPr>
              <w:rPr>
                <w:sz w:val="28"/>
                <w:szCs w:val="28"/>
              </w:rPr>
            </w:pPr>
            <w:r>
              <w:rPr>
                <w:sz w:val="28"/>
                <w:szCs w:val="28"/>
              </w:rPr>
              <w:t>6,74%</w:t>
            </w:r>
          </w:p>
        </w:tc>
        <w:tc>
          <w:tcPr>
            <w:tcW w:w="575" w:type="pct"/>
            <w:tmTcPr id="1639405763" protected="0"/>
          </w:tcPr>
          <w:p>
            <w:pPr>
              <w:rPr>
                <w:sz w:val="28"/>
                <w:szCs w:val="28"/>
              </w:rPr>
            </w:pPr>
            <w:r>
              <w:rPr>
                <w:sz w:val="28"/>
                <w:szCs w:val="28"/>
              </w:rPr>
              <w:t>21,35%</w:t>
            </w:r>
          </w:p>
        </w:tc>
        <w:tc>
          <w:tcPr>
            <w:tcW w:w="935" w:type="pct"/>
            <w:tmTcPr id="1639405763" protected="0"/>
          </w:tcPr>
          <w:p>
            <w:pPr>
              <w:rPr>
                <w:sz w:val="28"/>
                <w:szCs w:val="28"/>
              </w:rPr>
            </w:pPr>
            <w:r>
              <w:rPr>
                <w:sz w:val="28"/>
                <w:szCs w:val="28"/>
              </w:rPr>
              <w:t>B</w:t>
            </w:r>
          </w:p>
        </w:tc>
      </w:tr>
      <w:tr>
        <w:trPr>
          <w:tblHeader w:val="0"/>
          <w:cantSplit w:val="0"/>
          <w:trHeight w:val="0" w:hRule="auto"/>
        </w:trPr>
        <w:tc>
          <w:tcPr>
            <w:tcW w:w="660" w:type="pct"/>
            <w:tmTcPr id="1639405763" protected="0"/>
          </w:tcPr>
          <w:p>
            <w:pPr>
              <w:rPr>
                <w:sz w:val="28"/>
                <w:szCs w:val="28"/>
              </w:rPr>
            </w:pPr>
            <w:r>
              <w:rPr>
                <w:sz w:val="28"/>
                <w:szCs w:val="28"/>
              </w:rPr>
              <w:t>201</w:t>
            </w:r>
          </w:p>
        </w:tc>
        <w:tc>
          <w:tcPr>
            <w:tcW w:w="570" w:type="pct"/>
            <w:tmTcPr id="1639405763" protected="0"/>
          </w:tcPr>
          <w:p>
            <w:pPr>
              <w:rPr>
                <w:sz w:val="28"/>
                <w:szCs w:val="28"/>
              </w:rPr>
            </w:pPr>
            <w:r>
              <w:rPr>
                <w:sz w:val="28"/>
                <w:szCs w:val="28"/>
              </w:rPr>
              <w:t>7000</w:t>
            </w:r>
          </w:p>
        </w:tc>
        <w:tc>
          <w:tcPr>
            <w:tcW w:w="670" w:type="pct"/>
            <w:tmTcPr id="1639405763" protected="0"/>
          </w:tcPr>
          <w:p>
            <w:pPr>
              <w:rPr>
                <w:sz w:val="28"/>
                <w:szCs w:val="28"/>
              </w:rPr>
            </w:pPr>
            <w:r>
              <w:rPr>
                <w:sz w:val="28"/>
                <w:szCs w:val="28"/>
              </w:rPr>
              <w:t>6,71%</w:t>
            </w:r>
          </w:p>
        </w:tc>
        <w:tc>
          <w:tcPr>
            <w:tcW w:w="585" w:type="pct"/>
            <w:tmTcPr id="1639405763" protected="0"/>
          </w:tcPr>
          <w:p>
            <w:pPr>
              <w:rPr>
                <w:sz w:val="28"/>
                <w:szCs w:val="28"/>
              </w:rPr>
            </w:pPr>
            <w:r>
              <w:rPr>
                <w:sz w:val="28"/>
                <w:szCs w:val="28"/>
              </w:rPr>
              <w:t>98,8%</w:t>
            </w:r>
          </w:p>
        </w:tc>
        <w:tc>
          <w:tcPr>
            <w:tcW w:w="420" w:type="pct"/>
            <w:tmTcPr id="1639405763" protected="0"/>
          </w:tcPr>
          <w:p>
            <w:pPr>
              <w:rPr>
                <w:sz w:val="28"/>
                <w:szCs w:val="28"/>
              </w:rPr>
            </w:pPr>
            <w:r>
              <w:rPr>
                <w:sz w:val="28"/>
                <w:szCs w:val="28"/>
              </w:rPr>
              <w:t>1000</w:t>
            </w:r>
          </w:p>
        </w:tc>
        <w:tc>
          <w:tcPr>
            <w:tcW w:w="575" w:type="pct"/>
            <w:tmTcPr id="1639405763" protected="0"/>
          </w:tcPr>
          <w:p>
            <w:pPr>
              <w:rPr>
                <w:sz w:val="28"/>
                <w:szCs w:val="28"/>
              </w:rPr>
            </w:pPr>
            <w:r>
              <w:rPr>
                <w:sz w:val="28"/>
                <w:szCs w:val="28"/>
              </w:rPr>
              <w:t>22,47%</w:t>
            </w:r>
          </w:p>
        </w:tc>
        <w:tc>
          <w:tcPr>
            <w:tcW w:w="575" w:type="pct"/>
            <w:tmTcPr id="1639405763" protected="0"/>
          </w:tcPr>
          <w:p>
            <w:pPr>
              <w:rPr>
                <w:sz w:val="28"/>
                <w:szCs w:val="28"/>
              </w:rPr>
            </w:pPr>
            <w:r>
              <w:rPr>
                <w:sz w:val="28"/>
                <w:szCs w:val="28"/>
              </w:rPr>
              <w:t>43,82%</w:t>
            </w:r>
          </w:p>
        </w:tc>
        <w:tc>
          <w:tcPr>
            <w:tcW w:w="935" w:type="pct"/>
            <w:tmTcPr id="1639405763" protected="0"/>
          </w:tcPr>
          <w:p>
            <w:pPr>
              <w:rPr>
                <w:sz w:val="28"/>
                <w:szCs w:val="28"/>
              </w:rPr>
            </w:pPr>
            <w:r>
              <w:rPr>
                <w:sz w:val="28"/>
                <w:szCs w:val="28"/>
              </w:rPr>
              <w:t>B</w:t>
            </w:r>
          </w:p>
        </w:tc>
      </w:tr>
      <w:tr>
        <w:trPr>
          <w:tblHeader w:val="0"/>
          <w:cantSplit w:val="0"/>
          <w:trHeight w:val="0" w:hRule="auto"/>
        </w:trPr>
        <w:tc>
          <w:tcPr>
            <w:tcW w:w="660" w:type="pct"/>
            <w:tmTcPr id="1639405763" protected="0"/>
          </w:tcPr>
          <w:p>
            <w:pPr>
              <w:rPr>
                <w:sz w:val="28"/>
                <w:szCs w:val="28"/>
              </w:rPr>
            </w:pPr>
            <w:r>
              <w:rPr>
                <w:sz w:val="28"/>
                <w:szCs w:val="28"/>
              </w:rPr>
              <w:t>203</w:t>
            </w:r>
          </w:p>
        </w:tc>
        <w:tc>
          <w:tcPr>
            <w:tcW w:w="570" w:type="pct"/>
            <w:tmTcPr id="1639405763" protected="0"/>
          </w:tcPr>
          <w:p>
            <w:pPr>
              <w:rPr>
                <w:sz w:val="28"/>
                <w:szCs w:val="28"/>
              </w:rPr>
            </w:pPr>
            <w:r>
              <w:rPr>
                <w:sz w:val="28"/>
                <w:szCs w:val="28"/>
              </w:rPr>
              <w:t>1250</w:t>
            </w:r>
          </w:p>
        </w:tc>
        <w:tc>
          <w:tcPr>
            <w:tcW w:w="670" w:type="pct"/>
            <w:tmTcPr id="1639405763" protected="0"/>
          </w:tcPr>
          <w:p>
            <w:pPr>
              <w:rPr>
                <w:sz w:val="28"/>
                <w:szCs w:val="28"/>
              </w:rPr>
            </w:pPr>
            <w:r>
              <w:rPr>
                <w:sz w:val="28"/>
                <w:szCs w:val="28"/>
              </w:rPr>
              <w:t>1,2%</w:t>
            </w:r>
          </w:p>
        </w:tc>
        <w:tc>
          <w:tcPr>
            <w:tcW w:w="585" w:type="pct"/>
            <w:tmTcPr id="1639405763" protected="0"/>
          </w:tcPr>
          <w:p>
            <w:pPr>
              <w:rPr>
                <w:sz w:val="28"/>
                <w:szCs w:val="28"/>
              </w:rPr>
            </w:pPr>
            <w:r>
              <w:rPr>
                <w:sz w:val="28"/>
                <w:szCs w:val="28"/>
              </w:rPr>
              <w:t>100,0%</w:t>
            </w:r>
          </w:p>
        </w:tc>
        <w:tc>
          <w:tcPr>
            <w:tcW w:w="420" w:type="pct"/>
            <w:tmTcPr id="1639405763" protected="0"/>
          </w:tcPr>
          <w:p>
            <w:pPr>
              <w:rPr>
                <w:sz w:val="28"/>
                <w:szCs w:val="28"/>
              </w:rPr>
            </w:pPr>
            <w:r>
              <w:rPr>
                <w:sz w:val="28"/>
                <w:szCs w:val="28"/>
              </w:rPr>
              <w:t>2500</w:t>
            </w:r>
          </w:p>
        </w:tc>
        <w:tc>
          <w:tcPr>
            <w:tcW w:w="575" w:type="pct"/>
            <w:tmTcPr id="1639405763" protected="0"/>
          </w:tcPr>
          <w:p>
            <w:pPr>
              <w:rPr>
                <w:sz w:val="28"/>
                <w:szCs w:val="28"/>
              </w:rPr>
            </w:pPr>
            <w:r>
              <w:rPr>
                <w:sz w:val="28"/>
                <w:szCs w:val="28"/>
              </w:rPr>
              <w:t>56,18%</w:t>
            </w:r>
          </w:p>
        </w:tc>
        <w:tc>
          <w:tcPr>
            <w:tcW w:w="575" w:type="pct"/>
            <w:tmTcPr id="1639405763" protected="0"/>
          </w:tcPr>
          <w:p>
            <w:pPr>
              <w:rPr>
                <w:sz w:val="28"/>
                <w:szCs w:val="28"/>
              </w:rPr>
            </w:pPr>
            <w:r>
              <w:rPr>
                <w:sz w:val="28"/>
                <w:szCs w:val="28"/>
              </w:rPr>
              <w:t>100,0%</w:t>
            </w:r>
          </w:p>
        </w:tc>
        <w:tc>
          <w:tcPr>
            <w:tcW w:w="935" w:type="pct"/>
            <w:tmTcPr id="1639405763" protected="0"/>
          </w:tcPr>
          <w:p>
            <w:pPr>
              <w:rPr>
                <w:sz w:val="28"/>
                <w:szCs w:val="28"/>
              </w:rPr>
            </w:pPr>
            <w:r>
              <w:rPr>
                <w:sz w:val="28"/>
                <w:szCs w:val="28"/>
              </w:rPr>
              <w:t>C</w:t>
            </w:r>
          </w:p>
        </w:tc>
      </w:tr>
      <w:tr>
        <w:trPr>
          <w:tblHeader w:val="0"/>
          <w:cantSplit w:val="0"/>
          <w:trHeight w:val="0" w:hRule="auto"/>
        </w:trPr>
        <w:tc>
          <w:tcPr>
            <w:tcW w:w="660" w:type="pct"/>
            <w:tmTcPr id="1639405763" protected="0"/>
          </w:tcPr>
          <w:p>
            <w:pPr>
              <w:rPr>
                <w:sz w:val="28"/>
                <w:szCs w:val="28"/>
              </w:rPr>
            </w:pPr>
            <w:r>
              <w:rPr>
                <w:sz w:val="28"/>
                <w:szCs w:val="28"/>
              </w:rPr>
              <w:t>Summe</w:t>
            </w:r>
          </w:p>
        </w:tc>
        <w:tc>
          <w:tcPr>
            <w:tcW w:w="570" w:type="pct"/>
            <w:tmTcPr id="1639405763" protected="0"/>
          </w:tcPr>
          <w:p>
            <w:pPr>
              <w:rPr>
                <w:sz w:val="28"/>
                <w:szCs w:val="28"/>
              </w:rPr>
            </w:pPr>
            <w:r>
              <w:rPr>
                <w:sz w:val="28"/>
                <w:szCs w:val="28"/>
              </w:rPr>
              <w:t>104250</w:t>
            </w:r>
          </w:p>
        </w:tc>
        <w:tc>
          <w:tcPr>
            <w:tcW w:w="670" w:type="pct"/>
            <w:tmTcPr id="1639405763" protected="0"/>
          </w:tcPr>
          <w:p>
            <w:pPr>
              <w:rPr>
                <w:sz w:val="28"/>
                <w:szCs w:val="28"/>
              </w:rPr>
            </w:pPr>
            <w:r>
              <w:rPr>
                <w:sz w:val="28"/>
                <w:szCs w:val="28"/>
              </w:rPr>
              <w:t>100,00%</w:t>
            </w:r>
          </w:p>
        </w:tc>
        <w:tc>
          <w:tcPr>
            <w:tcW w:w="585" w:type="pct"/>
            <w:tmTcPr id="1639405763" protected="0"/>
          </w:tcPr>
          <w:p>
            <w:pPr>
              <w:rPr>
                <w:sz w:val="28"/>
                <w:szCs w:val="28"/>
              </w:rPr>
            </w:pPr>
            <w:r>
              <w:rPr>
                <w:sz w:val="28"/>
                <w:szCs w:val="28"/>
              </w:rPr>
            </w:r>
          </w:p>
        </w:tc>
        <w:tc>
          <w:tcPr>
            <w:tcW w:w="420" w:type="pct"/>
            <w:tmTcPr id="1639405763" protected="0"/>
          </w:tcPr>
          <w:p>
            <w:pPr>
              <w:rPr>
                <w:sz w:val="28"/>
                <w:szCs w:val="28"/>
              </w:rPr>
            </w:pPr>
            <w:r>
              <w:rPr>
                <w:sz w:val="28"/>
                <w:szCs w:val="28"/>
              </w:rPr>
              <w:t>4450</w:t>
            </w:r>
          </w:p>
        </w:tc>
        <w:tc>
          <w:tcPr>
            <w:tcW w:w="575" w:type="pct"/>
            <w:tmTcPr id="1639405763" protected="0"/>
          </w:tcPr>
          <w:p>
            <w:pPr>
              <w:rPr>
                <w:sz w:val="28"/>
                <w:szCs w:val="28"/>
              </w:rPr>
            </w:pPr>
            <w:r>
              <w:rPr>
                <w:sz w:val="28"/>
                <w:szCs w:val="28"/>
              </w:rPr>
              <w:t>100,0%</w:t>
            </w:r>
          </w:p>
        </w:tc>
        <w:tc>
          <w:tcPr>
            <w:tcW w:w="575" w:type="pct"/>
            <w:tmTcPr id="1639405763" protected="0"/>
          </w:tcPr>
          <w:p>
            <w:pPr>
              <w:rPr>
                <w:sz w:val="28"/>
                <w:szCs w:val="28"/>
              </w:rPr>
            </w:pPr>
            <w:r>
              <w:rPr>
                <w:sz w:val="28"/>
                <w:szCs w:val="28"/>
              </w:rPr>
            </w:r>
          </w:p>
        </w:tc>
        <w:tc>
          <w:tcPr>
            <w:tcW w:w="935" w:type="pct"/>
            <w:tmTcPr id="1639405763" protected="0"/>
          </w:tcPr>
          <w:p>
            <w:pPr>
              <w:rPr>
                <w:sz w:val="28"/>
                <w:szCs w:val="28"/>
              </w:rPr>
            </w:pPr>
            <w:r>
              <w:rPr>
                <w:sz w:val="28"/>
                <w:szCs w:val="28"/>
              </w:rPr>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Aufgabe 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Global Sourcing ist eine Beschaffungsstrategie, welche globale Beschaffungsaktivitäten untersucht und zum Beispiel Niedriglohnländer zur Beschaffung einsetzt.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Modular Sourcing ist eine Beschaffungsstrategie, die den Ansatz verfolgt statt Einzelteilen ganze Module von anderen Unternehmen zu beschaffen.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Aufgabe 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Supply Chain Management ist ein Konzept zur Verwaltung der Lieferkette mit  Lieferant, Hersteller, Händler und Kunde. Dabei werden wechselseitig Materialfluss, Informationsfluss und Finanzfluss verwaltet und angepasst um auf Basis der 5 Prinzipien die Interaktion zu optimieren. Der Kunde erwartet einen möglichst guten Service, der Händler will zu guten Preisen beständig neue Produkte, der Hersteller will möglichst wenig Zeit für jeden Auftrag aufwenden, bei geringer Entwicklungsdauer. Für alle ist wichtig, dass entlang der Lieferkette immer ausreichend Produkte, oder Stoffe vorhanden sind, um die Produktion und den Konsum flüssig zu halten. Dabei muss eine Lieferkette flexibel genug sein um Ausfälle oder Probleme auszugleichen und die Vorräte müssen kleine Durststrecken überbrücken können, sollten dabei aber möglichst gering gehalten werden um Lagerkosten zu sparen.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Aufgabe 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noProof/>
        </w:rPr>
        <w:drawing>
          <wp:anchor distT="89535" distB="89535" distL="89535" distR="89535" simplePos="0" relativeHeight="251658241" behindDoc="1" locked="0" layoutInCell="0" hidden="0" allowOverlap="1">
            <wp:simplePos x="0" y="0"/>
            <wp:positionH relativeFrom="page">
              <wp:posOffset>720090</wp:posOffset>
            </wp:positionH>
            <wp:positionV relativeFrom="page">
              <wp:posOffset>1573530</wp:posOffset>
            </wp:positionV>
            <wp:extent cx="6113145" cy="3478530"/>
            <wp:effectExtent l="0" t="0" r="0" b="0"/>
            <wp:wrapNone/>
            <wp:docPr id="1" name="Graf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1"/>
                    <pic:cNvPicPr>
                      <a:picLocks noChangeAspect="1"/>
                      <a:extLst>
                        <a:ext uri="smNativeData">
                          <sm:smNativeData xmlns:sm="smNativeData" val="SMDATA_16_w1i3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slAABmFQAAmyUAAGYV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CAAAAAAAAAAAAAAAAQAAAAAAAABuBAAAAQAAAAAAAACuCQAAmyUAAGYVAAACAAAAbgQAAK4JAAAoAAAACAAAAAEAAAABAAAA"/>
                        </a:ext>
                      </a:extLst>
                    </pic:cNvPicPr>
                  </pic:nvPicPr>
                  <pic:blipFill>
                    <a:blip r:embed="rId7"/>
                    <a:stretch>
                      <a:fillRect/>
                    </a:stretch>
                  </pic:blipFill>
                  <pic:spPr>
                    <a:xfrm>
                      <a:off x="0" y="0"/>
                      <a:ext cx="6113145" cy="3478530"/>
                    </a:xfrm>
                    <a:prstGeom prst="rect">
                      <a:avLst/>
                    </a:prstGeom>
                    <a:noFill/>
                    <a:ln w="12700">
                      <a:noFill/>
                    </a:ln>
                  </pic:spPr>
                </pic:pic>
              </a:graphicData>
            </a:graphic>
          </wp:anchor>
        </w:drawing>
      </w: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xml:space="preserve">             Menschliche Arbeit  </w:t>
        <w:tab/>
        <w:tab/>
        <w:t>Betriebsmittel</w:t>
        <w:tab/>
        <w:t xml:space="preserve">     Werkstoffe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xml:space="preserve">                                                    1)</w:t>
        <w:tab/>
        <w:tab/>
        <w:t xml:space="preserve">   2)</w:t>
        <w:tab/>
        <w:tab/>
        <w:t xml:space="preserve">       3)</w:t>
        <w:tab/>
        <w:t>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 xml:space="preserve">    Dispositive Faktoren</w:t>
        <w:tab/>
        <w:tab/>
        <w:t>Elementarfaktoren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1) Objektbezogene Arbeit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2) Maschinen und Gebäude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3) Betriebsstoffe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4) Roh- und Hilfsstoffe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Die Elementarfaktoren sind jene Faktoren, welche in einer unmittelbaren Beziehung zum Produktionsobjekt stehen. Dazu zählen alle eingesetzten Stoffe, sowie die objektbezogene Arbeit.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Aufgabe 8</w:t>
      </w:r>
    </w:p>
    <w:tbl>
      <w:tblPr>
        <w:tblStyle w:val="TableGrid"/>
        <w:name w:val="Tabelle3"/>
        <w:tabOrder w:val="0"/>
        <w:jc w:val="left"/>
        <w:tblInd w:w="0" w:type="dxa"/>
        <w:tblW w:w="9630" w:type="dxa"/>
        <w:tblLook w:val="04A0" w:firstRow="1" w:lastRow="0" w:firstColumn="1" w:lastColumn="0" w:noHBand="0" w:noVBand="1"/>
      </w:tblPr>
      <w:tblGrid>
        <w:gridCol w:w="3210"/>
        <w:gridCol w:w="3210"/>
        <w:gridCol w:w="3210"/>
      </w:tblGrid>
      <w:tr>
        <w:trPr>
          <w:tblHeader w:val="0"/>
          <w:cantSplit w:val="0"/>
          <w:trHeight w:val="0" w:hRule="auto"/>
        </w:trPr>
        <w:tc>
          <w:tcPr>
            <w:tcW w:w="1665" w:type="pct"/>
            <w:tmTcPr id="1639405763" protected="0"/>
          </w:tcPr>
          <w:p>
            <w:pPr>
              <w:rPr>
                <w:sz w:val="28"/>
                <w:szCs w:val="28"/>
              </w:rPr>
            </w:pPr>
            <w:r>
              <w:rPr>
                <w:sz w:val="28"/>
                <w:szCs w:val="28"/>
              </w:rPr>
            </w:r>
          </w:p>
        </w:tc>
        <w:tc>
          <w:tcPr>
            <w:tcW w:w="1665" w:type="pct"/>
            <w:tmTcPr id="1639405763" protected="0"/>
          </w:tcPr>
          <w:p>
            <w:pPr>
              <w:rPr>
                <w:sz w:val="28"/>
                <w:szCs w:val="28"/>
              </w:rPr>
            </w:pPr>
            <w:r>
              <w:rPr>
                <w:sz w:val="28"/>
                <w:szCs w:val="28"/>
              </w:rPr>
              <w:t>Amazon</w:t>
            </w:r>
          </w:p>
        </w:tc>
        <w:tc>
          <w:tcPr>
            <w:tcW w:w="1665" w:type="pct"/>
            <w:tmTcPr id="1639405763" protected="0"/>
          </w:tcPr>
          <w:p>
            <w:pPr>
              <w:rPr>
                <w:sz w:val="28"/>
                <w:szCs w:val="28"/>
              </w:rPr>
            </w:pPr>
            <w:r>
              <w:rPr>
                <w:sz w:val="28"/>
                <w:szCs w:val="28"/>
              </w:rPr>
              <w:t>Otto</w:t>
            </w:r>
          </w:p>
        </w:tc>
      </w:tr>
      <w:tr>
        <w:trPr>
          <w:tblHeader w:val="0"/>
          <w:cantSplit w:val="0"/>
          <w:trHeight w:val="0" w:hRule="auto"/>
        </w:trPr>
        <w:tc>
          <w:tcPr>
            <w:tcW w:w="1665" w:type="pct"/>
            <w:tmTcPr id="1639405763" protected="0"/>
          </w:tcPr>
          <w:p>
            <w:pPr>
              <w:rPr>
                <w:sz w:val="28"/>
                <w:szCs w:val="28"/>
              </w:rPr>
            </w:pPr>
            <w:r>
              <w:rPr>
                <w:sz w:val="28"/>
                <w:szCs w:val="28"/>
              </w:rPr>
              <w:t>Umsatzerlös</w:t>
            </w:r>
          </w:p>
        </w:tc>
        <w:tc>
          <w:tcPr>
            <w:tcW w:w="1665" w:type="pct"/>
            <w:tmTcPr id="1639405763" protected="0"/>
          </w:tcPr>
          <w:p>
            <w:pPr>
              <w:rPr>
                <w:sz w:val="28"/>
                <w:szCs w:val="28"/>
              </w:rPr>
            </w:pPr>
            <w:r>
              <w:rPr>
                <w:sz w:val="28"/>
                <w:szCs w:val="28"/>
              </w:rPr>
              <w:t>386 064 000 000$</w:t>
            </w:r>
          </w:p>
        </w:tc>
        <w:tc>
          <w:tcPr>
            <w:tcW w:w="1665" w:type="pct"/>
            <w:tmTcPr id="1639405763" protected="0"/>
          </w:tcPr>
          <w:p>
            <w:pPr>
              <w:rPr>
                <w:sz w:val="28"/>
                <w:szCs w:val="28"/>
              </w:rPr>
            </w:pPr>
            <w:r>
              <w:rPr>
                <w:sz w:val="28"/>
                <w:szCs w:val="28"/>
              </w:rPr>
              <w:t>15 600 000 000€</w:t>
            </w:r>
          </w:p>
        </w:tc>
      </w:tr>
      <w:tr>
        <w:trPr>
          <w:tblHeader w:val="0"/>
          <w:cantSplit w:val="0"/>
          <w:trHeight w:val="0" w:hRule="auto"/>
        </w:trPr>
        <w:tc>
          <w:tcPr>
            <w:tcW w:w="1665" w:type="pct"/>
            <w:tmTcPr id="1639405763" protected="0"/>
          </w:tcPr>
          <w:p>
            <w:pPr>
              <w:rPr>
                <w:sz w:val="28"/>
                <w:szCs w:val="28"/>
              </w:rPr>
            </w:pPr>
            <w:r>
              <w:rPr>
                <w:sz w:val="28"/>
                <w:szCs w:val="28"/>
              </w:rPr>
              <w:t>Jahresüberschuss</w:t>
            </w:r>
          </w:p>
        </w:tc>
        <w:tc>
          <w:tcPr>
            <w:tcW w:w="1665" w:type="pct"/>
            <w:tmTcPr id="1639405763" protected="0"/>
          </w:tcPr>
          <w:p>
            <w:pPr>
              <w:rPr>
                <w:sz w:val="28"/>
                <w:szCs w:val="28"/>
              </w:rPr>
            </w:pPr>
            <w:r>
              <w:rPr>
                <w:sz w:val="28"/>
                <w:szCs w:val="28"/>
              </w:rPr>
              <w:t>21 331 000 000$</w:t>
            </w:r>
          </w:p>
        </w:tc>
        <w:tc>
          <w:tcPr>
            <w:tcW w:w="1665" w:type="pct"/>
            <w:tmTcPr id="1639405763" protected="0"/>
          </w:tcPr>
          <w:p>
            <w:pPr>
              <w:rPr>
                <w:sz w:val="28"/>
                <w:szCs w:val="28"/>
              </w:rPr>
            </w:pPr>
            <w:r>
              <w:rPr>
                <w:sz w:val="28"/>
                <w:szCs w:val="28"/>
              </w:rPr>
              <w:t>971 000 000€</w:t>
            </w:r>
          </w:p>
        </w:tc>
      </w:tr>
      <w:tr>
        <w:trPr>
          <w:tblHeader w:val="0"/>
          <w:cantSplit w:val="0"/>
          <w:trHeight w:val="0" w:hRule="auto"/>
        </w:trPr>
        <w:tc>
          <w:tcPr>
            <w:tcW w:w="1665" w:type="pct"/>
            <w:tmTcPr id="1639405763" protected="0"/>
          </w:tcPr>
          <w:p>
            <w:pPr>
              <w:rPr>
                <w:sz w:val="28"/>
                <w:szCs w:val="28"/>
              </w:rPr>
            </w:pPr>
            <w:r>
              <w:rPr>
                <w:sz w:val="28"/>
                <w:szCs w:val="28"/>
              </w:rPr>
              <w:t>Eigenkapital</w:t>
            </w:r>
          </w:p>
        </w:tc>
        <w:tc>
          <w:tcPr>
            <w:tcW w:w="1665" w:type="pct"/>
            <w:tmTcPr id="1639405763" protected="0"/>
          </w:tcPr>
          <w:p>
            <w:pPr>
              <w:rPr>
                <w:sz w:val="28"/>
                <w:szCs w:val="28"/>
              </w:rPr>
            </w:pPr>
            <w:r>
              <w:rPr>
                <w:sz w:val="28"/>
                <w:szCs w:val="28"/>
              </w:rPr>
              <w:t>93 404 000 000$</w:t>
            </w:r>
          </w:p>
        </w:tc>
        <w:tc>
          <w:tcPr>
            <w:tcW w:w="1665" w:type="pct"/>
            <w:tmTcPr id="1639405763" protected="0"/>
          </w:tcPr>
          <w:p>
            <w:pPr>
              <w:rPr>
                <w:sz w:val="28"/>
                <w:szCs w:val="28"/>
              </w:rPr>
            </w:pPr>
            <w:r>
              <w:rPr>
                <w:sz w:val="28"/>
                <w:szCs w:val="28"/>
              </w:rPr>
              <w:t>2 223 000 000€</w:t>
            </w:r>
          </w:p>
        </w:tc>
      </w:tr>
      <w:tr>
        <w:trPr>
          <w:tblHeader w:val="0"/>
          <w:cantSplit w:val="0"/>
          <w:trHeight w:val="0" w:hRule="auto"/>
        </w:trPr>
        <w:tc>
          <w:tcPr>
            <w:tcW w:w="1665" w:type="pct"/>
            <w:tmTcPr id="1639405763" protected="0"/>
          </w:tcPr>
          <w:p>
            <w:pPr>
              <w:rPr>
                <w:sz w:val="28"/>
                <w:szCs w:val="28"/>
              </w:rPr>
            </w:pPr>
            <w:r>
              <w:rPr>
                <w:sz w:val="28"/>
                <w:szCs w:val="28"/>
              </w:rPr>
              <w:t>Eigenkapitalquote</w:t>
            </w:r>
          </w:p>
        </w:tc>
        <w:tc>
          <w:tcPr>
            <w:tcW w:w="1665" w:type="pct"/>
            <w:tmTcPr id="1639405763" protected="0"/>
          </w:tcPr>
          <w:p>
            <w:pPr>
              <w:rPr>
                <w:sz w:val="28"/>
                <w:szCs w:val="28"/>
              </w:rPr>
            </w:pPr>
            <w:r>
              <w:rPr>
                <w:sz w:val="28"/>
                <w:szCs w:val="28"/>
              </w:rPr>
              <w:t>29%</w:t>
            </w:r>
          </w:p>
        </w:tc>
        <w:tc>
          <w:tcPr>
            <w:tcW w:w="1665" w:type="pct"/>
            <w:tmTcPr id="1639405763" protected="0"/>
          </w:tcPr>
          <w:p>
            <w:pPr>
              <w:rPr>
                <w:sz w:val="28"/>
                <w:szCs w:val="28"/>
              </w:rPr>
            </w:pPr>
            <w:r>
              <w:rPr>
                <w:sz w:val="28"/>
                <w:szCs w:val="28"/>
              </w:rPr>
              <w:t>46,6%</w:t>
            </w:r>
          </w:p>
        </w:tc>
      </w:tr>
      <w:tr>
        <w:trPr>
          <w:tblHeader w:val="0"/>
          <w:cantSplit w:val="0"/>
          <w:trHeight w:val="0" w:hRule="auto"/>
        </w:trPr>
        <w:tc>
          <w:tcPr>
            <w:tcW w:w="1665" w:type="pct"/>
            <w:tmTcPr id="1639405763" protected="0"/>
          </w:tcPr>
          <w:p>
            <w:pPr>
              <w:rPr>
                <w:sz w:val="28"/>
                <w:szCs w:val="28"/>
              </w:rPr>
            </w:pPr>
            <w:r>
              <w:rPr>
                <w:sz w:val="28"/>
                <w:szCs w:val="28"/>
              </w:rPr>
              <w:t>Bilanzsumme</w:t>
            </w:r>
          </w:p>
        </w:tc>
        <w:tc>
          <w:tcPr>
            <w:tcW w:w="1665" w:type="pct"/>
            <w:tmTcPr id="1639405763" protected="0"/>
          </w:tcPr>
          <w:p>
            <w:pPr>
              <w:rPr>
                <w:sz w:val="28"/>
                <w:szCs w:val="28"/>
              </w:rPr>
            </w:pPr>
            <w:r>
              <w:rPr>
                <w:sz w:val="28"/>
                <w:szCs w:val="28"/>
              </w:rPr>
              <w:t>642 390 000 000$</w:t>
            </w:r>
          </w:p>
        </w:tc>
        <w:tc>
          <w:tcPr>
            <w:tcW w:w="1665" w:type="pct"/>
            <w:tmTcPr id="1639405763" protected="0"/>
          </w:tcPr>
          <w:p>
            <w:pPr>
              <w:rPr>
                <w:sz w:val="28"/>
                <w:szCs w:val="28"/>
              </w:rPr>
            </w:pPr>
            <w:r>
              <w:rPr>
                <w:sz w:val="28"/>
                <w:szCs w:val="28"/>
              </w:rPr>
              <w:t>6 900 000 000€</w:t>
            </w:r>
          </w:p>
        </w:tc>
      </w:tr>
      <w:tr>
        <w:trPr>
          <w:tblHeader w:val="0"/>
          <w:cantSplit w:val="0"/>
          <w:trHeight w:val="0" w:hRule="auto"/>
        </w:trPr>
        <w:tc>
          <w:tcPr>
            <w:tcW w:w="1665" w:type="pct"/>
            <w:tmTcPr id="1639405763" protected="0"/>
          </w:tcPr>
          <w:p>
            <w:pPr>
              <w:rPr>
                <w:sz w:val="28"/>
                <w:szCs w:val="28"/>
              </w:rPr>
            </w:pPr>
            <w:r>
              <w:rPr>
                <w:sz w:val="28"/>
                <w:szCs w:val="28"/>
              </w:rPr>
              <w:t>Anzahl der Mitarbeiter</w:t>
            </w:r>
          </w:p>
        </w:tc>
        <w:tc>
          <w:tcPr>
            <w:tcW w:w="1665" w:type="pct"/>
            <w:tmTcPr id="1639405763" protected="0"/>
          </w:tcPr>
          <w:p>
            <w:pPr>
              <w:rPr>
                <w:sz w:val="28"/>
                <w:szCs w:val="28"/>
              </w:rPr>
            </w:pPr>
            <w:r>
              <w:rPr>
                <w:sz w:val="28"/>
                <w:szCs w:val="28"/>
              </w:rPr>
              <w:t>1 298 000</w:t>
            </w:r>
          </w:p>
        </w:tc>
        <w:tc>
          <w:tcPr>
            <w:tcW w:w="1665" w:type="pct"/>
            <w:tmTcPr id="1639405763" protected="0"/>
          </w:tcPr>
          <w:p>
            <w:pPr>
              <w:rPr>
                <w:sz w:val="28"/>
                <w:szCs w:val="28"/>
              </w:rPr>
            </w:pPr>
            <w:r>
              <w:rPr>
                <w:sz w:val="28"/>
                <w:szCs w:val="28"/>
              </w:rPr>
              <w:t>49 895</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0" w:other="0"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QkgxtjBjrxxgMinionPro-Regular">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110"/>
    <w:tmLastPosCaret>
      <w:tmLastPosPgfIdx w:val="0"/>
      <w:tmLastPosIdx w:val="2"/>
    </w:tmLastPosCaret>
    <w:tmLastPosAnchor>
      <w:tmLastPosPgfIdx w:val="0"/>
      <w:tmLastPosIdx w:val="0"/>
    </w:tmLastPosAnchor>
    <w:tmLastPosTblRect w:left="0" w:top="0" w:right="0" w:bottom="0"/>
  </w:tmLastPos>
  <w:tmAppRevision w:date="1639405763" w:val="104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1</cp:revision>
  <dcterms:created xsi:type="dcterms:W3CDTF">2021-12-13T10:04:28Z</dcterms:created>
  <dcterms:modified xsi:type="dcterms:W3CDTF">2021-12-13T14:29:23Z</dcterms:modified>
</cp:coreProperties>
</file>