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Stromstärke als Integral über Stromdichte und Fläche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Erstes Kirchhoffsches Gesetz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Elektrisches Strömungsfeld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Stromlinien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Eigenschaften der Stromlinien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Elektrischer Widerstand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Ohm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Ohmsches Gesetz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235" cy="267779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235" cy="267779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235" cy="267779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235" cy="267779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235" cy="267779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235" cy="267779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235" cy="267779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235" cy="267779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LibreOffice/6.0.7.3$Linux_X86_64 LibreOffice_project/00m0$Build-3</Application>
  <Pages>1</Pages>
  <Words>21</Words>
  <Characters>174</Characters>
  <CharactersWithSpaces>187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2020-08-19T18:01:44Z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