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Periode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Frequenz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Kreisfrequenz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Wellenlänge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Wellenlänge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Periodizität in Zeit und Raum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Phasengeschwindigkeit verschiedener Wellen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Ebene Welle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6505" cy="2679065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6505" cy="2679065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6505" cy="2679065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6505" cy="2679065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6505" cy="2679065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6505" cy="2679065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6505" cy="2679065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6505" cy="2679065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LibreOffice/6.0.7.3$Linux_X86_64 LibreOffice_project/00m0$Build-3</Application>
  <Pages>1</Pages>
  <Words>15</Words>
  <Characters>125</Characters>
  <CharactersWithSpaces>132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2020-10-15T15:20:01Z</dcterms:modified>
  <cp:revision>20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