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AFDE3" w14:textId="77777777" w:rsidR="00B17F47" w:rsidRDefault="006A4691" w:rsidP="006A4691">
      <w:pPr>
        <w:pStyle w:val="Title"/>
        <w:jc w:val="center"/>
      </w:pPr>
      <w:r>
        <w:t>Inductors In AC Circuits</w:t>
      </w:r>
    </w:p>
    <w:p w14:paraId="443AE127" w14:textId="77777777" w:rsidR="009E1F5C" w:rsidRDefault="009E1F5C" w:rsidP="009E1F5C">
      <w:pPr>
        <w:pStyle w:val="Heading1"/>
      </w:pPr>
      <w:r>
        <w:t>Underlying Physics:</w:t>
      </w:r>
    </w:p>
    <w:p w14:paraId="21DC8064" w14:textId="77777777" w:rsidR="00014D47" w:rsidRDefault="00014D47" w:rsidP="00014D47">
      <w:r>
        <w:t>An inductor is an electrical component that stores electrical energy in a magnetic field (that opposes the direction of the current</w:t>
      </w:r>
      <w:r w:rsidR="00CF5919">
        <w:t xml:space="preserve">, </w:t>
      </w:r>
      <w:r>
        <w:t>when current flows through it).</w:t>
      </w:r>
      <w:r w:rsidR="00752FE5">
        <w:t xml:space="preserve"> The inductance of an inductor is the ratio of the voltage against the rate of change of the current and is measured in henrys (H)</w:t>
      </w:r>
      <w:r w:rsidR="00622201">
        <w:t>:</w:t>
      </w:r>
    </w:p>
    <w:p w14:paraId="23365366" w14:textId="77777777" w:rsidR="00622201" w:rsidRPr="00622201" w:rsidRDefault="008D2869" w:rsidP="00014D47">
      <w:pPr>
        <w:rPr>
          <w:rFonts w:eastAsiaTheme="minorEastAsia"/>
        </w:rPr>
      </w:pPr>
      <m:oMath>
        <m:r>
          <w:rPr>
            <w:rFonts w:ascii="Cambria Math" w:hAnsi="Cambria Math"/>
          </w:rPr>
          <m:t>v=L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ⅆI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 xml:space="preserve"> </m:t>
        </m:r>
      </m:oMath>
      <w:sdt>
        <w:sdtPr>
          <w:rPr>
            <w:rFonts w:ascii="Cambria Math" w:hAnsi="Cambria Math"/>
            <w:i/>
            <w:color w:val="4472C4" w:themeColor="accent1"/>
          </w:rPr>
          <w:id w:val="1120736635"/>
          <w:citation/>
        </w:sdtPr>
        <w:sdtEndPr/>
        <w:sdtContent>
          <m:oMath>
            <m:r>
              <w:rPr>
                <w:rFonts w:ascii="Cambria Math" w:hAnsi="Cambria Math"/>
                <w:i/>
                <w:color w:val="4472C4" w:themeColor="accent1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color w:val="4472C4" w:themeColor="accent1"/>
              </w:rPr>
              <m:t xml:space="preserve"> CITATION Ind2 \l 2057 </m:t>
            </m:r>
            <m:r>
              <w:rPr>
                <w:rFonts w:ascii="Cambria Math" w:hAnsi="Cambria Math"/>
                <w:i/>
                <w:color w:val="4472C4" w:themeColor="accent1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color w:val="4472C4" w:themeColor="accent1"/>
              </w:rPr>
              <m:t>(Inductors And Calculus, n.d.)</m:t>
            </m:r>
            <m:r>
              <w:rPr>
                <w:rFonts w:ascii="Cambria Math" w:hAnsi="Cambria Math"/>
                <w:i/>
                <w:color w:val="4472C4" w:themeColor="accent1"/>
              </w:rPr>
              <w:fldChar w:fldCharType="end"/>
            </m:r>
          </m:oMath>
        </w:sdtContent>
      </w:sdt>
      <m:oMath>
        <m:r>
          <w:rPr>
            <w:rFonts w:ascii="Cambria Math" w:hAnsi="Cambria Math"/>
          </w:rPr>
          <m:t xml:space="preserve">   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ⅆI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den>
        </m:f>
      </m:oMath>
    </w:p>
    <w:p w14:paraId="762A2613" w14:textId="77777777" w:rsidR="00622201" w:rsidRDefault="00622201" w:rsidP="00014D47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: Inductance</w:t>
      </w:r>
      <w:r w:rsidR="00A37DBA">
        <w:rPr>
          <w:rFonts w:eastAsiaTheme="minorEastAsia"/>
        </w:rPr>
        <w:t xml:space="preserve"> (in Henrys)</w:t>
      </w:r>
    </w:p>
    <w:p w14:paraId="4A03A5AE" w14:textId="77777777" w:rsidR="00622201" w:rsidRDefault="00A37DBA" w:rsidP="00014D47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 w:rsidR="001A62E0">
        <w:rPr>
          <w:rFonts w:eastAsiaTheme="minorEastAsia"/>
        </w:rPr>
        <w:t xml:space="preserve">: The </w:t>
      </w:r>
      <w:r>
        <w:rPr>
          <w:rFonts w:eastAsiaTheme="minorEastAsia"/>
        </w:rPr>
        <w:t>voltage across the inductor (in Volts)</w:t>
      </w:r>
    </w:p>
    <w:p w14:paraId="08F7EAF1" w14:textId="77777777" w:rsidR="001A62E0" w:rsidRDefault="003F681A" w:rsidP="00014D4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ⅆI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  <w:r w:rsidR="00D725EF">
        <w:rPr>
          <w:rFonts w:eastAsiaTheme="minorEastAsia"/>
        </w:rPr>
        <w:t>: Change in current over time</w:t>
      </w:r>
      <w:r w:rsidR="00A37DBA">
        <w:rPr>
          <w:rFonts w:eastAsiaTheme="minorEastAsia"/>
        </w:rPr>
        <w:t xml:space="preserve"> (in Amps per second)</w:t>
      </w:r>
    </w:p>
    <w:p w14:paraId="29FCD427" w14:textId="77777777" w:rsidR="00D6780E" w:rsidRPr="001A62E0" w:rsidRDefault="00D6780E" w:rsidP="00014D47"/>
    <w:p w14:paraId="6363A346" w14:textId="77777777" w:rsidR="000327E3" w:rsidRDefault="009E1F5C" w:rsidP="009E1F5C">
      <w:pPr>
        <w:rPr>
          <w:rFonts w:eastAsiaTheme="minorEastAsia"/>
        </w:rPr>
      </w:pPr>
      <w:r>
        <w:t xml:space="preserve">A perfect inductor has no resistance, instead it has what is called Inductive reactance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="00FA6E5A">
        <w:rPr>
          <w:rFonts w:eastAsiaTheme="minorEastAsia"/>
        </w:rPr>
        <w:t>.</w:t>
      </w:r>
    </w:p>
    <w:p w14:paraId="007B9CBC" w14:textId="77777777" w:rsidR="009E1F5C" w:rsidRDefault="003F681A" w:rsidP="009E1F5C">
      <w:pPr>
        <w:rPr>
          <w:rFonts w:eastAsiaTheme="minorEastAsia"/>
        </w:rPr>
      </w:pPr>
      <w:sdt>
        <w:sdtPr>
          <w:rPr>
            <w:rFonts w:eastAsiaTheme="minorEastAsia"/>
          </w:rPr>
          <w:id w:val="158198835"/>
          <w:citation/>
        </w:sdtPr>
        <w:sdtEndPr>
          <w:rPr>
            <w:color w:val="4472C4" w:themeColor="accent1"/>
          </w:rPr>
        </w:sdtEndPr>
        <w:sdtContent>
          <w:r w:rsidR="001A62E0" w:rsidRPr="00956CD6">
            <w:rPr>
              <w:rFonts w:eastAsiaTheme="minorEastAsia"/>
              <w:color w:val="4472C4" w:themeColor="accent1"/>
            </w:rPr>
            <w:fldChar w:fldCharType="begin"/>
          </w:r>
          <w:r w:rsidR="001A62E0" w:rsidRPr="00956CD6">
            <w:rPr>
              <w:rFonts w:eastAsiaTheme="minorEastAsia"/>
              <w:color w:val="4472C4" w:themeColor="accent1"/>
            </w:rPr>
            <w:instrText xml:space="preserve"> CITATION Law \l 2057 </w:instrText>
          </w:r>
          <w:r w:rsidR="001A62E0" w:rsidRPr="00956CD6">
            <w:rPr>
              <w:rFonts w:eastAsiaTheme="minorEastAsia"/>
              <w:color w:val="4472C4" w:themeColor="accent1"/>
            </w:rPr>
            <w:fldChar w:fldCharType="separate"/>
          </w:r>
          <w:r w:rsidR="00A86B52" w:rsidRPr="00A86B52">
            <w:rPr>
              <w:rFonts w:eastAsiaTheme="minorEastAsia"/>
              <w:noProof/>
              <w:color w:val="4472C4" w:themeColor="accent1"/>
            </w:rPr>
            <w:t>(Law of Induction, n.d.)</w:t>
          </w:r>
          <w:r w:rsidR="001A62E0" w:rsidRPr="00956CD6">
            <w:rPr>
              <w:rFonts w:eastAsiaTheme="minorEastAsia"/>
              <w:color w:val="4472C4" w:themeColor="accent1"/>
            </w:rPr>
            <w:fldChar w:fldCharType="end"/>
          </w:r>
        </w:sdtContent>
      </w:sdt>
    </w:p>
    <w:p w14:paraId="213885C8" w14:textId="77777777" w:rsidR="002E39C1" w:rsidRDefault="002E39C1" w:rsidP="009E1F5C">
      <w:r>
        <w:t>The reactance is the inductor resisting changes in the current or voltage in the circuit.</w:t>
      </w:r>
    </w:p>
    <w:p w14:paraId="107106F4" w14:textId="77777777" w:rsidR="002E39C1" w:rsidRDefault="002E39C1" w:rsidP="009E1F5C">
      <w:r>
        <w:t xml:space="preserve">In an inductor the reactance occurs as when the current flowing through the inductor changes </w:t>
      </w:r>
      <w:r w:rsidR="00014D47">
        <w:t xml:space="preserve">the magnetic field produced by the inductor gets stronger, and as the field opposes the direction of the current passing through inductor </w:t>
      </w:r>
      <w:r w:rsidR="00752FE5">
        <w:t>making it ‘harder’ for the current to flow, meaning it opposes changes in the current.</w:t>
      </w:r>
    </w:p>
    <w:p w14:paraId="5B246D95" w14:textId="77777777" w:rsidR="00FA6E5A" w:rsidRDefault="00FA6E5A" w:rsidP="009E1F5C"/>
    <w:p w14:paraId="1F8CD266" w14:textId="77777777" w:rsidR="00FA6E5A" w:rsidRDefault="00FA6E5A" w:rsidP="009E1F5C">
      <w:r>
        <w:t>The reactance can be found using the equations:</w:t>
      </w:r>
    </w:p>
    <w:p w14:paraId="78704601" w14:textId="77777777" w:rsidR="00FA6E5A" w:rsidRPr="00532FCB" w:rsidRDefault="003F681A" w:rsidP="009E1F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=ωL=2πfL</m:t>
        </m:r>
      </m:oMath>
      <w:sdt>
        <w:sdtPr>
          <w:rPr>
            <w:rFonts w:ascii="Cambria Math" w:hAnsi="Cambria Math"/>
            <w:i/>
          </w:rPr>
          <w:id w:val="567464986"/>
          <w:citation/>
        </w:sdtPr>
        <w:sdtEndPr>
          <w:rPr>
            <w:color w:val="4472C4" w:themeColor="accent1"/>
          </w:rPr>
        </w:sdtEndPr>
        <w:sdtContent>
          <m:oMath>
            <m:r>
              <w:rPr>
                <w:rFonts w:ascii="Cambria Math" w:hAnsi="Cambria Math"/>
                <w:i/>
                <w:color w:val="4472C4" w:themeColor="accent1"/>
              </w:rPr>
              <w:fldChar w:fldCharType="begin"/>
            </m:r>
          </m:oMath>
          <w:r w:rsidR="000D4E93" w:rsidRPr="00956CD6">
            <w:rPr>
              <w:rFonts w:eastAsiaTheme="minorEastAsia"/>
              <w:color w:val="4472C4" w:themeColor="accent1"/>
            </w:rPr>
            <w:instrText xml:space="preserve"> CITATION Ind \l 2057 </w:instrText>
          </w:r>
          <m:oMath>
            <m:r>
              <w:rPr>
                <w:rFonts w:ascii="Cambria Math" w:hAnsi="Cambria Math"/>
                <w:i/>
                <w:color w:val="4472C4" w:themeColor="accent1"/>
              </w:rPr>
              <w:fldChar w:fldCharType="separate"/>
            </m:r>
          </m:oMath>
          <w:r w:rsidR="00A86B52">
            <w:rPr>
              <w:rFonts w:eastAsiaTheme="minorEastAsia"/>
              <w:noProof/>
              <w:color w:val="4472C4" w:themeColor="accent1"/>
            </w:rPr>
            <w:t xml:space="preserve"> </w:t>
          </w:r>
          <w:r w:rsidR="00A86B52" w:rsidRPr="00A86B52">
            <w:rPr>
              <w:rFonts w:eastAsiaTheme="minorEastAsia"/>
              <w:noProof/>
              <w:color w:val="4472C4" w:themeColor="accent1"/>
            </w:rPr>
            <w:t>(Inductor AC Behaviour, n.d.)</w:t>
          </w:r>
          <m:oMath>
            <m:r>
              <w:rPr>
                <w:rFonts w:ascii="Cambria Math" w:hAnsi="Cambria Math"/>
                <w:i/>
                <w:color w:val="4472C4" w:themeColor="accent1"/>
              </w:rPr>
              <w:fldChar w:fldCharType="end"/>
            </m:r>
          </m:oMath>
        </w:sdtContent>
      </w:sdt>
    </w:p>
    <w:p w14:paraId="063A81FD" w14:textId="77777777" w:rsidR="00532FCB" w:rsidRDefault="003F681A" w:rsidP="009E1F5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32FCB">
        <w:rPr>
          <w:rFonts w:eastAsiaTheme="minorEastAsia"/>
        </w:rPr>
        <w:t>: Inductive Reactance</w:t>
      </w:r>
    </w:p>
    <w:p w14:paraId="0D997080" w14:textId="77777777" w:rsidR="00532FCB" w:rsidRDefault="00532FCB" w:rsidP="009E1F5C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>: Voltage</w:t>
      </w:r>
    </w:p>
    <w:p w14:paraId="527D8AB5" w14:textId="77777777" w:rsidR="00532FCB" w:rsidRDefault="00532FCB" w:rsidP="009E1F5C">
      <w:p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 Current</w:t>
      </w:r>
    </w:p>
    <w:p w14:paraId="353F220A" w14:textId="77777777" w:rsidR="00532FCB" w:rsidRPr="00532FCB" w:rsidRDefault="00532FCB" w:rsidP="009E1F5C">
      <w:pPr>
        <w:rPr>
          <w:rFonts w:eastAsiaTheme="minorEastAsia"/>
        </w:rPr>
      </w:pP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>: Angular velocity (of AC source)</w:t>
      </w:r>
    </w:p>
    <w:p w14:paraId="52099CC5" w14:textId="77777777" w:rsidR="00532FCB" w:rsidRPr="00532FCB" w:rsidRDefault="00532FCB" w:rsidP="009E1F5C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: Frequency (of AC source)</w:t>
      </w:r>
    </w:p>
    <w:p w14:paraId="55D001D0" w14:textId="77777777" w:rsidR="00532FCB" w:rsidRPr="00FA6E5A" w:rsidRDefault="00532FCB" w:rsidP="009E1F5C"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: Inductance</w:t>
      </w:r>
    </w:p>
    <w:p w14:paraId="27E27702" w14:textId="77777777" w:rsidR="006A4691" w:rsidRDefault="006A4691" w:rsidP="006A4691">
      <w:pPr>
        <w:pStyle w:val="Heading1"/>
      </w:pPr>
      <w:r>
        <w:t>Aim:</w:t>
      </w:r>
    </w:p>
    <w:p w14:paraId="35FC5787" w14:textId="77777777" w:rsidR="00AD32A7" w:rsidRDefault="006A4691" w:rsidP="006A4691">
      <w:r>
        <w:t xml:space="preserve">To find the inductance of an inductor </w:t>
      </w:r>
      <w:r w:rsidR="00AD32A7">
        <w:t>in an AC circuit using</w:t>
      </w:r>
      <w:r w:rsidR="00AB6625">
        <w:t xml:space="preserve"> </w:t>
      </w:r>
      <w:r>
        <w:t>measurements of the current, voltage</w:t>
      </w:r>
      <w:r w:rsidR="00AD32A7">
        <w:t xml:space="preserve"> and frequency of the supply.</w:t>
      </w:r>
    </w:p>
    <w:p w14:paraId="2CB69AAE" w14:textId="77777777" w:rsidR="00AD32A7" w:rsidRDefault="00AB6625" w:rsidP="00AD32A7">
      <w:pPr>
        <w:pStyle w:val="Heading1"/>
      </w:pPr>
      <w:r>
        <w:t>Apparatus:</w:t>
      </w:r>
    </w:p>
    <w:p w14:paraId="7458C75F" w14:textId="77777777" w:rsidR="00AD32A7" w:rsidRDefault="00AB6625" w:rsidP="003B363B">
      <w:pPr>
        <w:pStyle w:val="ListParagraph"/>
        <w:numPr>
          <w:ilvl w:val="0"/>
          <w:numId w:val="2"/>
        </w:numPr>
      </w:pPr>
      <w:r>
        <w:t>A signal generator</w:t>
      </w:r>
      <w:r w:rsidR="007F746B">
        <w:t xml:space="preserve"> 4.5kHz to 1.5kHz</w:t>
      </w:r>
    </w:p>
    <w:p w14:paraId="0CE57044" w14:textId="77777777" w:rsidR="00AB6625" w:rsidRDefault="00AB6625" w:rsidP="003B363B">
      <w:pPr>
        <w:pStyle w:val="ListParagraph"/>
        <w:numPr>
          <w:ilvl w:val="0"/>
          <w:numId w:val="2"/>
        </w:numPr>
      </w:pPr>
      <w:r>
        <w:t>A digital oscilloscope</w:t>
      </w:r>
    </w:p>
    <w:p w14:paraId="591091C8" w14:textId="77777777" w:rsidR="00AB6625" w:rsidRDefault="00AB6625" w:rsidP="003B363B">
      <w:pPr>
        <w:pStyle w:val="ListParagraph"/>
        <w:numPr>
          <w:ilvl w:val="0"/>
          <w:numId w:val="2"/>
        </w:numPr>
      </w:pPr>
      <w:r>
        <w:t>A voltmeter (multimeter)</w:t>
      </w:r>
    </w:p>
    <w:p w14:paraId="6BB57E85" w14:textId="77777777" w:rsidR="00AB6625" w:rsidRDefault="00AB6625" w:rsidP="003B363B">
      <w:pPr>
        <w:pStyle w:val="ListParagraph"/>
        <w:numPr>
          <w:ilvl w:val="0"/>
          <w:numId w:val="2"/>
        </w:numPr>
      </w:pPr>
      <w:r>
        <w:t>An ammeter (second multimeter)</w:t>
      </w:r>
    </w:p>
    <w:p w14:paraId="2CC39E7E" w14:textId="6C9F6F34" w:rsidR="00622201" w:rsidRDefault="00AB6625" w:rsidP="003B363B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  <w:r>
        <w:t xml:space="preserve"> </w:t>
      </w:r>
      <w:r w:rsidR="00EF7D3E">
        <w:t>0.5H I</w:t>
      </w:r>
      <w:r>
        <w:t>nductor</w:t>
      </w:r>
    </w:p>
    <w:p w14:paraId="67A40A15" w14:textId="77777777" w:rsidR="00AB6625" w:rsidRDefault="00622201" w:rsidP="00622201">
      <w:r>
        <w:br w:type="page"/>
      </w:r>
    </w:p>
    <w:p w14:paraId="1B23BE51" w14:textId="77777777" w:rsidR="00AB6625" w:rsidRDefault="00AB6625" w:rsidP="00AB6625">
      <w:pPr>
        <w:pStyle w:val="Heading1"/>
      </w:pPr>
      <w:r>
        <w:lastRenderedPageBreak/>
        <w:t>Method:</w:t>
      </w:r>
    </w:p>
    <w:p w14:paraId="4548F87A" w14:textId="77777777" w:rsidR="003B363B" w:rsidRPr="003B363B" w:rsidRDefault="003B363B" w:rsidP="003B363B">
      <w:pPr>
        <w:pStyle w:val="Heading2"/>
      </w:pPr>
      <w:r>
        <w:t>Setup:</w:t>
      </w:r>
    </w:p>
    <w:p w14:paraId="1B712C00" w14:textId="6EF58A72" w:rsidR="003B363B" w:rsidRDefault="003B363B" w:rsidP="00AB6625">
      <w:r>
        <w:t xml:space="preserve">The inductor and ammeter </w:t>
      </w:r>
      <w:r w:rsidR="00813C27">
        <w:t>we</w:t>
      </w:r>
      <w:r>
        <w:t>re set up in series with the signal generator as the supply.</w:t>
      </w:r>
    </w:p>
    <w:p w14:paraId="5FB1C102" w14:textId="7E76FBFF" w:rsidR="003B363B" w:rsidRDefault="003B363B" w:rsidP="003B363B">
      <w:r>
        <w:t xml:space="preserve">The voltmeter </w:t>
      </w:r>
      <w:r w:rsidR="00172DBE">
        <w:t>wa</w:t>
      </w:r>
      <w:r>
        <w:t xml:space="preserve">s then set up in parallel to the signal generator to </w:t>
      </w:r>
      <w:r w:rsidR="00172DBE">
        <w:t>measure</w:t>
      </w:r>
      <w:r>
        <w:t xml:space="preserve"> the supply voltage.</w:t>
      </w:r>
    </w:p>
    <w:p w14:paraId="41464EBB" w14:textId="18FE326D" w:rsidR="003B363B" w:rsidRDefault="003B363B" w:rsidP="003B363B">
      <w:r>
        <w:t xml:space="preserve">The oscilloscope </w:t>
      </w:r>
      <w:r w:rsidR="00172DBE">
        <w:t>wa</w:t>
      </w:r>
      <w:r>
        <w:t xml:space="preserve">s also set up in parallel </w:t>
      </w:r>
      <w:r w:rsidR="002A47B8">
        <w:t>to the</w:t>
      </w:r>
      <w:r>
        <w:t xml:space="preserve"> signal generator to</w:t>
      </w:r>
      <w:r w:rsidR="002A47B8">
        <w:t xml:space="preserve"> double check</w:t>
      </w:r>
      <w:r>
        <w:t xml:space="preserve"> the frequency of the supply.</w:t>
      </w:r>
    </w:p>
    <w:p w14:paraId="41473014" w14:textId="01EA2A66" w:rsidR="00E17D68" w:rsidRDefault="00E17D68" w:rsidP="00E17D68">
      <w:pPr>
        <w:pStyle w:val="Heading2"/>
      </w:pPr>
      <w:r>
        <w:t xml:space="preserve">Risk </w:t>
      </w:r>
      <w:r w:rsidR="005E0E8F">
        <w:t>assessment:</w:t>
      </w:r>
    </w:p>
    <w:p w14:paraId="630C486E" w14:textId="0D04853E" w:rsidR="005E0E8F" w:rsidRPr="005E0E8F" w:rsidRDefault="005E0E8F" w:rsidP="005E0E8F">
      <w:r>
        <w:t>High voltages may damage the apparatus, to avoid this the maximum voltage used was 5Vs.</w:t>
      </w:r>
    </w:p>
    <w:p w14:paraId="694383A4" w14:textId="3DB83710" w:rsidR="005E0E8F" w:rsidRPr="005E0E8F" w:rsidRDefault="005E0E8F" w:rsidP="005E0E8F">
      <w:r>
        <w:t>There was little personal risk in performing this experiment as the voltages and currents used were all low</w:t>
      </w:r>
      <w:r w:rsidR="006B6B08">
        <w:t>.</w:t>
      </w:r>
    </w:p>
    <w:p w14:paraId="5E1E290E" w14:textId="334355B0" w:rsidR="00A24383" w:rsidRDefault="000010C9" w:rsidP="00622201">
      <w:pPr>
        <w:pStyle w:val="Heading2"/>
      </w:pPr>
      <w:r>
        <w:t>Circuit Diagram:</w:t>
      </w:r>
    </w:p>
    <w:p w14:paraId="4619EF4D" w14:textId="6203F91A" w:rsidR="005450EE" w:rsidRPr="005450EE" w:rsidRDefault="00172DBE" w:rsidP="00545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F375EE3" wp14:editId="2379CADE">
                <wp:simplePos x="0" y="0"/>
                <wp:positionH relativeFrom="page">
                  <wp:posOffset>4235450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1CA65" w14:textId="40DC2976" w:rsidR="00172DBE" w:rsidRDefault="00172DBE" w:rsidP="00172DBE">
                            <w:r>
                              <w:t xml:space="preserve">AC supply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75E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3.5pt;margin-top:.6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" stroked="f">
                <v:textbox style="mso-fit-shape-to-text:t">
                  <w:txbxContent>
                    <w:p w14:paraId="76E1CA65" w14:textId="40DC2976" w:rsidR="00172DBE" w:rsidRDefault="00172DBE" w:rsidP="00172DBE">
                      <w:r>
                        <w:t xml:space="preserve">AC supply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FE486B" w14:textId="0560A9C7" w:rsidR="003B363B" w:rsidRDefault="00172DBE" w:rsidP="003B36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DFDE0" wp14:editId="1F798E73">
                <wp:simplePos x="0" y="0"/>
                <wp:positionH relativeFrom="column">
                  <wp:posOffset>-38100</wp:posOffset>
                </wp:positionH>
                <wp:positionV relativeFrom="paragraph">
                  <wp:posOffset>2122170</wp:posOffset>
                </wp:positionV>
                <wp:extent cx="679450" cy="889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CD287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7.1pt" to="50.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4DFB8" wp14:editId="5A68E687">
                <wp:simplePos x="0" y="0"/>
                <wp:positionH relativeFrom="column">
                  <wp:posOffset>-6350</wp:posOffset>
                </wp:positionH>
                <wp:positionV relativeFrom="paragraph">
                  <wp:posOffset>515620</wp:posOffset>
                </wp:positionV>
                <wp:extent cx="1143000" cy="419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A404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0.6pt" to="89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B1E51A2" wp14:editId="09FF9100">
                <wp:simplePos x="0" y="0"/>
                <wp:positionH relativeFrom="page">
                  <wp:posOffset>158750</wp:posOffset>
                </wp:positionH>
                <wp:positionV relativeFrom="paragraph">
                  <wp:posOffset>1982470</wp:posOffset>
                </wp:positionV>
                <wp:extent cx="2360930" cy="14046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15B78" w14:textId="0C16956A" w:rsidR="00172DBE" w:rsidRDefault="00172DBE" w:rsidP="00172DBE">
                            <w:r>
                              <w:t>Am</w:t>
                            </w:r>
                            <w:r>
                              <w:t>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E51A2" id="Text Box 8" o:spid="_x0000_s1027" type="#_x0000_t202" style="position:absolute;margin-left:12.5pt;margin-top:156.1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" stroked="f">
                <v:textbox style="mso-fit-shape-to-text:t">
                  <w:txbxContent>
                    <w:p w14:paraId="65815B78" w14:textId="0C16956A" w:rsidR="00172DBE" w:rsidRDefault="00172DBE" w:rsidP="00172DBE">
                      <w:r>
                        <w:t>Am</w:t>
                      </w:r>
                      <w:r>
                        <w:t>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105A9C6" wp14:editId="4B78F950">
                <wp:simplePos x="0" y="0"/>
                <wp:positionH relativeFrom="page">
                  <wp:posOffset>190500</wp:posOffset>
                </wp:positionH>
                <wp:positionV relativeFrom="paragraph">
                  <wp:posOffset>331470</wp:posOffset>
                </wp:positionV>
                <wp:extent cx="2360930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E20D" w14:textId="40EBE125" w:rsidR="00172DBE" w:rsidRDefault="00172DBE" w:rsidP="00172DBE">
                            <w:r>
                              <w:t>Voltmeter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5A9C6" id="Text Box 7" o:spid="_x0000_s1028" type="#_x0000_t202" style="position:absolute;margin-left:15pt;margin-top:26.1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EXIwIAACM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" stroked="f">
                <v:textbox style="mso-fit-shape-to-text:t">
                  <w:txbxContent>
                    <w:p w14:paraId="4475E20D" w14:textId="40EBE125" w:rsidR="00172DBE" w:rsidRDefault="00172DBE" w:rsidP="00172DBE">
                      <w:r>
                        <w:t>Voltmeter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09A32" wp14:editId="167D9E25">
                <wp:simplePos x="0" y="0"/>
                <wp:positionH relativeFrom="column">
                  <wp:posOffset>3143250</wp:posOffset>
                </wp:positionH>
                <wp:positionV relativeFrom="paragraph">
                  <wp:posOffset>45720</wp:posOffset>
                </wp:positionV>
                <wp:extent cx="254000" cy="6540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F6728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.6pt" to="267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AE334" wp14:editId="39C5CEDA">
                <wp:simplePos x="0" y="0"/>
                <wp:positionH relativeFrom="column">
                  <wp:posOffset>4826000</wp:posOffset>
                </wp:positionH>
                <wp:positionV relativeFrom="paragraph">
                  <wp:posOffset>629920</wp:posOffset>
                </wp:positionV>
                <wp:extent cx="425450" cy="2540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90084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49.6pt" to="413.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E310059" wp14:editId="2DD52D44">
                <wp:simplePos x="0" y="0"/>
                <wp:positionH relativeFrom="page">
                  <wp:posOffset>6112510</wp:posOffset>
                </wp:positionH>
                <wp:positionV relativeFrom="paragraph">
                  <wp:posOffset>459740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F21A" w14:textId="05001215" w:rsidR="00172DBE" w:rsidRDefault="00172DBE">
                            <w:r>
                              <w:t>Oscilloscope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10059" id="Text Box 2" o:spid="_x0000_s1029" type="#_x0000_t202" style="position:absolute;margin-left:481.3pt;margin-top:36.2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GwLIg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" stroked="f">
                <v:textbox style="mso-fit-shape-to-text:t">
                  <w:txbxContent>
                    <w:p w14:paraId="2EB0F21A" w14:textId="05001215" w:rsidR="00172DBE" w:rsidRDefault="00172DBE">
                      <w:r>
                        <w:t>Oscilloscope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0289">
        <w:rPr>
          <w:noProof/>
        </w:rPr>
        <w:drawing>
          <wp:inline distT="0" distB="0" distL="0" distR="0" wp14:anchorId="7A9B9562" wp14:editId="2CA7BF15">
            <wp:extent cx="4853940" cy="2598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1CD9" w14:textId="77777777" w:rsidR="003B363B" w:rsidRDefault="003B363B" w:rsidP="003B363B">
      <w:pPr>
        <w:pStyle w:val="Heading2"/>
      </w:pPr>
      <w:r>
        <w:t>Procedure:</w:t>
      </w:r>
    </w:p>
    <w:p w14:paraId="7EB85A90" w14:textId="1730FE23" w:rsidR="004E3131" w:rsidRDefault="003B363B" w:rsidP="00AB6625">
      <w:r>
        <w:t xml:space="preserve">The signal generator </w:t>
      </w:r>
      <w:r w:rsidR="00813C27">
        <w:t>was</w:t>
      </w:r>
      <w:r>
        <w:t xml:space="preserve"> set to a frequency which is </w:t>
      </w:r>
      <w:r w:rsidR="008D2869">
        <w:t>checked using the oscilloscope</w:t>
      </w:r>
      <w:r>
        <w:t xml:space="preserve">, the voltage </w:t>
      </w:r>
      <w:r w:rsidR="00813C27">
        <w:t>was</w:t>
      </w:r>
      <w:r>
        <w:t xml:space="preserve"> adjusted to be 5V</w:t>
      </w:r>
      <w:r w:rsidR="008D2869">
        <w:t>, double checking using the voltmeter</w:t>
      </w:r>
      <w:r>
        <w:t xml:space="preserve">, and the current </w:t>
      </w:r>
      <w:r w:rsidR="00813C27">
        <w:t>wa</w:t>
      </w:r>
      <w:r>
        <w:t xml:space="preserve">s </w:t>
      </w:r>
      <w:r w:rsidR="00F135CB">
        <w:t>measured</w:t>
      </w:r>
      <w:r w:rsidR="00BE5C72">
        <w:t xml:space="preserve"> using the ammeter</w:t>
      </w:r>
      <w:r w:rsidR="00F135CB">
        <w:t xml:space="preserve">, then the signal generator </w:t>
      </w:r>
      <w:r w:rsidR="00813C27">
        <w:t>wa</w:t>
      </w:r>
      <w:r w:rsidR="00F135CB">
        <w:t xml:space="preserve">s switched off and on again to get a repeat reading. The frequency </w:t>
      </w:r>
      <w:r w:rsidR="00813C27">
        <w:t>wa</w:t>
      </w:r>
      <w:r w:rsidR="00F135CB">
        <w:t>s then lowered</w:t>
      </w:r>
      <w:r w:rsidR="00813C27">
        <w:t xml:space="preserve"> by </w:t>
      </w:r>
      <w:r w:rsidR="00F135CB">
        <w:t>0.5</w:t>
      </w:r>
      <w:r w:rsidR="002A47B8">
        <w:t>k</w:t>
      </w:r>
      <w:r w:rsidR="00F135CB">
        <w:t>Hz and repeat.</w:t>
      </w:r>
      <w:r w:rsidR="004E3131">
        <w:t xml:space="preserve"> The range of frequencies measured were from 4.5</w:t>
      </w:r>
      <w:r w:rsidR="002A47B8">
        <w:t>k</w:t>
      </w:r>
      <w:r w:rsidR="004E3131">
        <w:t xml:space="preserve">Hz </w:t>
      </w:r>
      <w:r w:rsidR="00622201">
        <w:t xml:space="preserve">to </w:t>
      </w:r>
      <w:r w:rsidR="004E3131">
        <w:t>1.5</w:t>
      </w:r>
      <w:r w:rsidR="002A47B8">
        <w:t>k</w:t>
      </w:r>
      <w:r w:rsidR="004E3131">
        <w:t>Hz.</w:t>
      </w:r>
    </w:p>
    <w:p w14:paraId="01774D30" w14:textId="77777777" w:rsidR="004E3131" w:rsidRDefault="004E3131" w:rsidP="004E3131">
      <w:pPr>
        <w:pStyle w:val="Heading1"/>
      </w:pPr>
      <w:r>
        <w:t>Results:</w:t>
      </w:r>
    </w:p>
    <w:tbl>
      <w:tblPr>
        <w:tblW w:w="16280" w:type="dxa"/>
        <w:tblInd w:w="-142" w:type="dxa"/>
        <w:tblLook w:val="04A0" w:firstRow="1" w:lastRow="0" w:firstColumn="1" w:lastColumn="0" w:noHBand="0" w:noVBand="1"/>
      </w:tblPr>
      <w:tblGrid>
        <w:gridCol w:w="1130"/>
        <w:gridCol w:w="670"/>
        <w:gridCol w:w="1120"/>
        <w:gridCol w:w="10"/>
        <w:gridCol w:w="1039"/>
        <w:gridCol w:w="851"/>
        <w:gridCol w:w="851"/>
        <w:gridCol w:w="869"/>
        <w:gridCol w:w="425"/>
        <w:gridCol w:w="759"/>
        <w:gridCol w:w="601"/>
        <w:gridCol w:w="359"/>
        <w:gridCol w:w="956"/>
        <w:gridCol w:w="236"/>
        <w:gridCol w:w="69"/>
        <w:gridCol w:w="201"/>
        <w:gridCol w:w="58"/>
        <w:gridCol w:w="902"/>
        <w:gridCol w:w="58"/>
        <w:gridCol w:w="977"/>
        <w:gridCol w:w="265"/>
        <w:gridCol w:w="712"/>
        <w:gridCol w:w="248"/>
        <w:gridCol w:w="962"/>
        <w:gridCol w:w="977"/>
        <w:gridCol w:w="975"/>
      </w:tblGrid>
      <w:tr w:rsidR="004E3131" w:rsidRPr="004E3131" w14:paraId="72F187B5" w14:textId="77777777" w:rsidTr="004F0B43">
        <w:trPr>
          <w:gridBefore w:val="1"/>
          <w:wBefore w:w="1130" w:type="dxa"/>
          <w:trHeight w:val="60"/>
        </w:trPr>
        <w:tc>
          <w:tcPr>
            <w:tcW w:w="1800" w:type="dxa"/>
            <w:gridSpan w:val="3"/>
            <w:shd w:val="clear" w:color="auto" w:fill="auto"/>
            <w:noWrap/>
            <w:vAlign w:val="bottom"/>
            <w:hideMark/>
          </w:tcPr>
          <w:p w14:paraId="58D8DC1D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39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812ECA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ECA9B1" w14:textId="77777777" w:rsidR="004E3131" w:rsidRPr="004E3131" w:rsidRDefault="004E3131" w:rsidP="005B68B0">
            <w:pPr>
              <w:spacing w:after="0" w:line="240" w:lineRule="auto"/>
              <w:ind w:left="-1326" w:firstLine="1326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36A885" w14:textId="77777777" w:rsidR="004E3131" w:rsidRPr="004E3131" w:rsidRDefault="004E3131" w:rsidP="00BA0EEF">
            <w:pPr>
              <w:spacing w:after="0" w:line="240" w:lineRule="auto"/>
              <w:ind w:left="-253" w:firstLine="253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 (mA)</w:t>
            </w:r>
          </w:p>
        </w:tc>
        <w:tc>
          <w:tcPr>
            <w:tcW w:w="136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BB927" w14:textId="77777777" w:rsidR="004E3131" w:rsidRPr="004E3131" w:rsidRDefault="004E3131" w:rsidP="00BA0EEF">
            <w:pPr>
              <w:spacing w:after="0" w:line="240" w:lineRule="auto"/>
              <w:ind w:left="-1326" w:firstLine="132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F2AF368" w14:textId="77777777"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C8C408" w14:textId="77777777" w:rsidR="004E3131" w:rsidRPr="004E3131" w:rsidRDefault="004E3131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0" w:type="dxa"/>
            <w:gridSpan w:val="2"/>
            <w:shd w:val="clear" w:color="auto" w:fill="auto"/>
            <w:noWrap/>
            <w:vAlign w:val="bottom"/>
            <w:hideMark/>
          </w:tcPr>
          <w:p w14:paraId="5A154C48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E1C5D24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0" w:type="dxa"/>
            <w:gridSpan w:val="3"/>
            <w:shd w:val="clear" w:color="auto" w:fill="auto"/>
            <w:noWrap/>
            <w:vAlign w:val="bottom"/>
            <w:hideMark/>
          </w:tcPr>
          <w:p w14:paraId="212E1901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081F6A3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4DF7255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B31D350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1847E64" w14:textId="77777777" w:rsidR="004E3131" w:rsidRPr="004E3131" w:rsidRDefault="004E3131" w:rsidP="004E31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E3131" w:rsidRPr="004E3131" w14:paraId="16C4CEF1" w14:textId="77777777" w:rsidTr="004F0B43">
        <w:trPr>
          <w:gridAfter w:val="4"/>
          <w:wAfter w:w="3162" w:type="dxa"/>
          <w:trHeight w:val="273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0329A" w14:textId="77777777" w:rsidR="004E3131" w:rsidRPr="004E3131" w:rsidRDefault="004E3131" w:rsidP="000931FB">
            <w:pPr>
              <w:ind w:left="746" w:hanging="746"/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Frequency (KHZ)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D1FD8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1/F</w:t>
            </w:r>
            <w:r w:rsidR="002A47B8">
              <w:rPr>
                <w:sz w:val="20"/>
                <w:szCs w:val="20"/>
                <w:lang w:eastAsia="en-GB"/>
              </w:rPr>
              <w:t xml:space="preserve"> (s)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938F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Voltage (V)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0AD8F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32139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2525A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21CD6" w14:textId="77777777" w:rsidR="00894600" w:rsidRDefault="00894600" w:rsidP="004E3131">
            <w:pPr>
              <w:rPr>
                <w:sz w:val="20"/>
                <w:szCs w:val="20"/>
                <w:lang w:eastAsia="en-GB"/>
              </w:rPr>
            </w:pPr>
          </w:p>
          <w:p w14:paraId="13B8F4D1" w14:textId="77777777" w:rsidR="005B68B0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4BCC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C249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avg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44B4BB6D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6487272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FF4F15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62DC1E2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Δtotal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317CAB4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Δ%</w:t>
            </w:r>
          </w:p>
        </w:tc>
      </w:tr>
      <w:tr w:rsidR="004E3131" w:rsidRPr="004E3131" w14:paraId="48EAFD34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43B3D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57131A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0.0002222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8497A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B896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93589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A4B5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E9CC3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0.445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4CDC0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0.445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A20E9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7317E35E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767A85C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56B349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CCCF367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0.022231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2DA25D8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5.006894</w:t>
            </w:r>
          </w:p>
        </w:tc>
      </w:tr>
      <w:tr w:rsidR="004E3131" w:rsidRPr="004E3131" w14:paraId="6926FB34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0082B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A3839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0.00025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D15D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BEA51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990B8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0.526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5BA04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203E5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03C61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D3A60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0.5256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2994C7E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4BC5208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47E162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54242BE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0.026302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0AB55267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5.004197</w:t>
            </w:r>
          </w:p>
        </w:tc>
      </w:tr>
      <w:tr w:rsidR="004E3131" w:rsidRPr="004E3131" w14:paraId="4B2A8304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7FE62A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AD9EC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0.0002857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19ACD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8C882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4F5C2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8E981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6E4B82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536BE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5F672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0.6222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7905A5D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68B77B3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20019C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38EA6EE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0.031127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14ACFB1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5.002686</w:t>
            </w:r>
          </w:p>
        </w:tc>
      </w:tr>
      <w:tr w:rsidR="004E3131" w:rsidRPr="004E3131" w14:paraId="70FADC24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F1177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1E9A2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0.0003333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0CCD8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52AC1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0.752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5F3E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598FF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F514C1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2A0D07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42820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0.7498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1D8276F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311AE5AE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FEA1907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02CF131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0.037508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5D1B077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5.002418</w:t>
            </w:r>
          </w:p>
        </w:tc>
      </w:tr>
      <w:tr w:rsidR="004E3131" w:rsidRPr="004E3131" w14:paraId="40F28D87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DC357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C98C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0.0004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F10F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AD6C7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0.921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CE849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0.918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11E5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B6FF0D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0.916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355B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DC059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0.9178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4BCFC0A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7C1ED37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5A314F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1C67D2B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0.045912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560CB7C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5.002374</w:t>
            </w:r>
          </w:p>
        </w:tc>
      </w:tr>
      <w:tr w:rsidR="004E3131" w:rsidRPr="004E3131" w14:paraId="7142E323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2C5E2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246CB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0.0005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6B4F99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D94D0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1.152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C6148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1.151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DCC96E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2860F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1D6170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2FE0D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1.1506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31D2CD6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7F1E2AE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360B4E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00841B4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0.05754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07CD7D0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5.000876</w:t>
            </w:r>
          </w:p>
        </w:tc>
      </w:tr>
      <w:tr w:rsidR="004E3131" w:rsidRPr="004E3131" w14:paraId="459590AC" w14:textId="77777777" w:rsidTr="004F0B43">
        <w:trPr>
          <w:gridAfter w:val="4"/>
          <w:wAfter w:w="3162" w:type="dxa"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10B53F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05EB5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0.0006667</w:t>
            </w:r>
          </w:p>
        </w:tc>
        <w:tc>
          <w:tcPr>
            <w:tcW w:w="104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22E81C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2F632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1.531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FB6EA2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D04825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1.53</w:t>
            </w:r>
          </w:p>
        </w:tc>
        <w:tc>
          <w:tcPr>
            <w:tcW w:w="11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6C80B1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1.527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91EA8E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024C6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1.5292</w:t>
            </w:r>
          </w:p>
        </w:tc>
        <w:tc>
          <w:tcPr>
            <w:tcW w:w="305" w:type="dxa"/>
            <w:gridSpan w:val="2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1DEF9BF2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59" w:type="dxa"/>
            <w:gridSpan w:val="2"/>
            <w:shd w:val="clear" w:color="auto" w:fill="auto"/>
            <w:noWrap/>
            <w:vAlign w:val="bottom"/>
          </w:tcPr>
          <w:p w14:paraId="0C3E487E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C6FB861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14:paraId="75013A53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0.076471</w:t>
            </w:r>
          </w:p>
        </w:tc>
        <w:tc>
          <w:tcPr>
            <w:tcW w:w="977" w:type="dxa"/>
            <w:gridSpan w:val="2"/>
            <w:shd w:val="clear" w:color="auto" w:fill="auto"/>
            <w:noWrap/>
            <w:vAlign w:val="bottom"/>
            <w:hideMark/>
          </w:tcPr>
          <w:p w14:paraId="4B27813B" w14:textId="77777777" w:rsidR="004E3131" w:rsidRPr="004E3131" w:rsidRDefault="004E3131" w:rsidP="004E3131">
            <w:pPr>
              <w:rPr>
                <w:sz w:val="20"/>
                <w:szCs w:val="2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5.000701</w:t>
            </w:r>
          </w:p>
        </w:tc>
      </w:tr>
    </w:tbl>
    <w:p w14:paraId="15DBE0F7" w14:textId="77777777" w:rsidR="004E3131" w:rsidRPr="00792021" w:rsidRDefault="00792021" w:rsidP="004E3131">
      <w:r>
        <w:br w:type="page"/>
      </w:r>
    </w:p>
    <w:p w14:paraId="2F522C56" w14:textId="77777777" w:rsidR="004E3131" w:rsidRDefault="004E3131" w:rsidP="004E3131">
      <w:pPr>
        <w:pStyle w:val="Heading1"/>
      </w:pPr>
      <w:r>
        <w:lastRenderedPageBreak/>
        <w:t>Uncertainties:</w:t>
      </w:r>
    </w:p>
    <w:p w14:paraId="7E7BB974" w14:textId="43719973" w:rsidR="002A47B8" w:rsidRPr="002A47B8" w:rsidRDefault="002A47B8" w:rsidP="002A47B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t xml:space="preserve">Current </w:t>
      </w:r>
      <w:r w:rsidR="00172DBE">
        <w:rPr>
          <w:rFonts w:ascii="Calibri" w:eastAsia="Times New Roman" w:hAnsi="Calibri" w:cs="Calibri"/>
          <w:color w:val="000000"/>
          <w:lang w:eastAsia="en-GB"/>
        </w:rPr>
        <w:t>uncertainties</w:t>
      </w:r>
      <w:r w:rsidR="00466846">
        <w:rPr>
          <w:rFonts w:ascii="Calibri" w:eastAsia="Times New Roman" w:hAnsi="Calibri" w:cs="Calibri"/>
          <w:color w:val="000000"/>
          <w:lang w:eastAsia="en-GB"/>
        </w:rPr>
        <w:t xml:space="preserve"> (mA)</w:t>
      </w:r>
      <w:r>
        <w:rPr>
          <w:rFonts w:ascii="Calibri" w:eastAsia="Times New Roman" w:hAnsi="Calibri" w:cs="Calibri"/>
          <w:color w:val="000000"/>
          <w:lang w:eastAsia="en-GB"/>
        </w:rPr>
        <w:t>:</w:t>
      </w:r>
      <w:r>
        <w:rPr>
          <w:rFonts w:ascii="Calibri" w:eastAsia="Times New Roman" w:hAnsi="Calibri" w:cs="Calibri"/>
          <w:color w:val="000000"/>
          <w:lang w:eastAsia="en-GB"/>
        </w:rPr>
        <w:tab/>
      </w:r>
      <w:r w:rsidR="00172DBE"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</w:r>
      <w:r>
        <w:rPr>
          <w:rFonts w:ascii="Calibri" w:eastAsia="Times New Roman" w:hAnsi="Calibri" w:cs="Calibri"/>
          <w:color w:val="000000"/>
          <w:lang w:eastAsia="en-GB"/>
        </w:rPr>
        <w:tab/>
        <w:t xml:space="preserve">          </w:t>
      </w:r>
    </w:p>
    <w:tbl>
      <w:tblPr>
        <w:tblpPr w:leftFromText="180" w:rightFromText="180" w:vertAnchor="text" w:tblpY="1"/>
        <w:tblOverlap w:val="never"/>
        <w:tblW w:w="6626" w:type="dxa"/>
        <w:tblLook w:val="04A0" w:firstRow="1" w:lastRow="0" w:firstColumn="1" w:lastColumn="0" w:noHBand="0" w:noVBand="1"/>
      </w:tblPr>
      <w:tblGrid>
        <w:gridCol w:w="1300"/>
        <w:gridCol w:w="1300"/>
        <w:gridCol w:w="960"/>
        <w:gridCol w:w="960"/>
        <w:gridCol w:w="1053"/>
        <w:gridCol w:w="1053"/>
      </w:tblGrid>
      <w:tr w:rsidR="00172DBE" w:rsidRPr="004E3131" w14:paraId="618713A3" w14:textId="77777777" w:rsidTr="00172DBE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5D9C0" w14:textId="42775318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averages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868BA7" w14:textId="07CE1F5D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Δcal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870E4" w14:textId="77777777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Δread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FFB1F9" w14:textId="77777777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Δrand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5B5A72" w14:textId="77777777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Δtotal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9C212" w14:textId="77777777" w:rsidR="00172DBE" w:rsidRPr="004E3131" w:rsidRDefault="00172DBE" w:rsidP="004E3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Δ%</w:t>
            </w:r>
          </w:p>
        </w:tc>
      </w:tr>
      <w:tr w:rsidR="00172DBE" w:rsidRPr="004E3131" w14:paraId="0B35BCF4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293BABD" w14:textId="3A194A4C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0.444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095206" w14:textId="54CF5F9C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0.0222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9C62AE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29762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0.0006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F67347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0.022231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B13B1D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72DBE" w:rsidRPr="004E3131" w14:paraId="1BE20377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24DC1C7" w14:textId="77442943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0.5256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9E81F5" w14:textId="686FC10B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0.02628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EC5904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FAD18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4045DD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0.026302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C50873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72DBE" w:rsidRPr="004E3131" w14:paraId="0AEA8C82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0D29AFF" w14:textId="0CEFDF83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0.6222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AB9DFC" w14:textId="1C0FAFA9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0.03111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D89766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350F80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A08DA0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0.031127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65EAB9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72DBE" w:rsidRPr="004E3131" w14:paraId="62609897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54A3453" w14:textId="695E54EB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0.7498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1D0DC6" w14:textId="4A90EFBE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0.03749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647C2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1BCDB8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0.0006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AFE994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0.037508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A0B585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≈5</w:t>
            </w:r>
          </w:p>
        </w:tc>
      </w:tr>
      <w:tr w:rsidR="00172DBE" w:rsidRPr="004E3131" w14:paraId="632B8CF8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F9454B" w14:textId="62EC9B4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0.9178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CABA90" w14:textId="7AC627FE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0.04589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63FAC2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7B327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0AE5F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0.045912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EE25C2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72DBE" w:rsidRPr="004E3131" w14:paraId="2DE99A60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8814114" w14:textId="2A0DDFD1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1.1506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CBEBED" w14:textId="5BE41833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0.05753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690CD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8E0107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CA73B5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0.05754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C5E4DB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172DBE" w:rsidRPr="004E3131" w14:paraId="6F9BE103" w14:textId="77777777" w:rsidTr="00F83123">
        <w:trPr>
          <w:trHeight w:val="288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7E2C90B" w14:textId="7150136A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sz w:val="20"/>
                <w:szCs w:val="20"/>
                <w:lang w:eastAsia="en-GB"/>
              </w:rPr>
              <w:t>1.5292</w:t>
            </w:r>
          </w:p>
        </w:tc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D40F2B" w14:textId="71AA9353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0.07646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56CA99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A731AB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0.0008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2917AF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0.076471</w:t>
            </w:r>
          </w:p>
        </w:tc>
        <w:tc>
          <w:tcPr>
            <w:tcW w:w="1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7E4EA6" w14:textId="77777777" w:rsidR="00172DBE" w:rsidRPr="004E3131" w:rsidRDefault="00172DBE" w:rsidP="00172D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≈</w:t>
            </w:r>
            <w:r w:rsidRPr="004E313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4AE20AC6" w14:textId="14664E0D" w:rsidR="007620EA" w:rsidRPr="007620EA" w:rsidRDefault="007620EA" w:rsidP="00B203D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C42E49" w14:textId="4B6DC8D5" w:rsidR="004E3131" w:rsidRDefault="00B203DB" w:rsidP="004E31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0F4D21" wp14:editId="1E3CE5D6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313690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237A9" w14:textId="77777777" w:rsidR="00BE1227" w:rsidRDefault="00BE1227">
                            <w:r>
                              <w:t>These were calculated using the results gathered:</w:t>
                            </w:r>
                          </w:p>
                          <w:p w14:paraId="070E246A" w14:textId="77777777" w:rsidR="00BE1227" w:rsidRDefault="00BE1227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Δcal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: this was 5% of the average, this was found in an instruction manual.</w:t>
                            </w:r>
                          </w:p>
                          <w:p w14:paraId="4497BE10" w14:textId="77777777" w:rsidR="00BE1227" w:rsidRDefault="00BE1227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Δread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: As the multimeter used to read the current was digital this is the smallest unit the multimeter can read.</w:t>
                            </w:r>
                          </w:p>
                          <w:p w14:paraId="0C635790" w14:textId="77777777" w:rsidR="00BE1227" w:rsidRDefault="00BE1227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rand: This was calculated using the results gathered: the greatest reading – the lowest reading / the number of readings.</w:t>
                            </w:r>
                          </w:p>
                          <w:p w14:paraId="5A22EA6E" w14:textId="77777777" w:rsidR="00DC30BD" w:rsidRDefault="00DC30BD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Δtotal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: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n-GB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color w:val="000000"/>
                                          <w:lang w:eastAsia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Calibri"/>
                                              <w:i/>
                                              <w:color w:val="000000"/>
                                              <w:lang w:eastAsia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en-GB"/>
                                            </w:rPr>
                                            <m:t>Δcal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n-GB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GB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color w:val="000000"/>
                                          <w:lang w:eastAsia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Calibri"/>
                                              <w:i/>
                                              <w:color w:val="000000"/>
                                              <w:lang w:eastAsia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en-GB"/>
                                            </w:rPr>
                                            <m:t>Δread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n-GB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n-GB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i/>
                                          <w:color w:val="000000"/>
                                          <w:lang w:eastAsia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Calibri"/>
                                              <w:i/>
                                              <w:color w:val="000000"/>
                                              <w:lang w:eastAsia="en-GB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en-GB"/>
                                            </w:rPr>
                                            <m:t>Δrand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  <w:p w14:paraId="088863DE" w14:textId="77777777" w:rsidR="006A6BF7" w:rsidRDefault="006A6BF7"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%: (</w:t>
                            </w: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Δtotal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/the average)*100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4D21" id="_x0000_s1030" type="#_x0000_t202" style="position:absolute;margin-left:0;margin-top:1.35pt;width:247pt;height:110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Ok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" stroked="f">
                <v:textbox style="mso-fit-shape-to-text:t">
                  <w:txbxContent>
                    <w:p w14:paraId="23B237A9" w14:textId="77777777" w:rsidR="00BE1227" w:rsidRDefault="00BE1227">
                      <w:r>
                        <w:t>These were calculated using the results gathered:</w:t>
                      </w:r>
                    </w:p>
                    <w:p w14:paraId="070E246A" w14:textId="77777777" w:rsidR="00BE1227" w:rsidRDefault="00BE1227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Δcal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: this was 5% of the average, this was found in an instruction manual.</w:t>
                      </w:r>
                    </w:p>
                    <w:p w14:paraId="4497BE10" w14:textId="77777777" w:rsidR="00BE1227" w:rsidRDefault="00BE1227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Δread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: As the multimeter used to read the current was digital this is the smallest unit the multimeter can read.</w:t>
                      </w:r>
                    </w:p>
                    <w:p w14:paraId="0C635790" w14:textId="77777777" w:rsidR="00BE1227" w:rsidRDefault="00BE1227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rand: This was calculated using the results gathered: the greatest reading – the lowest reading / the number of readings.</w:t>
                      </w:r>
                    </w:p>
                    <w:p w14:paraId="5A22EA6E" w14:textId="77777777" w:rsidR="00DC30BD" w:rsidRDefault="00DC30BD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Δtotal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: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n-GB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lang w:eastAsia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lang w:eastAsia="en-GB"/>
                                      </w:rPr>
                                      <m:t>Δcal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GB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GB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lang w:eastAsia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lang w:eastAsia="en-GB"/>
                                      </w:rPr>
                                      <m:t>Δread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GB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n-GB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color w:val="000000"/>
                                    <w:lang w:eastAsia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color w:val="000000"/>
                                        <w:lang w:eastAsia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lang w:eastAsia="en-GB"/>
                                      </w:rPr>
                                      <m:t>Δrand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n-GB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  <w:p w14:paraId="088863DE" w14:textId="77777777" w:rsidR="006A6BF7" w:rsidRDefault="006A6BF7"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%: (</w:t>
                      </w: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Δtotal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/the average)*100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423AB5" w14:textId="3A537EA5" w:rsidR="005F41F5" w:rsidRDefault="005F41F5" w:rsidP="005F41F5">
      <w:pPr>
        <w:ind w:left="5529"/>
      </w:pPr>
    </w:p>
    <w:p w14:paraId="73D30F1D" w14:textId="09263B04" w:rsidR="005F41F5" w:rsidRDefault="005F41F5" w:rsidP="005F41F5">
      <w:pPr>
        <w:ind w:left="5529"/>
      </w:pPr>
    </w:p>
    <w:p w14:paraId="02F7B1D1" w14:textId="5A104477" w:rsidR="000E11AD" w:rsidRDefault="000E11AD" w:rsidP="00844266">
      <w:pPr>
        <w:ind w:left="5529"/>
      </w:pPr>
    </w:p>
    <w:p w14:paraId="736D5027" w14:textId="79906B1C" w:rsidR="00BE1227" w:rsidRDefault="00BE1227" w:rsidP="00844266">
      <w:pPr>
        <w:ind w:left="5529"/>
      </w:pPr>
    </w:p>
    <w:p w14:paraId="43A8CEF9" w14:textId="6ABCC176" w:rsidR="00BE1227" w:rsidRDefault="00BE1227" w:rsidP="00844266">
      <w:pPr>
        <w:ind w:left="5529"/>
      </w:pPr>
    </w:p>
    <w:p w14:paraId="3E18F91A" w14:textId="08A6AAC1" w:rsidR="00BE1227" w:rsidRDefault="00B203DB" w:rsidP="00844266">
      <w:pPr>
        <w:ind w:left="552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F536D7" wp14:editId="10AF6B90">
                <wp:simplePos x="0" y="0"/>
                <wp:positionH relativeFrom="margin">
                  <wp:align>right</wp:align>
                </wp:positionH>
                <wp:positionV relativeFrom="paragraph">
                  <wp:posOffset>1408430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17496" w14:textId="5F40416E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Voltage</w:t>
                            </w: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  <w:r w:rsidR="0032264D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uncertainties</w:t>
                            </w:r>
                            <w:r w:rsidR="00D74F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 (V)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51AF3AFF" w14:textId="5365F2E7" w:rsidR="00D74FBD" w:rsidRDefault="00D74FBD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∆cal = 0.8% + 3 of the least sig figs =</w:t>
                            </w:r>
                          </w:p>
                          <w:p w14:paraId="09246D4D" w14:textId="29F82882" w:rsidR="00D74FBD" w:rsidRDefault="00D74FBD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0.07 (0.04 + 0.03)</w:t>
                            </w:r>
                          </w:p>
                          <w:p w14:paraId="4863B405" w14:textId="13455924" w:rsidR="00B203DB" w:rsidRDefault="00B203DB">
                            <w:r w:rsidRPr="005F41F5">
                              <w:t>Δread = 0.01</w:t>
                            </w:r>
                          </w:p>
                          <w:p w14:paraId="66797233" w14:textId="7582DDBD" w:rsidR="00B203DB" w:rsidRDefault="00B203DB">
                            <w:r w:rsidRPr="005F41F5">
                              <w:t>Δtotal = 0.071</w:t>
                            </w:r>
                          </w:p>
                          <w:p w14:paraId="3881848F" w14:textId="5BC7472D" w:rsidR="00B203DB" w:rsidRDefault="00B203DB">
                            <w:r>
                              <w:rPr>
                                <w:rFonts w:cstheme="minorHAnsi"/>
                              </w:rPr>
                              <w:t>∆</w:t>
                            </w:r>
                            <w:r>
                              <w:t>% = 1.42%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536D7" id="_x0000_s1031" type="#_x0000_t202" style="position:absolute;left:0;text-align:left;margin-left:134.7pt;margin-top:110.9pt;width:185.9pt;height:110.6pt;z-index:25167974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0ws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" stroked="f">
                <v:textbox style="mso-fit-shape-to-text:t">
                  <w:txbxContent>
                    <w:p w14:paraId="53D17496" w14:textId="5F40416E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Voltage</w:t>
                      </w: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 </w:t>
                      </w:r>
                      <w:r w:rsidR="0032264D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uncertainties</w:t>
                      </w:r>
                      <w:r w:rsidR="00D74FBD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 (V)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:</w:t>
                      </w:r>
                    </w:p>
                    <w:p w14:paraId="51AF3AFF" w14:textId="5365F2E7" w:rsidR="00D74FBD" w:rsidRDefault="00D74FBD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∆cal = 0.8% + 3 of the least sig figs =</w:t>
                      </w:r>
                    </w:p>
                    <w:p w14:paraId="09246D4D" w14:textId="29F82882" w:rsidR="00D74FBD" w:rsidRDefault="00D74FBD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0.07 (0.04 + 0.03)</w:t>
                      </w:r>
                    </w:p>
                    <w:p w14:paraId="4863B405" w14:textId="13455924" w:rsidR="00B203DB" w:rsidRDefault="00B203DB">
                      <w:r w:rsidRPr="005F41F5">
                        <w:t>Δread = 0.01</w:t>
                      </w:r>
                    </w:p>
                    <w:p w14:paraId="66797233" w14:textId="7582DDBD" w:rsidR="00B203DB" w:rsidRDefault="00B203DB">
                      <w:r w:rsidRPr="005F41F5">
                        <w:t>Δtotal = 0.071</w:t>
                      </w:r>
                    </w:p>
                    <w:p w14:paraId="3881848F" w14:textId="5BC7472D" w:rsidR="00B203DB" w:rsidRDefault="00B203DB">
                      <w:r>
                        <w:rPr>
                          <w:rFonts w:cstheme="minorHAnsi"/>
                        </w:rPr>
                        <w:t>∆</w:t>
                      </w:r>
                      <w:r>
                        <w:t>% = 1.42%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03DB">
        <w:rPr>
          <w:rFonts w:ascii="Calibri" w:eastAsia="Times New Roman" w:hAnsi="Calibri" w:cs="Calibri"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EF97B6" wp14:editId="39CDF8E4">
                <wp:simplePos x="0" y="0"/>
                <wp:positionH relativeFrom="column">
                  <wp:posOffset>3407410</wp:posOffset>
                </wp:positionH>
                <wp:positionV relativeFrom="paragraph">
                  <wp:posOffset>279400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6C8F" w14:textId="48CF2378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Frequency </w:t>
                            </w:r>
                            <w:r w:rsidR="0032264D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uncertainties</w:t>
                            </w:r>
                            <w:r w:rsidR="00D74FBD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 (Hz)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:</w:t>
                            </w:r>
                          </w:p>
                          <w:p w14:paraId="2207505E" w14:textId="4488ABB2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Δcal was 1</w:t>
                            </w:r>
                            <w:r w:rsidR="00AD5CF3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x</w:t>
                            </w:r>
                            <w:r w:rsidRPr="004E3131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10</w:t>
                            </w:r>
                            <w:r w:rsidRPr="00AD5CF3">
                              <w:rPr>
                                <w:rFonts w:ascii="Calibri" w:eastAsia="Times New Roman" w:hAnsi="Calibri" w:cs="Calibri"/>
                                <w:color w:val="000000"/>
                                <w:vertAlign w:val="superscript"/>
                                <w:lang w:eastAsia="en-GB"/>
                              </w:rPr>
                              <w:t>-2</w:t>
                            </w:r>
                          </w:p>
                          <w:p w14:paraId="0DA2E518" w14:textId="77777777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Which is so small it’s negligible.</w:t>
                            </w:r>
                          </w:p>
                          <w:p w14:paraId="3D3B7883" w14:textId="77777777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0931FB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Δread = 0.001</w:t>
                            </w:r>
                          </w:p>
                          <w:p w14:paraId="2D8B10EC" w14:textId="77777777" w:rsidR="00B203DB" w:rsidRDefault="00B203DB" w:rsidP="00B203D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Which is also so small it’s negligible.</w:t>
                            </w:r>
                          </w:p>
                          <w:p w14:paraId="0A97DB5C" w14:textId="4252CDA0" w:rsidR="00B203DB" w:rsidRPr="00B203DB" w:rsidRDefault="00B203DB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</w:pPr>
                            <w:r w:rsidRPr="000931FB"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 xml:space="preserve">Δtotal =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eastAsia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F97B6" id="_x0000_s1032" type="#_x0000_t202" style="position:absolute;left:0;text-align:left;margin-left:268.3pt;margin-top:22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my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q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" stroked="f">
                <v:textbox style="mso-fit-shape-to-text:t">
                  <w:txbxContent>
                    <w:p w14:paraId="67586C8F" w14:textId="48CF2378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Frequency </w:t>
                      </w:r>
                      <w:r w:rsidR="0032264D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uncertainties</w:t>
                      </w:r>
                      <w:r w:rsidR="00D74FBD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 (Hz)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:</w:t>
                      </w:r>
                    </w:p>
                    <w:p w14:paraId="2207505E" w14:textId="4488ABB2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Δcal was 1</w:t>
                      </w:r>
                      <w:r w:rsidR="00AD5CF3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x</w:t>
                      </w:r>
                      <w:r w:rsidRPr="004E3131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10</w:t>
                      </w:r>
                      <w:r w:rsidRPr="00AD5CF3">
                        <w:rPr>
                          <w:rFonts w:ascii="Calibri" w:eastAsia="Times New Roman" w:hAnsi="Calibri" w:cs="Calibri"/>
                          <w:color w:val="000000"/>
                          <w:vertAlign w:val="superscript"/>
                          <w:lang w:eastAsia="en-GB"/>
                        </w:rPr>
                        <w:t>-2</w:t>
                      </w:r>
                    </w:p>
                    <w:p w14:paraId="0DA2E518" w14:textId="77777777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Which is so small it’s negligible.</w:t>
                      </w:r>
                    </w:p>
                    <w:p w14:paraId="3D3B7883" w14:textId="77777777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0931FB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Δread = 0.001</w:t>
                      </w:r>
                    </w:p>
                    <w:p w14:paraId="2D8B10EC" w14:textId="77777777" w:rsidR="00B203DB" w:rsidRDefault="00B203DB" w:rsidP="00B203D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Which is also so small it’s negligible.</w:t>
                      </w:r>
                    </w:p>
                    <w:p w14:paraId="0A97DB5C" w14:textId="4252CDA0" w:rsidR="00B203DB" w:rsidRPr="00B203DB" w:rsidRDefault="00B203DB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</w:pPr>
                      <w:r w:rsidRPr="000931FB"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 xml:space="preserve">Δtotal =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eastAsia="en-GB"/>
                        </w:rPr>
                        <w:t>N/A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1941B2" w14:textId="473CF598" w:rsidR="00BE1227" w:rsidRDefault="00BE1227" w:rsidP="00844266">
      <w:pPr>
        <w:ind w:left="5529"/>
      </w:pPr>
    </w:p>
    <w:p w14:paraId="66FA2F0A" w14:textId="1BE0BDB7" w:rsidR="006A6BF7" w:rsidRDefault="006A6BF7" w:rsidP="00DC30BD"/>
    <w:p w14:paraId="26EB899F" w14:textId="77777777" w:rsidR="004342D6" w:rsidRDefault="004342D6" w:rsidP="00DC30BD"/>
    <w:p w14:paraId="350B5D52" w14:textId="77777777" w:rsidR="006A6BF7" w:rsidRDefault="006A6BF7" w:rsidP="00DC30BD"/>
    <w:p w14:paraId="1007F459" w14:textId="77777777" w:rsidR="006A6BF7" w:rsidRDefault="006A6BF7" w:rsidP="00DC30BD"/>
    <w:p w14:paraId="1C35C0D8" w14:textId="77777777" w:rsidR="00BE1227" w:rsidRDefault="00BE1227" w:rsidP="00844266">
      <w:pPr>
        <w:ind w:left="5529"/>
      </w:pPr>
    </w:p>
    <w:p w14:paraId="5533CF05" w14:textId="77777777" w:rsidR="00E36397" w:rsidRDefault="00E36397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9E7A1" w14:textId="1EC8E1C4" w:rsidR="000E11AD" w:rsidRDefault="00E36397" w:rsidP="000E11A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626206" wp14:editId="149FED78">
            <wp:simplePos x="0" y="0"/>
            <wp:positionH relativeFrom="margin">
              <wp:posOffset>-784860</wp:posOffset>
            </wp:positionH>
            <wp:positionV relativeFrom="paragraph">
              <wp:posOffset>292100</wp:posOffset>
            </wp:positionV>
            <wp:extent cx="7279200" cy="4316400"/>
            <wp:effectExtent l="0" t="0" r="17145" b="8255"/>
            <wp:wrapTight wrapText="bothSides">
              <wp:wrapPolygon edited="0">
                <wp:start x="0" y="0"/>
                <wp:lineTo x="0" y="21546"/>
                <wp:lineTo x="21594" y="21546"/>
                <wp:lineTo x="2159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9DFEB2-4B1C-4731-8890-FAB52FBD8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AD">
        <w:t>Graph:</w:t>
      </w:r>
    </w:p>
    <w:p w14:paraId="0E57EC26" w14:textId="3164507D" w:rsidR="004E3131" w:rsidRPr="00844266" w:rsidRDefault="004E3131" w:rsidP="00844266">
      <w:r>
        <w:br w:type="textWrapping" w:clear="all"/>
      </w:r>
      <w:r w:rsidR="009A1943">
        <w:t xml:space="preserve">gradient = </w:t>
      </w:r>
      <w:r w:rsidR="009A1943" w:rsidRPr="009A1943">
        <w:t>2.432703936</w:t>
      </w:r>
      <w:r w:rsidR="00EF4D27">
        <w:t xml:space="preserve"> As</w:t>
      </w:r>
      <w:r w:rsidR="00EF4D27">
        <w:rPr>
          <w:vertAlign w:val="superscript"/>
        </w:rPr>
        <w:t>-1</w:t>
      </w:r>
    </w:p>
    <w:p w14:paraId="5E0B2D6B" w14:textId="77777777" w:rsidR="007620EA" w:rsidRPr="007620EA" w:rsidRDefault="007620EA" w:rsidP="007620EA">
      <w:pPr>
        <w:spacing w:after="0"/>
        <w:rPr>
          <w:rFonts w:ascii="Calibri" w:eastAsia="Times New Roman" w:hAnsi="Calibri" w:cs="Calibri"/>
          <w:color w:val="000000"/>
          <w:lang w:eastAsia="en-GB"/>
        </w:rPr>
      </w:pPr>
      <w:r>
        <w:t xml:space="preserve">intercept = </w:t>
      </w:r>
      <w:r w:rsidRPr="007620EA">
        <w:rPr>
          <w:rFonts w:ascii="Calibri" w:eastAsia="Times New Roman" w:hAnsi="Calibri" w:cs="Calibri"/>
          <w:color w:val="000000"/>
          <w:lang w:eastAsia="en-GB"/>
        </w:rPr>
        <w:t>-7.52532</w:t>
      </w:r>
      <w:r w:rsidR="00EF4D27">
        <w:rPr>
          <w:rFonts w:ascii="Calibri" w:eastAsia="Times New Roman" w:hAnsi="Calibri" w:cs="Calibri"/>
          <w:color w:val="000000"/>
          <w:lang w:eastAsia="en-GB"/>
        </w:rPr>
        <w:t>x10</w:t>
      </w:r>
      <w:r w:rsidRPr="00EF4D27">
        <w:rPr>
          <w:rFonts w:ascii="Calibri" w:eastAsia="Times New Roman" w:hAnsi="Calibri" w:cs="Calibri"/>
          <w:color w:val="000000"/>
          <w:vertAlign w:val="superscript"/>
          <w:lang w:eastAsia="en-GB"/>
        </w:rPr>
        <w:t>-5</w:t>
      </w:r>
      <w:r w:rsidR="00EF4D27">
        <w:rPr>
          <w:rFonts w:ascii="Calibri" w:eastAsia="Times New Roman" w:hAnsi="Calibri" w:cs="Calibri"/>
          <w:color w:val="000000"/>
          <w:lang w:eastAsia="en-GB"/>
        </w:rPr>
        <w:t xml:space="preserve"> A</w:t>
      </w:r>
    </w:p>
    <w:p w14:paraId="6DDA43E0" w14:textId="77777777" w:rsidR="00EF4D27" w:rsidRDefault="007620EA" w:rsidP="00EF4D27">
      <w:pPr>
        <w:spacing w:after="0"/>
        <w:rPr>
          <w:vertAlign w:val="superscript"/>
        </w:rPr>
      </w:pPr>
      <w:r>
        <w:rPr>
          <w:rFonts w:cstheme="minorHAnsi"/>
        </w:rPr>
        <w:t>∆</w:t>
      </w:r>
      <w:r>
        <w:t xml:space="preserve"> gradient = </w:t>
      </w:r>
      <w:r w:rsidRPr="007620EA">
        <w:rPr>
          <w:rFonts w:ascii="Calibri" w:eastAsia="Times New Roman" w:hAnsi="Calibri" w:cs="Calibri"/>
          <w:color w:val="000000"/>
          <w:lang w:eastAsia="en-GB"/>
        </w:rPr>
        <w:t>0.044827</w:t>
      </w:r>
      <w:r w:rsidR="00EF4D27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EF4D27">
        <w:t>As</w:t>
      </w:r>
      <w:r w:rsidR="00EF4D27">
        <w:rPr>
          <w:vertAlign w:val="superscript"/>
        </w:rPr>
        <w:t>-1</w:t>
      </w:r>
    </w:p>
    <w:p w14:paraId="696AD8B1" w14:textId="392716A7" w:rsidR="00CA4847" w:rsidRDefault="003F3384" w:rsidP="00844266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>%∆</w:t>
      </w:r>
      <w:r>
        <w:t xml:space="preserve"> gradient = </w:t>
      </w:r>
      <w:r w:rsidRPr="003F3384">
        <w:rPr>
          <w:rFonts w:ascii="Calibri" w:eastAsia="Times New Roman" w:hAnsi="Calibri" w:cs="Calibri"/>
          <w:color w:val="000000"/>
          <w:lang w:eastAsia="en-GB"/>
        </w:rPr>
        <w:t>1.84269847</w:t>
      </w:r>
      <w:r w:rsidR="00844266">
        <w:rPr>
          <w:rFonts w:ascii="Calibri" w:eastAsia="Times New Roman" w:hAnsi="Calibri" w:cs="Calibri"/>
          <w:color w:val="000000"/>
          <w:lang w:eastAsia="en-GB"/>
        </w:rPr>
        <w:t xml:space="preserve">5 </w:t>
      </w:r>
      <m:oMath>
        <m:r>
          <w:rPr>
            <w:rFonts w:ascii="Cambria Math" w:eastAsia="Times New Roman" w:hAnsi="Cambria Math" w:cs="Calibri"/>
            <w:color w:val="000000"/>
            <w:lang w:eastAsia="en-GB"/>
          </w:rPr>
          <m:t>≈</m:t>
        </m:r>
      </m:oMath>
      <w:r w:rsidR="00844266">
        <w:rPr>
          <w:rFonts w:ascii="Calibri" w:eastAsia="Times New Roman" w:hAnsi="Calibri" w:cs="Calibri"/>
          <w:color w:val="000000"/>
          <w:lang w:eastAsia="en-GB"/>
        </w:rPr>
        <w:t xml:space="preserve"> 1.84%</w:t>
      </w:r>
    </w:p>
    <w:p w14:paraId="4307E2EE" w14:textId="6C53B20B" w:rsidR="00425011" w:rsidRDefault="00425011" w:rsidP="00844266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0999C21" w14:textId="1D86B36C" w:rsidR="00E56F3C" w:rsidRDefault="00425011" w:rsidP="006E030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These values were obtained using the LINEST function in the excel file results were recorded in.</w:t>
      </w:r>
    </w:p>
    <w:p w14:paraId="40076565" w14:textId="7070907E" w:rsidR="006E0300" w:rsidRPr="006E0300" w:rsidRDefault="002A06AB" w:rsidP="006E0300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FDF3135" wp14:editId="29641DBF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1149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60" y="21268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9B180" w14:textId="4B15FF26" w:rsidR="002D485D" w:rsidRDefault="002D485D">
      <w:pPr>
        <w:spacing w:after="16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32AB653A" w14:textId="77777777" w:rsidR="00EF4D27" w:rsidRDefault="00EF4D27" w:rsidP="00EF4D2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8"/>
        <w:gridCol w:w="4178"/>
      </w:tblGrid>
      <w:tr w:rsidR="0025415D" w14:paraId="5D559CAE" w14:textId="77777777" w:rsidTr="0025415D">
        <w:tc>
          <w:tcPr>
            <w:tcW w:w="4838" w:type="dxa"/>
          </w:tcPr>
          <w:p w14:paraId="745720EF" w14:textId="77777777" w:rsidR="0025415D" w:rsidRPr="00D10892" w:rsidRDefault="0025415D" w:rsidP="00CB5A1C">
            <w:pPr>
              <w:jc w:val="center"/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  <w:lang w:eastAsia="en-GB"/>
                  </w:rPr>
                  <m:t>=2πfL</m:t>
                </m:r>
              </m:oMath>
            </m:oMathPara>
          </w:p>
          <w:p w14:paraId="4D9759E0" w14:textId="77777777"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14:paraId="425FB354" w14:textId="77777777"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I∝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</m:oMath>
            </m:oMathPara>
          </w:p>
          <w:p w14:paraId="6C6F65E5" w14:textId="77777777"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14:paraId="08A4EDDE" w14:textId="77777777" w:rsidR="0025415D" w:rsidRPr="002D485D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2πL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f</m:t>
                    </m:r>
                  </m:den>
                </m:f>
              </m:oMath>
            </m:oMathPara>
          </w:p>
          <w:p w14:paraId="3A4611E0" w14:textId="77777777" w:rsidR="002D485D" w:rsidRPr="00EF4D27" w:rsidRDefault="002D485D" w:rsidP="00CB5A1C">
            <w:pPr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This equation can be put in the form of a straight line formula:</w:t>
            </w:r>
          </w:p>
          <w:p w14:paraId="2D288901" w14:textId="77777777" w:rsidR="0025415D" w:rsidRPr="002D485D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y=mx+C</m:t>
                </m:r>
              </m:oMath>
            </m:oMathPara>
          </w:p>
          <w:p w14:paraId="071CC1E9" w14:textId="77777777" w:rsidR="002D485D" w:rsidRDefault="002D485D" w:rsidP="00CB5A1C">
            <w:pPr>
              <w:rPr>
                <w:rFonts w:eastAsiaTheme="minorEastAsia"/>
                <w:lang w:eastAsia="en-GB"/>
              </w:rPr>
            </w:pPr>
          </w:p>
          <w:p w14:paraId="7547B340" w14:textId="77777777" w:rsidR="002D485D" w:rsidRDefault="002D485D" w:rsidP="00CB5A1C">
            <w:pPr>
              <w:rPr>
                <w:rFonts w:eastAsiaTheme="minorEastAsia"/>
                <w:lang w:eastAsia="en-GB"/>
              </w:rPr>
            </w:pPr>
            <m:oMath>
              <m:r>
                <w:rPr>
                  <w:rFonts w:ascii="Cambria Math" w:hAnsi="Cambria Math"/>
                  <w:lang w:eastAsia="en-GB"/>
                </w:rPr>
                <m:t>y</m:t>
              </m:r>
            </m:oMath>
            <w:r>
              <w:rPr>
                <w:rFonts w:eastAsiaTheme="minorEastAsia"/>
                <w:lang w:eastAsia="en-GB"/>
              </w:rPr>
              <w:t xml:space="preserve"> represents </w:t>
            </w:r>
            <m:oMath>
              <m:r>
                <w:rPr>
                  <w:rFonts w:ascii="Cambria Math" w:hAnsi="Cambria Math"/>
                  <w:lang w:eastAsia="en-GB"/>
                </w:rPr>
                <m:t>I</m:t>
              </m:r>
            </m:oMath>
            <w:r>
              <w:rPr>
                <w:rFonts w:eastAsiaTheme="minorEastAsia"/>
                <w:lang w:eastAsia="en-GB"/>
              </w:rPr>
              <w:t xml:space="preserve">, </w:t>
            </w:r>
            <m:oMath>
              <m:r>
                <w:rPr>
                  <w:rFonts w:ascii="Cambria Math" w:hAnsi="Cambria Math"/>
                  <w:lang w:eastAsia="en-GB"/>
                </w:rPr>
                <m:t>x</m:t>
              </m:r>
            </m:oMath>
            <w:r>
              <w:rPr>
                <w:rFonts w:eastAsiaTheme="minorEastAsia"/>
                <w:lang w:eastAsia="en-GB"/>
              </w:rPr>
              <w:t xml:space="preserve"> represents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f</m:t>
                  </m:r>
                </m:den>
              </m:f>
            </m:oMath>
            <w:r>
              <w:rPr>
                <w:rFonts w:eastAsiaTheme="minorEastAsia"/>
                <w:lang w:eastAsia="en-GB"/>
              </w:rPr>
              <w:t xml:space="preserve"> </w:t>
            </w:r>
          </w:p>
          <w:p w14:paraId="5AB49383" w14:textId="77777777" w:rsidR="002D485D" w:rsidRPr="00D10892" w:rsidRDefault="002D485D" w:rsidP="00CB5A1C">
            <w:pPr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 xml:space="preserve">and </w:t>
            </w:r>
            <m:oMath>
              <m:r>
                <w:rPr>
                  <w:rFonts w:ascii="Cambria Math" w:hAnsi="Cambria Math"/>
                  <w:lang w:eastAsia="en-GB"/>
                </w:rPr>
                <m:t>m</m:t>
              </m:r>
            </m:oMath>
            <w:r>
              <w:rPr>
                <w:rFonts w:eastAsiaTheme="minorEastAsia"/>
                <w:lang w:eastAsia="en-GB"/>
              </w:rPr>
              <w:t xml:space="preserve"> represents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eastAsia="en-GB"/>
                    </w:rPr>
                    <m:t>2πL</m:t>
                  </m:r>
                </m:den>
              </m:f>
            </m:oMath>
          </w:p>
          <w:p w14:paraId="5C8BECC4" w14:textId="77777777" w:rsidR="0025415D" w:rsidRPr="00EF4D27" w:rsidRDefault="0025415D" w:rsidP="00CB5A1C">
            <w:pPr>
              <w:rPr>
                <w:rFonts w:eastAsiaTheme="minorEastAsia"/>
                <w:lang w:eastAsia="en-GB"/>
              </w:rPr>
            </w:pPr>
          </w:p>
          <w:p w14:paraId="7F0715C8" w14:textId="77777777" w:rsidR="0025415D" w:rsidRPr="00234394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eastAsia="en-GB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GB"/>
                      </w:rPr>
                      <m:t>2πL</m:t>
                    </m:r>
                  </m:den>
                </m:f>
              </m:oMath>
            </m:oMathPara>
          </w:p>
          <w:p w14:paraId="4DDBA027" w14:textId="77777777" w:rsidR="0025415D" w:rsidRPr="00D10892" w:rsidRDefault="0025415D" w:rsidP="00CB5A1C">
            <w:pPr>
              <w:rPr>
                <w:rFonts w:eastAsiaTheme="minorEastAsia"/>
                <w:lang w:eastAsia="en-GB"/>
              </w:rPr>
            </w:pPr>
          </w:p>
          <w:p w14:paraId="7D9BD3CD" w14:textId="77777777" w:rsidR="0025415D" w:rsidRPr="00B05D0D" w:rsidRDefault="0025415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2πm</m:t>
                    </m:r>
                  </m:den>
                </m:f>
              </m:oMath>
            </m:oMathPara>
          </w:p>
          <w:p w14:paraId="5E19654B" w14:textId="77777777" w:rsidR="00B05D0D" w:rsidRDefault="00B05D0D" w:rsidP="00CB5A1C">
            <w:pPr>
              <w:rPr>
                <w:rFonts w:eastAsiaTheme="minorEastAsia"/>
                <w:lang w:eastAsia="en-GB"/>
              </w:rPr>
            </w:pPr>
          </w:p>
          <w:p w14:paraId="0F4FD7F9" w14:textId="531AA92C" w:rsidR="00B05D0D" w:rsidRPr="00BC00CD" w:rsidRDefault="00BC00C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en-GB"/>
                      </w:rPr>
                      <m:t>2π×2.4327</m:t>
                    </m:r>
                  </m:den>
                </m:f>
              </m:oMath>
            </m:oMathPara>
          </w:p>
          <w:p w14:paraId="051D2A40" w14:textId="77777777" w:rsidR="00BC00CD" w:rsidRDefault="00BC00CD" w:rsidP="00CB5A1C">
            <w:pPr>
              <w:rPr>
                <w:rFonts w:eastAsiaTheme="minorEastAsia"/>
                <w:lang w:eastAsia="en-GB"/>
              </w:rPr>
            </w:pPr>
          </w:p>
          <w:p w14:paraId="4AEA94F8" w14:textId="77777777" w:rsidR="00BC00CD" w:rsidRPr="00BC00CD" w:rsidRDefault="00BC00CD" w:rsidP="00CB5A1C">
            <w:pPr>
              <w:rPr>
                <w:rFonts w:eastAsiaTheme="minorEastAsia"/>
                <w:lang w:eastAsia="en-GB"/>
              </w:rPr>
            </w:pPr>
            <w:r>
              <w:rPr>
                <w:rFonts w:eastAsiaTheme="minorEastAsia"/>
                <w:lang w:eastAsia="en-GB"/>
              </w:rPr>
              <w:t>Using the value of the voltage measured and the value of the gradient from the graph found using the linest function.</w:t>
            </w:r>
          </w:p>
          <w:p w14:paraId="2461BF05" w14:textId="77777777" w:rsidR="00B05D0D" w:rsidRPr="00B05D0D" w:rsidRDefault="00B05D0D" w:rsidP="00CB5A1C">
            <w:pPr>
              <w:rPr>
                <w:rFonts w:eastAsiaTheme="minorEastAsia"/>
                <w:lang w:eastAsia="en-GB"/>
              </w:rPr>
            </w:pPr>
          </w:p>
          <w:p w14:paraId="54E9DCE3" w14:textId="40D8CBF6" w:rsidR="00B05D0D" w:rsidRPr="00B05D0D" w:rsidRDefault="00B05D0D" w:rsidP="00CB5A1C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 xml:space="preserve">    =0.32711</m:t>
                </m:r>
              </m:oMath>
            </m:oMathPara>
          </w:p>
          <w:p w14:paraId="2ACBC18A" w14:textId="77777777" w:rsidR="00B05D0D" w:rsidRPr="00D10892" w:rsidRDefault="00B05D0D" w:rsidP="00CB5A1C">
            <w:pPr>
              <w:rPr>
                <w:rFonts w:eastAsiaTheme="minorEastAsia"/>
                <w:lang w:eastAsia="en-GB"/>
              </w:rPr>
            </w:pPr>
          </w:p>
          <w:p w14:paraId="65CC9323" w14:textId="77777777" w:rsidR="0025415D" w:rsidRPr="00B41F35" w:rsidRDefault="00B05D0D" w:rsidP="00D10892">
            <w:pPr>
              <w:rPr>
                <w:rFonts w:eastAsiaTheme="minorEastAsia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eastAsia="en-GB"/>
                  </w:rPr>
                  <m:t xml:space="preserve">    ≈0.327H</m:t>
                </m:r>
              </m:oMath>
            </m:oMathPara>
          </w:p>
        </w:tc>
        <w:tc>
          <w:tcPr>
            <w:tcW w:w="4178" w:type="dxa"/>
          </w:tcPr>
          <w:p w14:paraId="743594E8" w14:textId="77777777" w:rsidR="0025415D" w:rsidRPr="00CB5A1C" w:rsidRDefault="00CB5A1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ΔL=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%Δm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eastAsia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eastAsia="en-GB"/>
                              </w:rPr>
                              <m:t>%ΔV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469E7766" w14:textId="77777777" w:rsidR="00CB5A1C" w:rsidRDefault="00CB5A1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14:paraId="48576C48" w14:textId="77777777" w:rsidR="00CB5A1C" w:rsidRPr="003F3384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 xml:space="preserve">       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1.84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+1.42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eastAsia="en-GB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CE1D308" w14:textId="77777777" w:rsidR="003F3384" w:rsidRDefault="003F3384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14:paraId="5E69C1AE" w14:textId="77777777"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eastAsia="en-GB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5.402</m:t>
                  </m:r>
                </m:e>
              </m:rad>
            </m:oMath>
          </w:p>
          <w:p w14:paraId="1A382002" w14:textId="77777777"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14:paraId="7630A080" w14:textId="58156113"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=2.3242202</m:t>
              </m:r>
            </m:oMath>
          </w:p>
          <w:p w14:paraId="428A3C0C" w14:textId="77777777"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14:paraId="4C2E616A" w14:textId="77777777" w:rsidR="00F2577C" w:rsidRDefault="00F2577C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w:r>
              <w:rPr>
                <w:rFonts w:ascii="Calibri Light" w:eastAsia="Times New Roman" w:hAnsi="Calibri Light" w:cs="Times New Roman"/>
                <w:lang w:eastAsia="en-GB"/>
              </w:rPr>
              <w:t xml:space="preserve">       </w:t>
            </w:r>
            <m:oMath>
              <m:r>
                <w:rPr>
                  <w:rFonts w:ascii="Cambria Math" w:eastAsia="Times New Roman" w:hAnsi="Cambria Math" w:cs="Times New Roman"/>
                  <w:lang w:eastAsia="en-GB"/>
                </w:rPr>
                <m:t>≈2.32%</m:t>
              </m:r>
            </m:oMath>
          </w:p>
          <w:p w14:paraId="2A5BFD2B" w14:textId="77777777" w:rsid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</w:p>
          <w:p w14:paraId="260C3669" w14:textId="77777777" w:rsidR="00002700" w:rsidRP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>ΔL=0.0075864</m:t>
                </m:r>
              </m:oMath>
            </m:oMathPara>
          </w:p>
          <w:p w14:paraId="3D90212D" w14:textId="77777777" w:rsidR="00002700" w:rsidRPr="00002700" w:rsidRDefault="00002700" w:rsidP="0025415D">
            <w:pPr>
              <w:rPr>
                <w:rFonts w:ascii="Calibri Light" w:eastAsia="Times New Roman" w:hAnsi="Calibri Light" w:cs="Times New Roman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eastAsia="en-GB"/>
                  </w:rPr>
                  <m:t xml:space="preserve">       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8×10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eastAsia="en-GB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en-GB"/>
                  </w:rPr>
                  <m:t>H</m:t>
                </m:r>
              </m:oMath>
            </m:oMathPara>
          </w:p>
        </w:tc>
      </w:tr>
    </w:tbl>
    <w:p w14:paraId="3868972D" w14:textId="77777777" w:rsidR="00D10892" w:rsidRDefault="00D10892" w:rsidP="00D10892">
      <w:pPr>
        <w:rPr>
          <w:lang w:eastAsia="en-GB"/>
        </w:rPr>
      </w:pPr>
    </w:p>
    <w:p w14:paraId="1F7C7CA1" w14:textId="77777777" w:rsidR="00844266" w:rsidRDefault="0015550B" w:rsidP="00844266">
      <w:pPr>
        <w:pStyle w:val="Heading1"/>
        <w:rPr>
          <w:lang w:eastAsia="en-GB"/>
        </w:rPr>
      </w:pPr>
      <w:r>
        <w:rPr>
          <w:lang w:eastAsia="en-GB"/>
        </w:rPr>
        <w:t>Conclusion:</w:t>
      </w:r>
    </w:p>
    <w:p w14:paraId="05C5F9D1" w14:textId="52C20C55" w:rsidR="0015550B" w:rsidRDefault="003D7027" w:rsidP="0015550B">
      <w:pPr>
        <w:rPr>
          <w:lang w:eastAsia="en-GB"/>
        </w:rPr>
      </w:pPr>
      <w:r>
        <w:rPr>
          <w:lang w:eastAsia="en-GB"/>
        </w:rPr>
        <w:t>The</w:t>
      </w:r>
      <w:r w:rsidR="00A6697D">
        <w:rPr>
          <w:lang w:eastAsia="en-GB"/>
        </w:rPr>
        <w:t xml:space="preserve"> average</w:t>
      </w:r>
      <w:r>
        <w:rPr>
          <w:lang w:eastAsia="en-GB"/>
        </w:rPr>
        <w:t xml:space="preserve"> inductance of the inductor was </w:t>
      </w:r>
      <w:r w:rsidR="00AD5CF3">
        <w:rPr>
          <w:lang w:eastAsia="en-GB"/>
        </w:rPr>
        <w:t>(</w:t>
      </w:r>
      <w:r>
        <w:rPr>
          <w:lang w:eastAsia="en-GB"/>
        </w:rPr>
        <w:t>0.327</w:t>
      </w:r>
      <m:oMath>
        <m:r>
          <w:rPr>
            <w:rFonts w:ascii="Cambria Math" w:hAnsi="Cambria Math"/>
            <w:lang w:eastAsia="en-GB"/>
          </w:rPr>
          <m:t>±</m:t>
        </m:r>
      </m:oMath>
      <w:r w:rsidR="00002700">
        <w:rPr>
          <w:rFonts w:eastAsiaTheme="minorEastAsia"/>
          <w:lang w:eastAsia="en-GB"/>
        </w:rPr>
        <w:t>8x10</w:t>
      </w:r>
      <w:r w:rsidR="00002700">
        <w:rPr>
          <w:rFonts w:eastAsiaTheme="minorEastAsia"/>
          <w:vertAlign w:val="superscript"/>
          <w:lang w:eastAsia="en-GB"/>
        </w:rPr>
        <w:t>-3</w:t>
      </w:r>
      <w:r w:rsidR="00AD5CF3">
        <w:rPr>
          <w:lang w:eastAsia="en-GB"/>
        </w:rPr>
        <w:t xml:space="preserve">) </w:t>
      </w:r>
      <w:r>
        <w:rPr>
          <w:lang w:eastAsia="en-GB"/>
        </w:rPr>
        <w:t>H</w:t>
      </w:r>
      <w:r w:rsidR="00A6697D">
        <w:rPr>
          <w:lang w:eastAsia="en-GB"/>
        </w:rPr>
        <w:t xml:space="preserve"> over a range of 4.5-1.5 KHz</w:t>
      </w:r>
    </w:p>
    <w:p w14:paraId="170D8BCA" w14:textId="77777777" w:rsidR="0015550B" w:rsidRDefault="0015550B" w:rsidP="0015550B">
      <w:pPr>
        <w:pStyle w:val="Heading1"/>
        <w:rPr>
          <w:lang w:eastAsia="en-GB"/>
        </w:rPr>
      </w:pPr>
      <w:r>
        <w:rPr>
          <w:lang w:eastAsia="en-GB"/>
        </w:rPr>
        <w:t>Evaluation:</w:t>
      </w:r>
    </w:p>
    <w:p w14:paraId="7DB87515" w14:textId="77777777" w:rsidR="00590CF5" w:rsidRDefault="0015550B" w:rsidP="0015550B">
      <w:pPr>
        <w:rPr>
          <w:lang w:eastAsia="en-GB"/>
        </w:rPr>
      </w:pPr>
      <w:r>
        <w:rPr>
          <w:lang w:eastAsia="en-GB"/>
        </w:rPr>
        <w:t>Looking at the graph reveals that there was a systematic error in the experiment as the line of best fit does not go through the origin</w:t>
      </w:r>
      <w:r w:rsidR="000A353E">
        <w:rPr>
          <w:lang w:eastAsia="en-GB"/>
        </w:rPr>
        <w:t>, the intercept</w:t>
      </w:r>
      <w:r w:rsidR="003B7D9C">
        <w:rPr>
          <w:lang w:eastAsia="en-GB"/>
        </w:rPr>
        <w:t xml:space="preserve"> is </w:t>
      </w:r>
      <w:r w:rsidR="003B7D9C">
        <w:rPr>
          <w:rFonts w:cstheme="minorHAnsi"/>
          <w:lang w:eastAsia="en-GB"/>
        </w:rPr>
        <w:t>≈</w:t>
      </w:r>
      <w:r w:rsidR="003B7D9C">
        <w:rPr>
          <w:lang w:eastAsia="en-GB"/>
        </w:rPr>
        <w:t>-7.5x10</w:t>
      </w:r>
      <w:r w:rsidR="003B7D9C">
        <w:rPr>
          <w:vertAlign w:val="superscript"/>
          <w:lang w:eastAsia="en-GB"/>
        </w:rPr>
        <w:t>-5</w:t>
      </w:r>
      <w:r w:rsidR="003B7D9C">
        <w:rPr>
          <w:lang w:eastAsia="en-GB"/>
        </w:rPr>
        <w:t xml:space="preserve"> when it should be 0</w:t>
      </w:r>
      <w:r>
        <w:rPr>
          <w:lang w:eastAsia="en-GB"/>
        </w:rPr>
        <w:t xml:space="preserve">. To reduce this </w:t>
      </w:r>
      <w:r w:rsidR="004844CE">
        <w:rPr>
          <w:lang w:eastAsia="en-GB"/>
        </w:rPr>
        <w:t>error,</w:t>
      </w:r>
      <w:r w:rsidR="00461D06">
        <w:rPr>
          <w:lang w:eastAsia="en-GB"/>
        </w:rPr>
        <w:t xml:space="preserve"> I </w:t>
      </w:r>
      <w:r w:rsidR="006939EA">
        <w:rPr>
          <w:lang w:eastAsia="en-GB"/>
        </w:rPr>
        <w:t xml:space="preserve">could have used a more modern signal generator as while I used the oscilloscope to double check the frequency and the voltmeter to double check the voltage, these values weren’t exactly on the desired ones and they constantly fluctuated slightly, using a </w:t>
      </w:r>
      <w:r w:rsidR="00005A85">
        <w:rPr>
          <w:lang w:eastAsia="en-GB"/>
        </w:rPr>
        <w:t>more modern signal generator would likely reduce this effect</w:t>
      </w:r>
      <w:r w:rsidR="00A60C99">
        <w:rPr>
          <w:lang w:eastAsia="en-GB"/>
        </w:rPr>
        <w:t>, for example a digital signal generator would be more accurate</w:t>
      </w:r>
      <w:r w:rsidR="00005A85">
        <w:rPr>
          <w:lang w:eastAsia="en-GB"/>
        </w:rPr>
        <w:t>.</w:t>
      </w:r>
    </w:p>
    <w:p w14:paraId="2870A961" w14:textId="77777777" w:rsidR="0015550B" w:rsidRDefault="00005A85" w:rsidP="0015550B">
      <w:pPr>
        <w:rPr>
          <w:lang w:eastAsia="en-GB"/>
        </w:rPr>
      </w:pPr>
      <w:r>
        <w:rPr>
          <w:lang w:eastAsia="en-GB"/>
        </w:rPr>
        <w:t xml:space="preserve">I </w:t>
      </w:r>
      <w:r w:rsidR="00461D06">
        <w:rPr>
          <w:lang w:eastAsia="en-GB"/>
        </w:rPr>
        <w:t xml:space="preserve">would </w:t>
      </w:r>
      <w:r w:rsidR="00590CF5">
        <w:rPr>
          <w:lang w:eastAsia="en-GB"/>
        </w:rPr>
        <w:t xml:space="preserve">also </w:t>
      </w:r>
      <w:r w:rsidR="00461D06">
        <w:rPr>
          <w:lang w:eastAsia="en-GB"/>
        </w:rPr>
        <w:t>lower the range to around 150Hz as the given value for the inductance of the inductor I used was 0.5H at 50Hz</w:t>
      </w:r>
      <w:r w:rsidR="005C7AB1">
        <w:rPr>
          <w:lang w:eastAsia="en-GB"/>
        </w:rPr>
        <w:t>.</w:t>
      </w:r>
      <w:r w:rsidR="00590CF5">
        <w:rPr>
          <w:lang w:eastAsia="en-GB"/>
        </w:rPr>
        <w:t xml:space="preserve"> This may not decrease the uncertainty but </w:t>
      </w:r>
      <w:r w:rsidR="00CC07D4">
        <w:rPr>
          <w:lang w:eastAsia="en-GB"/>
        </w:rPr>
        <w:t>it would make analysing the results easier.</w:t>
      </w:r>
    </w:p>
    <w:p w14:paraId="051EC6BC" w14:textId="77777777" w:rsidR="005B6A08" w:rsidRDefault="005B6A08" w:rsidP="0015550B">
      <w:pPr>
        <w:rPr>
          <w:lang w:eastAsia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1324249"/>
        <w:docPartObj>
          <w:docPartGallery w:val="Bibliographies"/>
          <w:docPartUnique/>
        </w:docPartObj>
      </w:sdtPr>
      <w:sdtEndPr/>
      <w:sdtContent>
        <w:p w14:paraId="08BABB45" w14:textId="33E8710A" w:rsidR="001A62E0" w:rsidRDefault="001A62E0">
          <w:pPr>
            <w:pStyle w:val="Heading1"/>
          </w:pPr>
          <w:r>
            <w:t>References</w:t>
          </w:r>
          <w:r w:rsidR="001D256E">
            <w:t>:</w:t>
          </w:r>
        </w:p>
        <w:sdt>
          <w:sdtPr>
            <w:id w:val="-573587230"/>
            <w:bibliography/>
          </w:sdtPr>
          <w:sdtEndPr/>
          <w:sdtContent>
            <w:p w14:paraId="7EAEF68B" w14:textId="77777777" w:rsidR="00A86B52" w:rsidRDefault="001A62E0" w:rsidP="00A86B5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86B52">
                <w:rPr>
                  <w:i/>
                  <w:iCs/>
                  <w:noProof/>
                </w:rPr>
                <w:t>Electrical Reactance</w:t>
              </w:r>
              <w:r w:rsidR="00A86B52">
                <w:rPr>
                  <w:noProof/>
                </w:rPr>
                <w:t>. (n.d.). Retrieved from Wikipedia: https://en.wikipedia.org/wiki/Electrical_reactance</w:t>
              </w:r>
            </w:p>
            <w:p w14:paraId="19352058" w14:textId="77777777" w:rsidR="00A86B52" w:rsidRDefault="00A86B52" w:rsidP="00A86B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Inductor AC Behaviour</w:t>
              </w:r>
              <w:r>
                <w:rPr>
                  <w:noProof/>
                </w:rPr>
                <w:t>. (n.d.). Retrieved from HyperPhysics: http://hyperphysics.phy-astr.gsu.edu/hbase/electric/acind.html#c2</w:t>
              </w:r>
            </w:p>
            <w:p w14:paraId="26268E89" w14:textId="77777777" w:rsidR="00A86B52" w:rsidRDefault="00A86B52" w:rsidP="00A86B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Inductors And Calculus</w:t>
              </w:r>
              <w:r>
                <w:rPr>
                  <w:noProof/>
                </w:rPr>
                <w:t>. (n.d.). Retrieved from All About Circuits: https://www.allaboutcircuits.com/textbook/direct-current/chpt-15/inductors-and-calculus/</w:t>
              </w:r>
            </w:p>
            <w:p w14:paraId="3036EAF2" w14:textId="77777777" w:rsidR="00A86B52" w:rsidRDefault="00A86B52" w:rsidP="00A86B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Inductors and Self-Inductance</w:t>
              </w:r>
              <w:r>
                <w:rPr>
                  <w:noProof/>
                </w:rPr>
                <w:t>. (n.d.). Retrieved from Scholar: https://courses.scholar.hw.ac.uk/vle/scholar/session.controller?action=viewContent&amp;contentGUID=608DF5CD-C8D7-5769-8353-AEB994AB55B1</w:t>
              </w:r>
            </w:p>
            <w:p w14:paraId="45E02333" w14:textId="77777777" w:rsidR="00A86B52" w:rsidRDefault="00A86B52" w:rsidP="00A86B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Inductors in a.c circuits</w:t>
              </w:r>
              <w:r>
                <w:rPr>
                  <w:noProof/>
                </w:rPr>
                <w:t>. (n.d.). Retrieved from Scholar: https://courses.scholar.hw.ac.uk/vle/scholar/session.controller?action=viewContent&amp;back=topic&amp;contentGUID=509D792F-3028-352E-B2B6-A7BBF3508723</w:t>
              </w:r>
            </w:p>
            <w:p w14:paraId="42B33AD6" w14:textId="77777777" w:rsidR="00A86B52" w:rsidRDefault="00A86B52" w:rsidP="00A86B5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Law of Induction</w:t>
              </w:r>
              <w:r>
                <w:rPr>
                  <w:noProof/>
                </w:rPr>
                <w:t>. (n.d.). Retrieved from Wikipedia: https://en.wikipedia.org/wiki/Faraday%27s_law_of_induction</w:t>
              </w:r>
            </w:p>
            <w:p w14:paraId="70E4FF60" w14:textId="77777777" w:rsidR="001A62E0" w:rsidRDefault="001A62E0" w:rsidP="00A86B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260BB3" w14:textId="77777777" w:rsidR="005B6A08" w:rsidRPr="005B6A08" w:rsidRDefault="005B6A08" w:rsidP="005B6A08">
      <w:pPr>
        <w:rPr>
          <w:lang w:eastAsia="en-GB"/>
        </w:rPr>
      </w:pPr>
    </w:p>
    <w:sectPr w:rsidR="005B6A08" w:rsidRPr="005B6A08" w:rsidSect="006B6B0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1D5FD" w14:textId="77777777" w:rsidR="003F681A" w:rsidRDefault="003F681A" w:rsidP="004E3131">
      <w:pPr>
        <w:spacing w:after="0" w:line="240" w:lineRule="auto"/>
      </w:pPr>
      <w:r>
        <w:separator/>
      </w:r>
    </w:p>
  </w:endnote>
  <w:endnote w:type="continuationSeparator" w:id="0">
    <w:p w14:paraId="3BF87EC4" w14:textId="77777777" w:rsidR="003F681A" w:rsidRDefault="003F681A" w:rsidP="004E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DFE9C" w14:textId="77777777" w:rsidR="003F681A" w:rsidRDefault="003F681A" w:rsidP="004E3131">
      <w:pPr>
        <w:spacing w:after="0" w:line="240" w:lineRule="auto"/>
      </w:pPr>
      <w:r>
        <w:separator/>
      </w:r>
    </w:p>
  </w:footnote>
  <w:footnote w:type="continuationSeparator" w:id="0">
    <w:p w14:paraId="05D490F1" w14:textId="77777777" w:rsidR="003F681A" w:rsidRDefault="003F681A" w:rsidP="004E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BA7"/>
    <w:multiLevelType w:val="hybridMultilevel"/>
    <w:tmpl w:val="7F86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6422"/>
    <w:multiLevelType w:val="hybridMultilevel"/>
    <w:tmpl w:val="50647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yMDQxMTWxMDc3MTVS0lEKTi0uzszPAymwrAUAqoxEMywAAAA="/>
  </w:docVars>
  <w:rsids>
    <w:rsidRoot w:val="006A4691"/>
    <w:rsid w:val="000010C9"/>
    <w:rsid w:val="00002700"/>
    <w:rsid w:val="00002B18"/>
    <w:rsid w:val="00005A85"/>
    <w:rsid w:val="00014D47"/>
    <w:rsid w:val="000327E3"/>
    <w:rsid w:val="0003699D"/>
    <w:rsid w:val="0004019A"/>
    <w:rsid w:val="000931FB"/>
    <w:rsid w:val="000A353E"/>
    <w:rsid w:val="000A6261"/>
    <w:rsid w:val="000D4E93"/>
    <w:rsid w:val="000D7E33"/>
    <w:rsid w:val="000E11AD"/>
    <w:rsid w:val="00106DA3"/>
    <w:rsid w:val="0015550B"/>
    <w:rsid w:val="00172DBE"/>
    <w:rsid w:val="001A62E0"/>
    <w:rsid w:val="001D256E"/>
    <w:rsid w:val="002029E0"/>
    <w:rsid w:val="00210984"/>
    <w:rsid w:val="00234394"/>
    <w:rsid w:val="002504DF"/>
    <w:rsid w:val="0025415D"/>
    <w:rsid w:val="00276D23"/>
    <w:rsid w:val="002A06AB"/>
    <w:rsid w:val="002A47B8"/>
    <w:rsid w:val="002C7CAD"/>
    <w:rsid w:val="002D485D"/>
    <w:rsid w:val="002E39C1"/>
    <w:rsid w:val="0032264D"/>
    <w:rsid w:val="0033455C"/>
    <w:rsid w:val="0036747B"/>
    <w:rsid w:val="003972BB"/>
    <w:rsid w:val="003B363B"/>
    <w:rsid w:val="003B7D9C"/>
    <w:rsid w:val="003C4289"/>
    <w:rsid w:val="003D3453"/>
    <w:rsid w:val="003D7027"/>
    <w:rsid w:val="003E7A6C"/>
    <w:rsid w:val="003E7EFA"/>
    <w:rsid w:val="003F3384"/>
    <w:rsid w:val="003F681A"/>
    <w:rsid w:val="004116B1"/>
    <w:rsid w:val="00425011"/>
    <w:rsid w:val="004342D6"/>
    <w:rsid w:val="00461D06"/>
    <w:rsid w:val="00466846"/>
    <w:rsid w:val="004844CE"/>
    <w:rsid w:val="00495E71"/>
    <w:rsid w:val="004E3131"/>
    <w:rsid w:val="004F0B43"/>
    <w:rsid w:val="00532FCB"/>
    <w:rsid w:val="005450EE"/>
    <w:rsid w:val="00573112"/>
    <w:rsid w:val="00590CF5"/>
    <w:rsid w:val="005B68B0"/>
    <w:rsid w:val="005B6A08"/>
    <w:rsid w:val="005C7AB1"/>
    <w:rsid w:val="005E0E8F"/>
    <w:rsid w:val="005F41F5"/>
    <w:rsid w:val="00622201"/>
    <w:rsid w:val="006939EA"/>
    <w:rsid w:val="006A4691"/>
    <w:rsid w:val="006A6BF7"/>
    <w:rsid w:val="006B6B08"/>
    <w:rsid w:val="006D36C5"/>
    <w:rsid w:val="006D7701"/>
    <w:rsid w:val="006E0300"/>
    <w:rsid w:val="00752FE5"/>
    <w:rsid w:val="007620EA"/>
    <w:rsid w:val="00792021"/>
    <w:rsid w:val="007F746B"/>
    <w:rsid w:val="00806802"/>
    <w:rsid w:val="00813C27"/>
    <w:rsid w:val="00844266"/>
    <w:rsid w:val="00894600"/>
    <w:rsid w:val="008D2869"/>
    <w:rsid w:val="00956CD6"/>
    <w:rsid w:val="009A1943"/>
    <w:rsid w:val="009E1F5C"/>
    <w:rsid w:val="00A24383"/>
    <w:rsid w:val="00A37DBA"/>
    <w:rsid w:val="00A60C99"/>
    <w:rsid w:val="00A6697D"/>
    <w:rsid w:val="00A86B52"/>
    <w:rsid w:val="00AB6625"/>
    <w:rsid w:val="00AD32A7"/>
    <w:rsid w:val="00AD5CF3"/>
    <w:rsid w:val="00AF0A52"/>
    <w:rsid w:val="00B05D0D"/>
    <w:rsid w:val="00B17F47"/>
    <w:rsid w:val="00B203DB"/>
    <w:rsid w:val="00B41F35"/>
    <w:rsid w:val="00B94AFA"/>
    <w:rsid w:val="00BA0EEF"/>
    <w:rsid w:val="00BC00CD"/>
    <w:rsid w:val="00BE1227"/>
    <w:rsid w:val="00BE5C72"/>
    <w:rsid w:val="00C37E66"/>
    <w:rsid w:val="00C90289"/>
    <w:rsid w:val="00CA4847"/>
    <w:rsid w:val="00CB5A1C"/>
    <w:rsid w:val="00CC07D4"/>
    <w:rsid w:val="00CF5919"/>
    <w:rsid w:val="00D10892"/>
    <w:rsid w:val="00D4661A"/>
    <w:rsid w:val="00D6780E"/>
    <w:rsid w:val="00D725EF"/>
    <w:rsid w:val="00D74FBD"/>
    <w:rsid w:val="00D81C0A"/>
    <w:rsid w:val="00DC30BD"/>
    <w:rsid w:val="00E17D68"/>
    <w:rsid w:val="00E36397"/>
    <w:rsid w:val="00E56F3C"/>
    <w:rsid w:val="00ED046B"/>
    <w:rsid w:val="00EF4D27"/>
    <w:rsid w:val="00EF7D3E"/>
    <w:rsid w:val="00F135CB"/>
    <w:rsid w:val="00F228B9"/>
    <w:rsid w:val="00F22967"/>
    <w:rsid w:val="00F2577C"/>
    <w:rsid w:val="00F47903"/>
    <w:rsid w:val="00F510D1"/>
    <w:rsid w:val="00F953D3"/>
    <w:rsid w:val="00F97109"/>
    <w:rsid w:val="00FA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352F"/>
  <w15:chartTrackingRefBased/>
  <w15:docId w15:val="{238363C9-41A8-4E91-8857-7872EE4F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63B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31"/>
  </w:style>
  <w:style w:type="paragraph" w:styleId="Footer">
    <w:name w:val="footer"/>
    <w:basedOn w:val="Normal"/>
    <w:link w:val="FooterChar"/>
    <w:uiPriority w:val="99"/>
    <w:unhideWhenUsed/>
    <w:rsid w:val="004E3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31"/>
  </w:style>
  <w:style w:type="character" w:customStyle="1" w:styleId="Heading3Char">
    <w:name w:val="Heading 3 Char"/>
    <w:basedOn w:val="DefaultParagraphFont"/>
    <w:link w:val="Heading3"/>
    <w:uiPriority w:val="9"/>
    <w:rsid w:val="000010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10892"/>
    <w:rPr>
      <w:color w:val="808080"/>
    </w:rPr>
  </w:style>
  <w:style w:type="table" w:styleId="TableGrid">
    <w:name w:val="Table Grid"/>
    <w:basedOn w:val="TableNormal"/>
    <w:uiPriority w:val="39"/>
    <w:rsid w:val="0025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6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A0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E1227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ni\Documents\GitHub\AH-Physics-Project\experimen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Current by Period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9000000000000006E-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Sheet1!$B$3:$B$9</c:f>
              <c:numCache>
                <c:formatCode>General</c:formatCode>
                <c:ptCount val="7"/>
                <c:pt idx="0">
                  <c:v>2.2222222222222223E-4</c:v>
                </c:pt>
                <c:pt idx="1">
                  <c:v>2.5000000000000001E-4</c:v>
                </c:pt>
                <c:pt idx="2">
                  <c:v>2.8571428571428574E-4</c:v>
                </c:pt>
                <c:pt idx="3">
                  <c:v>3.3333333333333332E-4</c:v>
                </c:pt>
                <c:pt idx="4">
                  <c:v>4.0000000000000002E-4</c:v>
                </c:pt>
                <c:pt idx="5">
                  <c:v>5.0000000000000001E-4</c:v>
                </c:pt>
                <c:pt idx="6">
                  <c:v>6.6666666666666664E-4</c:v>
                </c:pt>
              </c:numCache>
            </c:numRef>
          </c:xVal>
          <c:yVal>
            <c:numRef>
              <c:f>Sheet1!$R$3:$R$9</c:f>
              <c:numCache>
                <c:formatCode>General</c:formatCode>
                <c:ptCount val="7"/>
                <c:pt idx="0">
                  <c:v>4.4400000000000006E-4</c:v>
                </c:pt>
                <c:pt idx="1">
                  <c:v>5.2559999999999998E-4</c:v>
                </c:pt>
                <c:pt idx="2">
                  <c:v>6.2219999999999994E-4</c:v>
                </c:pt>
                <c:pt idx="3">
                  <c:v>7.4980000000000001E-4</c:v>
                </c:pt>
                <c:pt idx="4">
                  <c:v>9.1780000000000008E-4</c:v>
                </c:pt>
                <c:pt idx="5">
                  <c:v>1.1506000000000001E-3</c:v>
                </c:pt>
                <c:pt idx="6">
                  <c:v>1.5291999999999999E-3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8E-4D0B-A5E0-F2FCA74A17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183424"/>
        <c:axId val="536185064"/>
      </c:scatterChart>
      <c:valAx>
        <c:axId val="536183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1/frequency</a:t>
                </a:r>
                <a:r>
                  <a:rPr lang="en-GB" baseline="0"/>
                  <a:t> (Period of The Wave)(s)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185064"/>
        <c:crosses val="autoZero"/>
        <c:crossBetween val="midCat"/>
      </c:valAx>
      <c:valAx>
        <c:axId val="53618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183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Law</b:Tag>
    <b:SourceType>InternetSite</b:SourceType>
    <b:Guid>{52B9FCED-8EA1-4ACA-BB42-65409F373EA8}</b:Guid>
    <b:Title>Law of Induction</b:Title>
    <b:InternetSiteTitle>Wikipedia</b:InternetSiteTitle>
    <b:URL>https://en.wikipedia.org/wiki/Faraday%27s_law_of_induction</b:URL>
    <b:RefOrder>2</b:RefOrder>
  </b:Source>
  <b:Source>
    <b:Tag>Ele</b:Tag>
    <b:SourceType>InternetSite</b:SourceType>
    <b:Guid>{FDBF3352-9609-498C-BFC6-5F78E7E05DEA}</b:Guid>
    <b:Title>Electrical Reactance</b:Title>
    <b:InternetSiteTitle>Wikipedia</b:InternetSiteTitle>
    <b:URL>https://en.wikipedia.org/wiki/Electrical_reactance</b:URL>
    <b:RefOrder>4</b:RefOrder>
  </b:Source>
  <b:Source>
    <b:Tag>Ind</b:Tag>
    <b:SourceType>InternetSite</b:SourceType>
    <b:Guid>{B5AF5C4A-56EE-4867-A818-9D737EB58732}</b:Guid>
    <b:Title>Inductor AC Behaviour</b:Title>
    <b:InternetSiteTitle>HyperPhysics</b:InternetSiteTitle>
    <b:URL>http://hyperphysics.phy-astr.gsu.edu/hbase/electric/acind.html#c2</b:URL>
    <b:RefOrder>3</b:RefOrder>
  </b:Source>
  <b:Source>
    <b:Tag>Ind1</b:Tag>
    <b:SourceType>InternetSite</b:SourceType>
    <b:Guid>{8F054E65-509F-4CDF-AA1D-95FAF0C92212}</b:Guid>
    <b:Title>Inductors and Self-Inductance</b:Title>
    <b:InternetSiteTitle>Scholar</b:InternetSiteTitle>
    <b:URL>https://courses.scholar.hw.ac.uk/vle/scholar/session.controller?action=viewContent&amp;contentGUID=608DF5CD-C8D7-5769-8353-AEB994AB55B1</b:URL>
    <b:RefOrder>5</b:RefOrder>
  </b:Source>
  <b:Source>
    <b:Tag>Ind2</b:Tag>
    <b:SourceType>InternetSite</b:SourceType>
    <b:Guid>{8B472FBD-B619-44E2-8D63-FBD42E3AA2DD}</b:Guid>
    <b:Title>Inductors And Calculus</b:Title>
    <b:InternetSiteTitle>All About Circuits</b:InternetSiteTitle>
    <b:URL>https://www.allaboutcircuits.com/textbook/direct-current/chpt-15/inductors-and-calculus/</b:URL>
    <b:RefOrder>1</b:RefOrder>
  </b:Source>
  <b:Source>
    <b:Tag>Ind3</b:Tag>
    <b:SourceType>InternetSite</b:SourceType>
    <b:Guid>{90C78C77-C24E-4840-A1C1-0548F63AB7AE}</b:Guid>
    <b:Title>Inductors in a.c circuits</b:Title>
    <b:InternetSiteTitle>Scholar</b:InternetSiteTitle>
    <b:URL>https://courses.scholar.hw.ac.uk/vle/scholar/session.controller?action=viewContent&amp;back=topic&amp;contentGUID=509D792F-3028-352E-B2B6-A7BBF3508723</b:URL>
    <b:RefOrder>6</b:RefOrder>
  </b:Source>
</b:Sources>
</file>

<file path=customXml/itemProps1.xml><?xml version="1.0" encoding="utf-8"?>
<ds:datastoreItem xmlns:ds="http://schemas.openxmlformats.org/officeDocument/2006/customXml" ds:itemID="{3915789D-9CB0-4CEE-8C57-740A16AD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10566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120</cp:revision>
  <dcterms:created xsi:type="dcterms:W3CDTF">2017-12-08T10:10:00Z</dcterms:created>
  <dcterms:modified xsi:type="dcterms:W3CDTF">2018-02-01T12:51:00Z</dcterms:modified>
</cp:coreProperties>
</file>