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numPr>
          <w:ilvl w:val="0"/>
          <w:numId w:val="2"/>
        </w:numPr>
        <w:spacing w:after="0" w:before="0" w:line="360" w:lineRule="auto"/>
        <w:ind w:left="720" w:hanging="360"/>
        <w:rPr>
          <w:rFonts w:ascii="Helvetica Neue" w:cs="Helvetica Neue" w:eastAsia="Helvetica Neue" w:hAnsi="Helvetica Neue"/>
          <w:b w:val="1"/>
          <w:sz w:val="28"/>
          <w:szCs w:val="28"/>
        </w:rPr>
      </w:pPr>
      <w:bookmarkStart w:colFirst="0" w:colLast="0" w:name="_heading=h.ikpw7snlmo02" w:id="0"/>
      <w:bookmarkEnd w:id="0"/>
      <w:r w:rsidDel="00000000" w:rsidR="00000000" w:rsidRPr="00000000">
        <w:rPr>
          <w:rFonts w:ascii="Helvetica Neue" w:cs="Helvetica Neue" w:eastAsia="Helvetica Neue" w:hAnsi="Helvetica Neue"/>
          <w:b w:val="1"/>
          <w:sz w:val="28"/>
          <w:szCs w:val="28"/>
          <w:rtl w:val="0"/>
        </w:rPr>
        <w:t xml:space="preserve">Exécution du script main</w:t>
      </w:r>
    </w:p>
    <w:p w:rsidR="00000000" w:rsidDel="00000000" w:rsidP="00000000" w:rsidRDefault="00000000" w:rsidRPr="00000000" w14:paraId="00000002">
      <w:pPr>
        <w:ind w:left="0" w:firstLine="0"/>
        <w:rPr/>
      </w:pPr>
      <w:r w:rsidDel="00000000" w:rsidR="00000000" w:rsidRPr="00000000">
        <w:rPr>
          <w:rtl w:val="0"/>
        </w:rPr>
        <w:t xml:space="preserve">Pour exécuter le sur votre machine, il vous faut cocher plusieurs conditions pour que le script fonctionne. Tout d’abord, docker doit évidemment être installé sur votre machine donc cela impose que le système d’exploitation de celle-ci soit Linux. Evidemment, les machines virtuelles fonctionnent.</w:t>
      </w:r>
    </w:p>
    <w:p w:rsidR="00000000" w:rsidDel="00000000" w:rsidP="00000000" w:rsidRDefault="00000000" w:rsidRPr="00000000" w14:paraId="00000003">
      <w:pPr>
        <w:ind w:left="0" w:firstLine="0"/>
        <w:rPr/>
      </w:pPr>
      <w:r w:rsidDel="00000000" w:rsidR="00000000" w:rsidRPr="00000000">
        <w:rPr>
          <w:rtl w:val="0"/>
        </w:rPr>
        <w:t xml:space="preserve">Ensuite, l’idéal est que vous soyez le root de votre PC mais comme ceci n’est évidemment pas mince à faire, le script s’exécutera également si votre session est dans le fichier sudoers, autrement dit vous pourrez exécuter une commande spécifique comme si vous étiez root sans l’être.</w:t>
      </w:r>
    </w:p>
    <w:p w:rsidR="00000000" w:rsidDel="00000000" w:rsidP="00000000" w:rsidRDefault="00000000" w:rsidRPr="00000000" w14:paraId="00000004">
      <w:pPr>
        <w:ind w:left="0" w:firstLine="0"/>
        <w:rPr/>
      </w:pPr>
      <w:r w:rsidDel="00000000" w:rsidR="00000000" w:rsidRPr="00000000">
        <w:rPr>
          <w:rtl w:val="0"/>
        </w:rPr>
        <w:t xml:space="preserve">Pour exécuter ce script en tant </w:t>
      </w:r>
      <w:r w:rsidDel="00000000" w:rsidR="00000000" w:rsidRPr="00000000">
        <w:rPr>
          <w:rtl w:val="0"/>
        </w:rPr>
        <w:t xml:space="preserve">que user</w:t>
      </w:r>
      <w:r w:rsidDel="00000000" w:rsidR="00000000" w:rsidRPr="00000000">
        <w:rPr>
          <w:rtl w:val="0"/>
        </w:rPr>
        <w:t xml:space="preserve"> dans le fichier sudoers, il vous faudra votre mot de passe de session à inscrire quand il vous le sera demandé et ce sera la seule manipulation à faire après l’exécution du script.</w:t>
      </w:r>
    </w:p>
    <w:p w:rsidR="00000000" w:rsidDel="00000000" w:rsidP="00000000" w:rsidRDefault="00000000" w:rsidRPr="00000000" w14:paraId="00000005">
      <w:pPr>
        <w:ind w:left="0" w:firstLine="0"/>
        <w:rPr/>
      </w:pPr>
      <w:r w:rsidDel="00000000" w:rsidR="00000000" w:rsidRPr="00000000">
        <w:rPr>
          <w:rtl w:val="0"/>
        </w:rPr>
        <w:t xml:space="preserve">Si vous êtes root, vous n’aurez rien à faire pendant l’exécution du script.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Pour exécuter le script vous devez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Vous placer dans le dossier où se trouve le script ET tout les fichiers complémentaires (sinon le script ne fonctionnera pas dans sa totalité)</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Exécuter la commande </w:t>
      </w:r>
      <w:r w:rsidDel="00000000" w:rsidR="00000000" w:rsidRPr="00000000">
        <w:rPr>
          <w:b w:val="1"/>
          <w:rtl w:val="0"/>
        </w:rPr>
        <w:t xml:space="preserve">chmod +x main.sh </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Exécuter la commande </w:t>
      </w:r>
      <w:r w:rsidDel="00000000" w:rsidR="00000000" w:rsidRPr="00000000">
        <w:rPr>
          <w:b w:val="1"/>
          <w:rtl w:val="0"/>
        </w:rPr>
        <w:t xml:space="preserve">./main.sh</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Attendre le message de fin du script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numPr>
          <w:ilvl w:val="0"/>
          <w:numId w:val="2"/>
        </w:numPr>
        <w:spacing w:after="0" w:before="0" w:line="360" w:lineRule="auto"/>
        <w:ind w:left="720" w:hanging="360"/>
        <w:rPr>
          <w:rFonts w:ascii="Helvetica Neue" w:cs="Helvetica Neue" w:eastAsia="Helvetica Neue" w:hAnsi="Helvetica Neue"/>
          <w:b w:val="1"/>
          <w:sz w:val="28"/>
          <w:szCs w:val="28"/>
        </w:rPr>
      </w:pPr>
      <w:bookmarkStart w:colFirst="0" w:colLast="0" w:name="_heading=h.59pidkyzkvky" w:id="1"/>
      <w:bookmarkEnd w:id="1"/>
      <w:r w:rsidDel="00000000" w:rsidR="00000000" w:rsidRPr="00000000">
        <w:rPr>
          <w:rFonts w:ascii="Helvetica Neue" w:cs="Helvetica Neue" w:eastAsia="Helvetica Neue" w:hAnsi="Helvetica Neue"/>
          <w:b w:val="1"/>
          <w:sz w:val="28"/>
          <w:szCs w:val="28"/>
          <w:rtl w:val="0"/>
        </w:rPr>
        <w:t xml:space="preserve">Participation à l'étape</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Pourcentage approximatif de la participation à la rédaction du document et la réalisation de l’étape.</w:t>
      </w:r>
    </w:p>
    <w:p w:rsidR="00000000" w:rsidDel="00000000" w:rsidP="00000000" w:rsidRDefault="00000000" w:rsidRPr="00000000" w14:paraId="00000010">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CHAUVEL Arthur = 30%</w:t>
      </w:r>
    </w:p>
    <w:p w:rsidR="00000000" w:rsidDel="00000000" w:rsidP="00000000" w:rsidRDefault="00000000" w:rsidRPr="00000000" w14:paraId="00000012">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LE </w:t>
      </w:r>
      <w:r w:rsidDel="00000000" w:rsidR="00000000" w:rsidRPr="00000000">
        <w:rPr>
          <w:rFonts w:ascii="Helvetica Neue" w:cs="Helvetica Neue" w:eastAsia="Helvetica Neue" w:hAnsi="Helvetica Neue"/>
          <w:sz w:val="24"/>
          <w:szCs w:val="24"/>
          <w:rtl w:val="0"/>
        </w:rPr>
        <w:t xml:space="preserve">BOURHIS Maël = 20%</w:t>
      </w:r>
    </w:p>
    <w:p w:rsidR="00000000" w:rsidDel="00000000" w:rsidP="00000000" w:rsidRDefault="00000000" w:rsidRPr="00000000" w14:paraId="00000013">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CHEVERE Yannis = 10%</w:t>
      </w:r>
    </w:p>
    <w:p w:rsidR="00000000" w:rsidDel="00000000" w:rsidP="00000000" w:rsidRDefault="00000000" w:rsidRPr="00000000" w14:paraId="00000014">
      <w:pPr>
        <w:spacing w:line="360" w:lineRule="auto"/>
        <w:rPr/>
      </w:pPr>
      <w:r w:rsidDel="00000000" w:rsidR="00000000" w:rsidRPr="00000000">
        <w:rPr>
          <w:rFonts w:ascii="Helvetica Neue" w:cs="Helvetica Neue" w:eastAsia="Helvetica Neue" w:hAnsi="Helvetica Neue"/>
          <w:sz w:val="24"/>
          <w:szCs w:val="24"/>
          <w:rtl w:val="0"/>
        </w:rPr>
        <w:t xml:space="preserve">LE SECH Marceau = 40%</w:t>
      </w:r>
      <w:r w:rsidDel="00000000" w:rsidR="00000000" w:rsidRPr="00000000">
        <w:rPr>
          <w:rtl w:val="0"/>
        </w:rPr>
      </w:r>
    </w:p>
    <w:sectPr>
      <w:foot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center"/>
      <w:rPr/>
    </w:pPr>
    <w:r w:rsidDel="00000000" w:rsidR="00000000" w:rsidRPr="00000000">
      <w:rPr>
        <w:rtl w:val="0"/>
      </w:rPr>
      <w:t xml:space="preserve">&lt; CHAUVEL Arthur - LE BOURHIS Maël - LE CHEVERE Yannis - LE SECH Marceau &gt;</w:t>
    </w:r>
  </w:p>
  <w:p w:rsidR="00000000" w:rsidDel="00000000" w:rsidP="00000000" w:rsidRDefault="00000000" w:rsidRPr="00000000" w14:paraId="00000016">
    <w:pPr>
      <w:jc w:val="center"/>
      <w:rPr/>
    </w:pPr>
    <w:r w:rsidDel="00000000" w:rsidR="00000000" w:rsidRPr="00000000">
      <w:rPr>
        <w:rtl w:val="0"/>
      </w:rPr>
      <w:t xml:space="preserve">&lt; IUT de Lannion - Année 2024/2025 - SAÉ 1.03 &gt;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WjIqhBZ6O/KfR2Nzfdm7lSbEAw==">CgMxLjAyDmguaWtwdzdzbmxtbzAyMg5oLjU5cGlka3l6a3ZreTgAciExbmV6eWcyXzBuVldueDU3blluaGNJNlRqWFcyc0VmQXI=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