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CONSTRAINT Characteristics_fk1;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CONSTRAINT Characteristics_fk2;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CONSTRAINT </w:t>
      </w:r>
      <w:r w:rsidDel="00000000" w:rsidR="00000000" w:rsidRPr="00000000">
        <w:rPr>
          <w:rtl w:val="0"/>
        </w:rPr>
        <w:t xml:space="preserve">Fin_fk1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CONSTRAINT Fin_fk2;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CONSTRAINT Match_fk1;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CONSTRAINT Match_fk2;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CONSTRAINT Match_fk3;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CONSTRAINT Plays_fk1;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CONSTRAINT Plays_fk2;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CONSTRAINT Start_fk1;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CONSTRAINT Start_fk2;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CONSTRAINT Team_fk1;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CONSTRAINT takes_part_fk1;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CONSTRAINT takes_part_fk2;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CONSTRAINT takes_part_fk3;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VAR Match;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VAR Plays;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VAR Day;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VAR Fin;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VAR Start;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VAR Date;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VAR Player;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VAR Characteristics;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VAR </w:t>
      </w:r>
      <w:r w:rsidDel="00000000" w:rsidR="00000000" w:rsidRPr="00000000">
        <w:rPr>
          <w:rtl w:val="0"/>
        </w:rPr>
        <w:t xml:space="preserve">takes_part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VAR Season;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VAR League;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VAR Team;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VAR Club;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