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4091" w14:textId="223CBC90" w:rsidR="006221DA" w:rsidRDefault="00AA3B6E">
      <w:r>
        <w:t>SCIN provides businesses wit</w:t>
      </w:r>
      <w:r w:rsidR="00665EC4">
        <w:t>h</w:t>
      </w:r>
      <w:r w:rsidR="00CB7734">
        <w:t xml:space="preserve"> services that </w:t>
      </w:r>
      <w:proofErr w:type="spellStart"/>
      <w:r w:rsidR="00CB7734">
        <w:t>can not</w:t>
      </w:r>
      <w:proofErr w:type="spellEnd"/>
      <w:r w:rsidR="00CB7734">
        <w:t xml:space="preserve"> be met by the current solutions or architectures</w:t>
      </w:r>
      <w:r>
        <w:t>:</w:t>
      </w:r>
    </w:p>
    <w:p w14:paraId="7FBC44CF" w14:textId="4B867A1C" w:rsidR="00AA3B6E" w:rsidRDefault="00691579" w:rsidP="00AA3B6E">
      <w:pPr>
        <w:pStyle w:val="ListParagraph"/>
        <w:numPr>
          <w:ilvl w:val="0"/>
          <w:numId w:val="1"/>
        </w:numPr>
      </w:pPr>
      <w:proofErr w:type="gramStart"/>
      <w:r>
        <w:rPr>
          <w:rStyle w:val="normaltextrun"/>
          <w:rFonts w:ascii="Aptos" w:hAnsi="Aptos"/>
          <w:color w:val="000000"/>
          <w:shd w:val="clear" w:color="auto" w:fill="FFFFFF"/>
        </w:rPr>
        <w:t>An</w:t>
      </w:r>
      <w:proofErr w:type="gramEnd"/>
      <w:r>
        <w:rPr>
          <w:rStyle w:val="normaltextrun"/>
          <w:rFonts w:ascii="Aptos" w:hAnsi="Aptos"/>
          <w:color w:val="000000"/>
          <w:shd w:val="clear" w:color="auto" w:fill="FFFFFF"/>
        </w:rPr>
        <w:t> unified interface publishing to and/or subscribing from real-time messages with trading partners. Currently, businesses </w:t>
      </w:r>
      <w:proofErr w:type="gramStart"/>
      <w:r>
        <w:rPr>
          <w:rStyle w:val="normaltextrun"/>
          <w:rFonts w:ascii="Aptos" w:hAnsi="Aptos"/>
          <w:color w:val="000000"/>
          <w:shd w:val="clear" w:color="auto" w:fill="FFFFFF"/>
        </w:rPr>
        <w:t>have to</w:t>
      </w:r>
      <w:proofErr w:type="gramEnd"/>
      <w:r>
        <w:rPr>
          <w:rStyle w:val="normaltextrun"/>
          <w:rFonts w:ascii="Aptos" w:hAnsi="Aptos"/>
          <w:color w:val="000000"/>
          <w:shd w:val="clear" w:color="auto" w:fill="FFFFFF"/>
        </w:rPr>
        <w:t> reply on diverse mechanisms to communicate with hundreds of suppliers and dozens of customers, no way to ensure real-time, consistency, traceability, in addition to cost and complexity involved</w:t>
      </w:r>
      <w:r w:rsidR="00CB7734">
        <w:t>.</w:t>
      </w:r>
    </w:p>
    <w:p w14:paraId="3C14624A" w14:textId="4D202788" w:rsidR="00AA3B6E" w:rsidRDefault="00B643AF" w:rsidP="00AA3B6E">
      <w:pPr>
        <w:pStyle w:val="ListParagraph"/>
        <w:numPr>
          <w:ilvl w:val="0"/>
          <w:numId w:val="1"/>
        </w:numPr>
      </w:pPr>
      <w:r>
        <w:t>AI agents orchestrating workflows upon real-time messages to intelligently determine best cause of actions.</w:t>
      </w:r>
      <w:r w:rsidR="00194C82">
        <w:t xml:space="preserve"> Currently, decision making process is manual, ad-hoc, hard to ensure its maintainability or optimality. </w:t>
      </w:r>
      <w:r w:rsidR="00C14B46">
        <w:t>Dedicated AI agent guarantees maintainability and optimality.</w:t>
      </w:r>
    </w:p>
    <w:p w14:paraId="3B5C3853" w14:textId="202A6034" w:rsidR="00FC104D" w:rsidRDefault="00FC104D" w:rsidP="00AA3B6E">
      <w:pPr>
        <w:pStyle w:val="ListParagraph"/>
        <w:numPr>
          <w:ilvl w:val="0"/>
          <w:numId w:val="1"/>
        </w:numPr>
      </w:pPr>
      <w:r>
        <w:t xml:space="preserve">Full support for MCP-based tooling architecture </w:t>
      </w:r>
      <w:r w:rsidR="00E24BB6">
        <w:t>making integration with legacy systems seamless.</w:t>
      </w:r>
    </w:p>
    <w:p w14:paraId="5A0D6FC7" w14:textId="102D3B64" w:rsidR="000C3504" w:rsidRDefault="000C3504" w:rsidP="00AA3B6E">
      <w:pPr>
        <w:pStyle w:val="ListParagraph"/>
        <w:numPr>
          <w:ilvl w:val="0"/>
          <w:numId w:val="1"/>
        </w:numPr>
      </w:pPr>
      <w:r>
        <w:t>Audit trail on messaging, decisions, actions to ensure accountability as well as further analytics.</w:t>
      </w:r>
    </w:p>
    <w:p w14:paraId="14F6AF8B" w14:textId="2E73B2E4" w:rsidR="000C3504" w:rsidRDefault="000C3504" w:rsidP="00AA3B6E">
      <w:pPr>
        <w:pStyle w:val="ListParagraph"/>
        <w:numPr>
          <w:ilvl w:val="0"/>
          <w:numId w:val="1"/>
        </w:numPr>
      </w:pPr>
      <w:r>
        <w:t xml:space="preserve">A global view of supply chain making </w:t>
      </w:r>
      <w:r w:rsidR="00E53534">
        <w:t xml:space="preserve">it possible and effective to conduct </w:t>
      </w:r>
      <w:r>
        <w:t xml:space="preserve">deep link analysis on </w:t>
      </w:r>
      <w:r w:rsidR="00E53534">
        <w:t xml:space="preserve">events originated from </w:t>
      </w:r>
      <w:r>
        <w:t>indirectly connected</w:t>
      </w:r>
      <w:r w:rsidR="00E53534">
        <w:t xml:space="preserve"> businesses, or</w:t>
      </w:r>
      <w:r w:rsidR="00321A93">
        <w:t xml:space="preserve"> even</w:t>
      </w:r>
      <w:r w:rsidR="00E53534">
        <w:t xml:space="preserve"> from geopolitical (e.g., tariff) or environmental (e.g., weather) contexts, thru specialized LLMs.</w:t>
      </w:r>
      <w:r w:rsidR="006E209B">
        <w:t xml:space="preserve"> Currently, a business’s visibility goes hardly beyond its immediate trading partners</w:t>
      </w:r>
      <w:r w:rsidR="00321A93">
        <w:t xml:space="preserve">, rendering it almost impossible to make any reliable predictions on </w:t>
      </w:r>
      <w:r w:rsidR="00781FD9">
        <w:t>global events.</w:t>
      </w:r>
    </w:p>
    <w:sectPr w:rsidR="000C3504" w:rsidSect="00EA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24ACC"/>
    <w:multiLevelType w:val="hybridMultilevel"/>
    <w:tmpl w:val="E0140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53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6E"/>
    <w:rsid w:val="00012F93"/>
    <w:rsid w:val="000C3504"/>
    <w:rsid w:val="00120829"/>
    <w:rsid w:val="00194C82"/>
    <w:rsid w:val="00321A93"/>
    <w:rsid w:val="006221DA"/>
    <w:rsid w:val="00665EC4"/>
    <w:rsid w:val="00691579"/>
    <w:rsid w:val="006E209B"/>
    <w:rsid w:val="00781FD9"/>
    <w:rsid w:val="00AA3B6E"/>
    <w:rsid w:val="00B643AF"/>
    <w:rsid w:val="00B70FC2"/>
    <w:rsid w:val="00C14B46"/>
    <w:rsid w:val="00CB7734"/>
    <w:rsid w:val="00CC7461"/>
    <w:rsid w:val="00D37E17"/>
    <w:rsid w:val="00D77F46"/>
    <w:rsid w:val="00E24BB6"/>
    <w:rsid w:val="00E53534"/>
    <w:rsid w:val="00EA08EA"/>
    <w:rsid w:val="00FA3D45"/>
    <w:rsid w:val="00FC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8CCA"/>
  <w15:chartTrackingRefBased/>
  <w15:docId w15:val="{7C34A69C-8CAF-8C45-B42C-01F82959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6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91579"/>
  </w:style>
  <w:style w:type="character" w:customStyle="1" w:styleId="eop">
    <w:name w:val="eop"/>
    <w:basedOn w:val="DefaultParagraphFont"/>
    <w:rsid w:val="00691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Yannong Huang</dc:creator>
  <cp:keywords/>
  <dc:description/>
  <cp:lastModifiedBy>Yannong Huang</cp:lastModifiedBy>
  <cp:revision>15</cp:revision>
  <dcterms:created xsi:type="dcterms:W3CDTF">2025-10-05T21:19:00Z</dcterms:created>
  <dcterms:modified xsi:type="dcterms:W3CDTF">2025-10-07T22:28:00Z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39ad0b-fa24-4322-8927-f845569627f5_Enabled">
    <vt:lpwstr>true</vt:lpwstr>
  </property>
  <property fmtid="{D5CDD505-2E9C-101B-9397-08002B2CF9AE}" pid="3" name="MSIP_Label_8239ad0b-fa24-4322-8927-f845569627f5_SetDate">
    <vt:lpwstr>2025-10-05T21:33:19Z</vt:lpwstr>
  </property>
  <property fmtid="{D5CDD505-2E9C-101B-9397-08002B2CF9AE}" pid="4" name="MSIP_Label_8239ad0b-fa24-4322-8927-f845569627f5_Method">
    <vt:lpwstr>Standard</vt:lpwstr>
  </property>
  <property fmtid="{D5CDD505-2E9C-101B-9397-08002B2CF9AE}" pid="5" name="MSIP_Label_8239ad0b-fa24-4322-8927-f845569627f5_Name">
    <vt:lpwstr>Unclassified</vt:lpwstr>
  </property>
  <property fmtid="{D5CDD505-2E9C-101B-9397-08002B2CF9AE}" pid="6" name="MSIP_Label_8239ad0b-fa24-4322-8927-f845569627f5_SiteId">
    <vt:lpwstr>eec4568b-0892-43e7-bae2-8e579ea409d2</vt:lpwstr>
  </property>
  <property fmtid="{D5CDD505-2E9C-101B-9397-08002B2CF9AE}" pid="7" name="MSIP_Label_8239ad0b-fa24-4322-8927-f845569627f5_ActionId">
    <vt:lpwstr>19758383-f680-41f4-aef2-0648158193e6</vt:lpwstr>
  </property>
  <property fmtid="{D5CDD505-2E9C-101B-9397-08002B2CF9AE}" pid="8" name="MSIP_Label_8239ad0b-fa24-4322-8927-f845569627f5_ContentBits">
    <vt:lpwstr>0</vt:lpwstr>
  </property>
  <property fmtid="{D5CDD505-2E9C-101B-9397-08002B2CF9AE}" pid="9" name="MSIP_Label_8239ad0b-fa24-4322-8927-f845569627f5_Tag">
    <vt:lpwstr>50, 3, 0, 1</vt:lpwstr>
  </property>
</Properties>
</file>