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Requisitos</w:t>
      </w:r>
      <w:r>
        <w:t xml:space="preserve"> </w:t>
      </w:r>
      <w:r>
        <w:t xml:space="preserve">enxutos</w:t>
      </w:r>
      <w:r>
        <w:t xml:space="preserve"> </w:t>
      </w:r>
      <w:r>
        <w:t xml:space="preserve">—</w:t>
      </w:r>
      <w:r>
        <w:t xml:space="preserve"> </w:t>
      </w:r>
      <w:r>
        <w:t xml:space="preserve">Handoff</w:t>
      </w:r>
      <w:r>
        <w:t xml:space="preserve"> </w:t>
      </w:r>
      <w:r>
        <w:t xml:space="preserve">Comercial</w:t>
      </w:r>
      <w:r>
        <w:t xml:space="preserve"> </w:t>
      </w:r>
      <w:r>
        <w:t xml:space="preserve">→</w:t>
      </w:r>
      <w:r>
        <w:t xml:space="preserve"> </w:t>
      </w:r>
      <w:r>
        <w:t xml:space="preserve">Projetos</w:t>
      </w:r>
    </w:p>
    <w:p>
      <w:pPr>
        <w:pStyle w:val="Date"/>
      </w:pPr>
      <w:r>
        <w:t xml:space="preserve">14/10/2026</w:t>
      </w:r>
    </w:p>
    <w:p>
      <w:pPr>
        <w:pStyle w:val="FirstParagraph"/>
      </w:pPr>
      <w:r>
        <w:t xml:space="preserve">Dos 38 requisitos funcionais, 13 não funcionais e 13 regras do documento original, sobram 12 capacidades, 8 restrições de arquitetura e 7 invariantes para começar a desenhar. O MVP é um workflow determinístico com chamadas pontuais ao LLM: a IA extrai e redige, pessoas validam e aceitam.</w:t>
      </w:r>
    </w:p>
    <w:bookmarkStart w:id="20" w:name="escopo-uma-fatia-vertical"/>
    <w:p>
      <w:pPr>
        <w:pStyle w:val="Heading1"/>
      </w:pPr>
      <w:r>
        <w:t xml:space="preserve">Escopo: uma fatia vertical</w:t>
      </w:r>
    </w:p>
    <w:p>
      <w:pPr>
        <w:pStyle w:val="FirstParagraph"/>
      </w:pPr>
      <w:r>
        <w:t xml:space="preserve">O MVP entrega um cenário ponta a ponta, sem copiar e colar:</w:t>
      </w:r>
      <w:r>
        <w:t xml:space="preserve"> </w:t>
      </w:r>
      <w:r>
        <w:rPr>
          <w:bCs/>
          <w:b/>
        </w:rPr>
        <w:t xml:space="preserve">transcrição → dados validados → pacote de handoff → briefing de projeto → pauta de kickoff</w:t>
      </w:r>
      <w:r>
        <w:t xml:space="preserve">. Tudo que não sustenta esse cenário fica fora.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Usuários:</w:t>
      </w:r>
      <w:r>
        <w:t xml:space="preserve"> </w:t>
      </w:r>
      <w:r>
        <w:t xml:space="preserve">consultor comercial, gerente de projetos, equipe técnica (só leitura) e administrador. O cliente não usa o sistema.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IA:</w:t>
      </w:r>
      <w:r>
        <w:t xml:space="preserve"> </w:t>
      </w:r>
      <w:r>
        <w:t xml:space="preserve">só em 5 tarefas (extração, lacunas semânticas, redação comercial, briefing, pauta). Nunca aprova, aceita nem envia.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Prazo:</w:t>
      </w:r>
      <w:r>
        <w:t xml:space="preserve"> </w:t>
      </w:r>
      <w:r>
        <w:t xml:space="preserve">entrega até 23/10 (meta interna 18h); congelamento de escopo em 20/10. Restam 9 dias corridos.</w:t>
      </w:r>
    </w:p>
    <w:bookmarkEnd w:id="20"/>
    <w:bookmarkStart w:id="21" w:name="requisitos-funcionais-12-capacidades"/>
    <w:p>
      <w:pPr>
        <w:pStyle w:val="Heading1"/>
      </w:pPr>
      <w:r>
        <w:t xml:space="preserve">Requisitos funcionais: 12 capacidades</w:t>
      </w:r>
    </w:p>
    <w:p>
      <w:pPr>
        <w:pStyle w:val="FirstParagraph"/>
      </w:pPr>
      <w:r>
        <w:t xml:space="preserve">Cada linha agrupa RFs Must do documento original. A linha 7 é condicional.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sistema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RFs originais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Jornada e painel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jornada (cliente, título, responsável); lista por estado com a próxima ação do 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RF-01,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da transcrição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Aceita texto, .txt, .md, .vtt, .srt até 15 mil palavras; segmenta; mascara e-mail, telefone, CPF, CNPJ; guarda o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RF-02, 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Extração com evidência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assíncrono; itens estruturados com natureza, origem e trecho-evidência; validação de schema; até 2 reparos; falha controlada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RF-05, 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Lacunas e pendências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campos obrigatórios gera pendências (bloqueante ou atenção); resolver, esclarecer ou aceitar com 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RF-08,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humana (gate G2)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ao lado da evidência; confirmar, editar, rejeitar, adicionar; aprovar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RF-11, 12,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comerciais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e briefing comercial a partir de itens validados; editar, aprovar, versionar, exportar 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RF-14,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Dossiê vivo (condicional)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reunião reconcilia com o dossiê: novo, confirma, altera, contradiz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RF-34, 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Pacote de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imutável com 16 seções, separando acordado de em discussão; índice de completude; designa gerente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RF-17, 18,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 do gerente (G3)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o pacote; aceita ou devolve com comentário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 e pauta (G4)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 de projeto e pauta de kickoff gerados do pacote aceito; gerente revisa e aprova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RF-22,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Rastreabilidade e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do tempo; do parágrafo ao item, à evidência, ao trecho original em um clique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RF-26, 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e demonstração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com 4 papéis aplicados no backend; seed com transcrições fictícias e troca de 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RF-30, 31</w:t>
            </w:r>
          </w:p>
        </w:tc>
      </w:tr>
    </w:tbl>
    <w:bookmarkEnd w:id="21"/>
    <w:bookmarkStart w:id="22" w:name="sete-invariantes-verificados-no-código"/>
    <w:p>
      <w:pPr>
        <w:pStyle w:val="Heading1"/>
      </w:pPr>
      <w:r>
        <w:t xml:space="preserve">Sete invariantes verificados no código</w:t>
      </w:r>
    </w:p>
    <w:p>
      <w:pPr>
        <w:pStyle w:val="FirstParagraph"/>
      </w:pPr>
      <w:r>
        <w:t xml:space="preserve">Nenhuma regra pode depender só do prompt. Cada uma precisa de um teste automatizado.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Sem origem, sem fato.</w:t>
      </w:r>
      <w:r>
        <w:t xml:space="preserve"> </w:t>
      </w:r>
      <w:r>
        <w:t xml:space="preserve">Item exige evidência literal no segmento citado; se o trecho não existe, vira</w:t>
      </w:r>
      <w:r>
        <w:t xml:space="preserve"> </w:t>
      </w:r>
      <w:r>
        <w:t xml:space="preserve">“</w:t>
      </w:r>
      <w:r>
        <w:t xml:space="preserve">inferido</w:t>
      </w:r>
      <w:r>
        <w:t xml:space="preserve">”</w:t>
      </w:r>
      <w:r>
        <w:t xml:space="preserve">. Campo ausente é</w:t>
      </w:r>
      <w:r>
        <w:t xml:space="preserve"> </w:t>
      </w:r>
      <w:r>
        <w:t xml:space="preserve">“</w:t>
      </w:r>
      <w:r>
        <w:t xml:space="preserve">não informado</w:t>
      </w:r>
      <w:r>
        <w:t xml:space="preserve">”</w:t>
      </w:r>
      <w:r>
        <w:t xml:space="preserve">; orçamento, prazo e preço nunca recebem valor da IA. Números e datas de textos gerados precisam existir nos itens validados (RN-01, 02, 04).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IA nunca decide.</w:t>
      </w:r>
      <w:r>
        <w:t xml:space="preserve"> </w:t>
      </w:r>
      <w:r>
        <w:t xml:space="preserve">Só pessoa promove um item a</w:t>
      </w:r>
      <w:r>
        <w:t xml:space="preserve"> </w:t>
      </w:r>
      <w:r>
        <w:t xml:space="preserve">“</w:t>
      </w:r>
      <w:r>
        <w:t xml:space="preserve">acordado</w:t>
      </w:r>
      <w:r>
        <w:t xml:space="preserve">”</w:t>
      </w:r>
      <w:r>
        <w:t xml:space="preserve">; quem valida (comercial) não é quem aceita (gerente) (RN-03, 08).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Gates na camada de serviço.</w:t>
      </w:r>
      <w:r>
        <w:t xml:space="preserve"> </w:t>
      </w:r>
      <w:r>
        <w:t xml:space="preserve">G2, G3 e G4 são checados no backend por papel e estado, nunca só na interface (RN-05).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Imutabilidade.</w:t>
      </w:r>
      <w:r>
        <w:t xml:space="preserve"> </w:t>
      </w:r>
      <w:r>
        <w:t xml:space="preserve">Documento aprovado e pacote de handoff são snapshots versionados; editar cria nova versão (RN-06, 07).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Transcrição é dado não confiável.</w:t>
      </w:r>
      <w:r>
        <w:t xml:space="preserve"> </w:t>
      </w:r>
      <w:r>
        <w:t xml:space="preserve">Entra delimitada; o modelo não tem ferramentas com efeito colateral; no máximo 2 reparos, depois falha explícita (RN-10, 11).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Auditoria na mesma transação</w:t>
      </w:r>
      <w:r>
        <w:t xml:space="preserve"> </w:t>
      </w:r>
      <w:r>
        <w:t xml:space="preserve">de toda ação relevante: ator, ação, antes, depois, hora (RN-12).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Obrigatórios por configuração</w:t>
      </w:r>
      <w:r>
        <w:t xml:space="preserve">, não por prompt; dados reais só com autorização documentada e mascaramento (RN-09, 13).</w:t>
      </w:r>
    </w:p>
    <w:bookmarkEnd w:id="22"/>
    <w:bookmarkStart w:id="23" w:name="restrições-que-moldam-a-arquitetura"/>
    <w:p>
      <w:pPr>
        <w:pStyle w:val="Heading1"/>
      </w:pPr>
      <w:r>
        <w:t xml:space="preserve">Restrições que moldam a arquitetura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Consequência no desenho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Extração assíncrona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consome tabela de jobs no PostgreSQL; a UI mostra</w:t>
            </w:r>
            <w:r>
              <w:t xml:space="preserve"> </w:t>
            </w:r>
            <w:r>
              <w:t xml:space="preserve">“</w:t>
            </w:r>
            <w:r>
              <w:t xml:space="preserve">extraindo</w:t>
            </w:r>
            <w:r>
              <w:t xml:space="preserve">”</w:t>
            </w:r>
            <w:r>
              <w:t xml:space="preserve"> </w:t>
            </w:r>
            <w:r>
              <w:t xml:space="preserve">e nunca trava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= reunião + versão do prompt + hash do texto;</w:t>
            </w:r>
            <w:r>
              <w:t xml:space="preserve"> </w:t>
            </w:r>
            <w:r>
              <w:t xml:space="preserve">“</w:t>
            </w:r>
            <w:r>
              <w:t xml:space="preserve">tentar de novo</w:t>
            </w:r>
            <w:r>
              <w:t xml:space="preserve">”</w:t>
            </w:r>
            <w:r>
              <w:t xml:space="preserve"> </w:t>
            </w:r>
            <w:r>
              <w:t xml:space="preserve">não duplica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Provedor de IA trocável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  <w:r>
              <w:t xml:space="preserve"> </w:t>
            </w:r>
            <w:r>
              <w:rPr>
                <w:rStyle w:val="VerbatimChar"/>
              </w:rPr>
              <w:t xml:space="preserve">LLMProvider</w:t>
            </w:r>
            <w:r>
              <w:t xml:space="preserve"> </w:t>
            </w:r>
            <w:r>
              <w:t xml:space="preserve">com implementação real e mock; prompts e schemas versionados em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RNF-08,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Mascaramento antes do envio; o provedor só recebe texto mascarado; sem texto sensível nos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RNF-05, 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Segredos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só em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; varredura de segredos no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Papéis aplicados no backend; teste 403 por papel ×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Reprodutibilidade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+ seed; pessoa de fora sobe em até 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e 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tokens por chamada; custo por jornada medido; tudo em português do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RNF-11, 12</w:t>
            </w:r>
          </w:p>
        </w:tc>
      </w:tr>
    </w:tbl>
    <w:bookmarkEnd w:id="23"/>
    <w:bookmarkStart w:id="24" w:name="estados-gates-e-papéis"/>
    <w:p>
      <w:pPr>
        <w:pStyle w:val="Heading1"/>
      </w:pPr>
      <w:r>
        <w:t xml:space="preserve">Estados, gates e papéis</w:t>
      </w:r>
    </w:p>
    <w:p>
      <w:pPr>
        <w:pStyle w:val="FirstParagraph"/>
      </w:pPr>
      <w:r>
        <w:t xml:space="preserve">A jornada tem 10 estados e 4 gates. Só o orquestrador muda o estado.</w:t>
      </w:r>
    </w:p>
    <w:p>
      <w:pPr>
        <w:pStyle w:val="BodyText"/>
      </w:pPr>
      <w:r>
        <w:rPr>
          <w:rStyle w:val="VerbatimChar"/>
        </w:rPr>
        <w:t xml:space="preserve">CRIADA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TRANSCRICAO_RECEBIDA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EXTRAINDO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FALHA_EXTRACAO</w:t>
      </w:r>
      <w:r>
        <w:t xml:space="preserve"> </w:t>
      </w:r>
      <w:r>
        <w:t xml:space="preserve">e tentar de novo) →</w:t>
      </w:r>
      <w:r>
        <w:t xml:space="preserve"> </w:t>
      </w:r>
      <w:r>
        <w:rPr>
          <w:rStyle w:val="VerbatimChar"/>
        </w:rPr>
        <w:t xml:space="preserve">EM_VALIDACAO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VALIDADA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HANDOFF_ENVIADO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ACEITO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BRIEFING_APROVADO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CONCLUIDA</w:t>
      </w:r>
      <w:r>
        <w:t xml:space="preserve">. A devolução do gerente volta a</w:t>
      </w:r>
      <w:r>
        <w:t xml:space="preserve"> </w:t>
      </w:r>
      <w:r>
        <w:rPr>
          <w:rStyle w:val="VerbatimChar"/>
        </w:rPr>
        <w:t xml:space="preserve">EM_VALIDACAO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EXTRAINDO → EM_VALIDACAO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passou no schema e na checagem de evidências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EM_VALIDACAO → VALIDADA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pendência bloqueante aberta (ou aceita com risco e justificativa) e aprovação explícita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comercial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HANDOFF_ENVIADO → ACEITO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designado confirma uma versão específica do pacote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de projetos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ACEITO → BRIEFING_APROVADO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revisa e aprova o 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de projetos</w:t>
            </w:r>
          </w:p>
        </w:tc>
      </w:tr>
    </w:tbl>
    <w:p>
      <w:pPr>
        <w:pStyle w:val="BodyText"/>
      </w:pPr>
      <w:r>
        <w:t xml:space="preserve">Papel × permissão: o comercial cria, valida e envia, mas não aceita o próprio handoff; o gerente aceita e aprova, mas não edita dados validados; a equipe técnica só lê; o administrador cadastra usuários e não aprova nada por outro.</w:t>
      </w:r>
    </w:p>
    <w:bookmarkEnd w:id="24"/>
    <w:bookmarkStart w:id="25" w:name="modelo-de-dados-mínimo-e-ia-código"/>
    <w:p>
      <w:pPr>
        <w:pStyle w:val="Heading1"/>
      </w:pPr>
      <w:r>
        <w:t xml:space="preserve">Modelo de dados mínimo e IA × código</w:t>
      </w:r>
    </w:p>
    <w:p>
      <w:pPr>
        <w:pStyle w:val="FirstParagraph"/>
      </w:pPr>
      <w:r>
        <w:t xml:space="preserve">A jornada é o agregado central. A cadeia</w:t>
      </w:r>
      <w:r>
        <w:t xml:space="preserve"> </w:t>
      </w:r>
      <w:r>
        <w:rPr>
          <w:bCs/>
          <w:b/>
        </w:rPr>
        <w:t xml:space="preserve">documento → item → evidência → segmento</w:t>
      </w:r>
      <w:r>
        <w:t xml:space="preserve"> </w:t>
      </w:r>
      <w:r>
        <w:t xml:space="preserve">torna tudo verificável.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Entidades:</w:t>
      </w:r>
      <w:r>
        <w:t xml:space="preserve"> </w:t>
      </w:r>
      <w:r>
        <w:t xml:space="preserve">Usuario, Cliente, Jornada, Reuniao, Segmento, MapaMascara, Extracao (versionada), Item, Evidencia, Pendencia, Documento (+ DocumentoItem), PacoteHandoff (snapshot com hash), Aprovacao, Comentario, ExecucaoIA, Job, Auditoria.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Item é linha, não só JSON:</w:t>
      </w:r>
      <w:r>
        <w:t xml:space="preserve"> </w:t>
      </w:r>
      <w:r>
        <w:t xml:space="preserve">natureza proposta pela IA, natureza final só por ação humana, origem (explícita, inferida, manual), situação (informado ou não informado), status de validação.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Enums no banco e no código</w:t>
      </w:r>
      <w:r>
        <w:t xml:space="preserve"> </w:t>
      </w:r>
      <w:r>
        <w:t xml:space="preserve">para categoria, natureza e estado.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Parsing, segmentação, mascaramento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Extrair itens da transcrição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Validar schema e evidência literal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 de obrigatórios, estados, permissões, índice de completude, pacote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Ambiguidades e contradições, com pergunta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(rótulo</w:t>
            </w:r>
            <w:r>
              <w:t xml:space="preserve"> </w:t>
            </w:r>
            <w:r>
              <w:t xml:space="preserve">“</w:t>
            </w:r>
            <w:r>
              <w:t xml:space="preserve">origem: IA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Resumo e briefing comercial, briefing de projeto, resumo gerencial, pauta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com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Conferir números e datas dos textos gerados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</w:tr>
    </w:tbl>
    <w:bookmarkEnd w:id="25"/>
    <w:bookmarkStart w:id="26" w:name="cortado-do-mvp-e-decisões-em-aberto"/>
    <w:p>
      <w:pPr>
        <w:pStyle w:val="Heading1"/>
      </w:pPr>
      <w:r>
        <w:t xml:space="preserve">Cortado do MVP e decisões em aberto</w:t>
      </w:r>
    </w:p>
    <w:p>
      <w:pPr>
        <w:pStyle w:val="FirstParagraph"/>
      </w:pPr>
      <w:r>
        <w:rPr>
          <w:bCs/>
          <w:b/>
        </w:rPr>
        <w:t xml:space="preserve">Fora, por ora:</w:t>
      </w:r>
      <w:r>
        <w:t xml:space="preserve"> </w:t>
      </w:r>
      <w:r>
        <w:t xml:space="preserve">áudio e transcrição automática (RF-04), minuta de proposta (RF-16), mudança de escopo (RF-29), exportar tarefas (RF-33), RAG e banco vetorial, ingestão por API de ferramenta de transcrição (RF-38), SSO, multiempresa, envio ao cliente.</w:t>
      </w:r>
    </w:p>
    <w:p>
      <w:pPr>
        <w:pStyle w:val="BodyText"/>
      </w:pPr>
      <w:r>
        <w:rPr>
          <w:bCs/>
          <w:b/>
        </w:rPr>
        <w:t xml:space="preserve">Should, só se sobrar tempo:</w:t>
      </w:r>
      <w:r>
        <w:t xml:space="preserve"> </w:t>
      </w:r>
      <w:r>
        <w:t xml:space="preserve">reprocessar com diff (RF-07), pendências geradas por IA (RF-09), comentários por item (RF-21), viabilidade por requisito (RF-23), pontos de atenção da pauta (RF-25), painel de operações de IA (RF-32), ingestão pelo Drive e Google Doc (RF-36, 37), exportar PDF/DOCX (RF-15).</w:t>
      </w:r>
    </w:p>
    <w:p>
      <w:pPr>
        <w:pStyle w:val="BodyText"/>
      </w:pPr>
      <w:r>
        <w:rPr>
          <w:bCs/>
          <w:b/>
        </w:rPr>
        <w:t xml:space="preserve">Decisões em aberto que travam a arquitetura:</w:t>
      </w:r>
    </w:p>
    <w:p>
      <w:pPr>
        <w:numPr>
          <w:ilvl w:val="0"/>
          <w:numId w:val="1004"/>
        </w:numPr>
        <w:pStyle w:val="Compact"/>
      </w:pPr>
      <w:r>
        <w:t xml:space="preserve">☐ Stack: Next.js + TypeScript full-stack (recomendada se 3+ pessoas dominam TS/React) ou FastAPI + React (se 3+ dominam Python).</w:t>
      </w:r>
    </w:p>
    <w:p>
      <w:pPr>
        <w:numPr>
          <w:ilvl w:val="0"/>
          <w:numId w:val="1004"/>
        </w:numPr>
        <w:pStyle w:val="Compact"/>
      </w:pPr>
      <w:r>
        <w:t xml:space="preserve">☐ Provedor de IA: teste comparativo nas 3 transcrições fictícias (Claude ou OpenAI, atrás de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☐ Dossiê vivo (RF-34, 35) entra ou vira roteiro de evolução? O documento original marca o gatilho em 16/10.</w:t>
      </w:r>
    </w:p>
    <w:p>
      <w:pPr>
        <w:numPr>
          <w:ilvl w:val="0"/>
          <w:numId w:val="1004"/>
        </w:numPr>
        <w:pStyle w:val="Compact"/>
      </w:pPr>
      <w:r>
        <w:t xml:space="preserve">☐ Posicionamento no pitch: o documento decide por workflow determinístico (ADR-04), não por agente autônomo. Se a banca espera</w:t>
      </w:r>
      <w:r>
        <w:t xml:space="preserve"> </w:t>
      </w:r>
      <w:r>
        <w:t xml:space="preserve">“</w:t>
      </w:r>
      <w:r>
        <w:t xml:space="preserve">agente de IA</w:t>
      </w:r>
      <w:r>
        <w:t xml:space="preserve">”</w:t>
      </w:r>
      <w:r>
        <w:t xml:space="preserve">, vale defender isso como decisão consciente.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enxutos — Handoff Comercial → Projetos</dc:title>
  <dc:creator/>
  <dc:language>pt-BR</dc:language>
  <cp:keywords/>
  <dcterms:created xsi:type="dcterms:W3CDTF">2026-10-14T12:29:58Z</dcterms:created>
  <dcterms:modified xsi:type="dcterms:W3CDTF">2026-10-14T12:29:58Z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14/10/2026</vt:lpwstr>
  </property>
</Properties>
</file>