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1C346">
      <w:pPr>
        <w:pStyle w:val="3"/>
        <w:keepNext w:val="0"/>
        <w:keepLines w:val="0"/>
        <w:widowControl/>
        <w:suppressLineNumbers w:val="0"/>
      </w:pPr>
      <w:r>
        <w:t>一、 系统整体架构设计</w:t>
      </w:r>
    </w:p>
    <w:p w14:paraId="0803023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Plaintext</w:t>
      </w:r>
    </w:p>
    <w:p w14:paraId="522C4B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[浏览器前端 - VS Code 开发]</w:t>
      </w:r>
    </w:p>
    <w:p w14:paraId="13284C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│ (React / Vue / 原生 JS + Tailwind CSS)</w:t>
      </w:r>
    </w:p>
    <w:p w14:paraId="3F453B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│</w:t>
      </w:r>
    </w:p>
    <w:p w14:paraId="27C027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│ HTTP REST API (JSON)</w:t>
      </w:r>
    </w:p>
    <w:p w14:paraId="0196E8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▼</w:t>
      </w:r>
    </w:p>
    <w:p w14:paraId="4D686F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[后端服务 - Eclipse / IntelliJ 开发]</w:t>
      </w:r>
    </w:p>
    <w:p w14:paraId="1DC3CC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│ (Jakarta EE: JAX-RS / Jakarta Persistence / CDI)</w:t>
      </w:r>
    </w:p>
    <w:p w14:paraId="41D823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▼</w:t>
      </w:r>
    </w:p>
    <w:p w14:paraId="7178F63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[数据库 (MySQL / PostgreSQL)]</w:t>
      </w:r>
    </w:p>
    <w:p w14:paraId="01EC11D5">
      <w:pPr>
        <w:pStyle w:val="3"/>
        <w:keepNext w:val="0"/>
        <w:keepLines w:val="0"/>
        <w:widowControl/>
        <w:suppressLineNumbers w:val="0"/>
      </w:pPr>
      <w:r>
        <w:t>二、 技术栈与开发工具推荐</w:t>
      </w:r>
    </w:p>
    <w:p w14:paraId="383FD621">
      <w:pPr>
        <w:pStyle w:val="4"/>
        <w:keepNext w:val="0"/>
        <w:keepLines w:val="0"/>
        <w:widowControl/>
        <w:suppressLineNumbers w:val="0"/>
      </w:pPr>
      <w:r>
        <w:t>1. 前端技术栈 (VS Code)</w:t>
      </w:r>
    </w:p>
    <w:p w14:paraId="0355CD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FD917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技术选型推荐</w:t>
      </w:r>
      <w:r>
        <w:t>：</w:t>
      </w:r>
    </w:p>
    <w:p w14:paraId="12A0BD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443A3C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71CB2E0C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框架</w:t>
      </w:r>
      <w:r>
        <w:t>：React + Vite 或 Vue 3 + Vite（适合现代医疗/健康信息门户及管理系统）。</w:t>
      </w:r>
    </w:p>
    <w:p w14:paraId="64D8A71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D5AC71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045E430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UI 库</w:t>
      </w:r>
      <w:r>
        <w:t>：Ant Design、Element Plus 或 Tailwind CSS（构建专业的 UI 界面）。</w:t>
      </w:r>
    </w:p>
    <w:p w14:paraId="6D9E62E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235916B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6C72ABE8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请求库</w:t>
      </w:r>
      <w:r>
        <w:t>：Axios（用于与后端 Jakarta EE REST API 通信）。</w:t>
      </w:r>
    </w:p>
    <w:p w14:paraId="015CD15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ED6EA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D1FBDE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VS Code 推荐插件</w:t>
      </w:r>
      <w:r>
        <w:t>：</w:t>
      </w:r>
    </w:p>
    <w:p w14:paraId="5920C0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3398F0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53AC21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ESLint</w:t>
      </w:r>
      <w:r>
        <w:t xml:space="preserve"> &amp; </w:t>
      </w:r>
      <w:r>
        <w:rPr>
          <w:rStyle w:val="10"/>
        </w:rPr>
        <w:t>Prettier</w:t>
      </w:r>
      <w:r>
        <w:t>：代码规范与自动格式化。</w:t>
      </w:r>
    </w:p>
    <w:p w14:paraId="213D773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69FB40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F621A6E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Tailwind CSS IntelliSense</w:t>
      </w:r>
      <w:r>
        <w:t>（若使用 Tailwind）：智能代码补全。</w:t>
      </w:r>
    </w:p>
    <w:p w14:paraId="21430BF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6518A9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B453083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REST Client</w:t>
      </w:r>
      <w:r>
        <w:t xml:space="preserve"> 或 </w:t>
      </w:r>
      <w:r>
        <w:rPr>
          <w:rStyle w:val="10"/>
        </w:rPr>
        <w:t>Postman</w:t>
      </w:r>
      <w:r>
        <w:t>：前端内测 API 接口。</w:t>
      </w:r>
    </w:p>
    <w:p w14:paraId="1F8AE30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5497946">
      <w:pPr>
        <w:pStyle w:val="4"/>
        <w:keepNext w:val="0"/>
        <w:keepLines w:val="0"/>
        <w:widowControl/>
        <w:suppressLineNumbers w:val="0"/>
      </w:pPr>
      <w:r>
        <w:t>2. 后端技术栈 (Jakarta EE)</w:t>
      </w:r>
    </w:p>
    <w:p w14:paraId="6DB622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13D7AF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核心规范</w:t>
      </w:r>
      <w:r>
        <w:t>：</w:t>
      </w:r>
    </w:p>
    <w:p w14:paraId="2F6CF0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EEECAB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E0F95CC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Jakarta RESTful Web Services (JAX-RS)</w:t>
      </w:r>
      <w:r>
        <w:t>：提供构建 RESTful API 服务的能力。</w:t>
      </w:r>
    </w:p>
    <w:p w14:paraId="036E9A1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A78A86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13D234B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Jakarta Persistence (JPA / EclipseLink / Hibernate)</w:t>
      </w:r>
      <w:r>
        <w:t>：实现数据库 ORM 映射。</w:t>
      </w:r>
    </w:p>
    <w:p w14:paraId="0BC28FD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49FA17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2DD1BF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Jakarta Enterprise Beans (EJB) / CDI</w:t>
      </w:r>
      <w:r>
        <w:t>：依赖注入与业务逻辑解耦。</w:t>
      </w:r>
    </w:p>
    <w:p w14:paraId="6A5261F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6FBDF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C4F893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应用服务器 (App Server)</w:t>
      </w:r>
      <w:r>
        <w:t>：</w:t>
      </w:r>
    </w:p>
    <w:p w14:paraId="5D5EE0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0CE6E2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BFC631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WildFly</w:t>
      </w:r>
      <w:r>
        <w:t>（推荐，轻量且完整支持 Jakarta EE 标准）、</w:t>
      </w:r>
      <w:r>
        <w:rPr>
          <w:b/>
          <w:bCs/>
        </w:rPr>
        <w:t>Payara</w:t>
      </w:r>
      <w:r>
        <w:t xml:space="preserve"> 或 </w:t>
      </w:r>
      <w:r>
        <w:rPr>
          <w:b/>
          <w:bCs/>
        </w:rPr>
        <w:t>GlassFish</w:t>
      </w:r>
      <w:r>
        <w:t>。</w:t>
      </w:r>
    </w:p>
    <w:p w14:paraId="3BCF34E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4C4A0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B0C357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数据库驱动与连接</w:t>
      </w:r>
      <w:r>
        <w:t>：</w:t>
      </w:r>
    </w:p>
    <w:p w14:paraId="561D05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7FC3B8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E2631EB">
      <w:pPr>
        <w:pStyle w:val="6"/>
        <w:keepNext w:val="0"/>
        <w:keepLines w:val="0"/>
        <w:widowControl/>
        <w:suppressLineNumbers w:val="0"/>
        <w:ind w:left="1440"/>
      </w:pPr>
      <w:r>
        <w:t>MySQL / PostgreSQL，配合 HikariCP 连接池。</w:t>
      </w:r>
    </w:p>
    <w:p w14:paraId="571B1ED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43F2CAE">
      <w:pPr>
        <w:pStyle w:val="3"/>
        <w:keepNext w:val="0"/>
        <w:keepLines w:val="0"/>
        <w:widowControl/>
        <w:suppressLineNumbers w:val="0"/>
      </w:pPr>
      <w:r>
        <w:t>三、 项目目录结构示例</w:t>
      </w:r>
    </w:p>
    <w:p w14:paraId="4C66F8A9">
      <w:pPr>
        <w:pStyle w:val="4"/>
        <w:keepNext w:val="0"/>
        <w:keepLines w:val="0"/>
        <w:widowControl/>
        <w:suppressLineNumbers w:val="0"/>
      </w:pPr>
      <w:r>
        <w:t xml:space="preserve">1. 前端（VS Code 打开 </w:t>
      </w:r>
      <w:r>
        <w:rPr>
          <w:rStyle w:val="10"/>
        </w:rPr>
        <w:t>noahmedhub-frontend</w:t>
      </w:r>
      <w:r>
        <w:t>）</w:t>
      </w:r>
    </w:p>
    <w:p w14:paraId="51A8EDF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Plaintext</w:t>
      </w:r>
    </w:p>
    <w:p w14:paraId="1C020A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noahmedhub-frontend/</w:t>
      </w:r>
    </w:p>
    <w:p w14:paraId="0CE123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src/</w:t>
      </w:r>
    </w:p>
    <w:p w14:paraId="3586AD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assets/          # 静态资源（图片、图标）</w:t>
      </w:r>
    </w:p>
    <w:p w14:paraId="64F988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components/      # 通用 UI 组件</w:t>
      </w:r>
    </w:p>
    <w:p w14:paraId="32CCEB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pages/           # 页面（首页、医疗服务、用户中心等）</w:t>
      </w:r>
    </w:p>
    <w:p w14:paraId="6F4DAF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services/        # API 请求接口目录 (api.js / axios)</w:t>
      </w:r>
    </w:p>
    <w:p w14:paraId="30D578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App.jsx / App.vue</w:t>
      </w:r>
    </w:p>
    <w:p w14:paraId="266194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main.js</w:t>
      </w:r>
    </w:p>
    <w:p w14:paraId="0DEE99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package.json</w:t>
      </w:r>
    </w:p>
    <w:p w14:paraId="3B020CD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└── vite.config.js</w:t>
      </w:r>
    </w:p>
    <w:p w14:paraId="6C9F939D">
      <w:pPr>
        <w:pStyle w:val="4"/>
        <w:keepNext w:val="0"/>
        <w:keepLines w:val="0"/>
        <w:widowControl/>
        <w:suppressLineNumbers w:val="0"/>
      </w:pPr>
      <w:r>
        <w:t xml:space="preserve">2. 后端（Java IDE 打开 </w:t>
      </w:r>
      <w:r>
        <w:rPr>
          <w:rStyle w:val="10"/>
        </w:rPr>
        <w:t>noahmedhub-backend</w:t>
      </w:r>
      <w:r>
        <w:t>）</w:t>
      </w:r>
    </w:p>
    <w:p w14:paraId="4B8DB3A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Plaintext</w:t>
      </w:r>
    </w:p>
    <w:p w14:paraId="00D4B9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noahmedhub-backend/</w:t>
      </w:r>
    </w:p>
    <w:p w14:paraId="1D7B3F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src/main/java/com/noahmedhub/</w:t>
      </w:r>
    </w:p>
    <w:p w14:paraId="4E08BE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config/          # Jakarta REST 全局配置类 (ApplicationConfig.java)</w:t>
      </w:r>
    </w:p>
    <w:p w14:paraId="5CB8A1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controller/      # JAX-RS Endpoint 接口层 (@Path)</w:t>
      </w:r>
    </w:p>
    <w:p w14:paraId="779CFF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service/         # 业务逻辑处理层 (@Stateless / @RequestScoped)</w:t>
      </w:r>
    </w:p>
    <w:p w14:paraId="542AC0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entity/          # JPA 数据库实体 (@Entity)</w:t>
      </w:r>
    </w:p>
    <w:p w14:paraId="24DD26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dao/             # 数据库访问层</w:t>
      </w:r>
    </w:p>
    <w:p w14:paraId="58991F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 src/main/resources/</w:t>
      </w:r>
    </w:p>
    <w:p w14:paraId="6525820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└── META-INF/</w:t>
      </w:r>
    </w:p>
    <w:p w14:paraId="6F49FFA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└── persistence.xml # JPA 数据库配置文件</w:t>
      </w:r>
    </w:p>
    <w:p w14:paraId="6397FFF1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四</w:t>
      </w:r>
      <w:r>
        <w:t>、 开发关键注意要点</w:t>
      </w:r>
    </w:p>
    <w:p w14:paraId="765EB1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05422F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跨域问题 (CORS)</w:t>
      </w:r>
      <w:r>
        <w:t>：</w:t>
      </w:r>
    </w:p>
    <w:p w14:paraId="2F68CAE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26AF214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2882" w:hanging="360"/>
      </w:pPr>
    </w:p>
    <w:p w14:paraId="66F76EF7">
      <w:pPr>
        <w:pStyle w:val="6"/>
        <w:keepNext w:val="0"/>
        <w:keepLines w:val="0"/>
        <w:widowControl/>
        <w:suppressLineNumbers w:val="0"/>
        <w:ind w:left="1440"/>
      </w:pPr>
      <w:r>
        <w:t xml:space="preserve">前端运行在 </w:t>
      </w:r>
      <w:r>
        <w:rPr>
          <w:rStyle w:val="10"/>
        </w:rPr>
        <w:t>http://localhost:5173</w:t>
      </w:r>
      <w:r>
        <w:t xml:space="preserve">（或类似端口），后端运行在 </w:t>
      </w:r>
      <w:r>
        <w:rPr>
          <w:rStyle w:val="10"/>
        </w:rPr>
        <w:t>http://localhost:8080</w:t>
      </w:r>
      <w:r>
        <w:t>，跨域在所难免。需要在 Jakarta EE 中配置 CORS ContainerResponseFilter，允许前端源站跨域访问。</w:t>
      </w:r>
    </w:p>
    <w:p w14:paraId="72282E6F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2882" w:hanging="360"/>
      </w:pPr>
    </w:p>
    <w:p w14:paraId="5CE83E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3F5B49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接口协议规范</w:t>
      </w:r>
      <w:r>
        <w:t>：</w:t>
      </w:r>
    </w:p>
    <w:p w14:paraId="2818D4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95C737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A6A6930">
      <w:pPr>
        <w:pStyle w:val="6"/>
        <w:keepNext w:val="0"/>
        <w:keepLines w:val="0"/>
        <w:widowControl/>
        <w:suppressLineNumbers w:val="0"/>
        <w:ind w:left="1440"/>
      </w:pPr>
      <w:r>
        <w:t>前后端约定好统一的响应数据格式，例如：</w:t>
      </w:r>
    </w:p>
    <w:p w14:paraId="44CFE7D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7BDB9AE4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JSON</w:t>
      </w:r>
    </w:p>
    <w:p w14:paraId="58FEE25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471B0B36">
      <w:pPr>
        <w:pStyle w:val="5"/>
        <w:keepNext w:val="0"/>
        <w:keepLines w:val="0"/>
        <w:widowControl/>
        <w:suppressLineNumbers w:val="0"/>
        <w:ind w:left="1440"/>
        <w:rPr>
          <w:rStyle w:val="10"/>
        </w:rPr>
      </w:pPr>
      <w:r>
        <w:rPr>
          <w:rStyle w:val="10"/>
        </w:rPr>
        <w:t>{</w:t>
      </w:r>
    </w:p>
    <w:p w14:paraId="1CCDD13E">
      <w:pPr>
        <w:pStyle w:val="5"/>
        <w:keepNext w:val="0"/>
        <w:keepLines w:val="0"/>
        <w:widowControl/>
        <w:suppressLineNumbers w:val="0"/>
        <w:ind w:left="1440"/>
        <w:rPr>
          <w:rStyle w:val="10"/>
        </w:rPr>
      </w:pPr>
      <w:r>
        <w:rPr>
          <w:rStyle w:val="10"/>
        </w:rPr>
        <w:t xml:space="preserve">  </w:t>
      </w:r>
      <w:r>
        <w:t>"code"</w:t>
      </w:r>
      <w:r>
        <w:rPr>
          <w:rStyle w:val="10"/>
        </w:rPr>
        <w:t xml:space="preserve">: </w:t>
      </w:r>
      <w:r>
        <w:t>200</w:t>
      </w:r>
      <w:r>
        <w:rPr>
          <w:rStyle w:val="10"/>
        </w:rPr>
        <w:t>,</w:t>
      </w:r>
    </w:p>
    <w:p w14:paraId="46FDCE42">
      <w:pPr>
        <w:pStyle w:val="5"/>
        <w:keepNext w:val="0"/>
        <w:keepLines w:val="0"/>
        <w:widowControl/>
        <w:suppressLineNumbers w:val="0"/>
        <w:ind w:left="1440"/>
        <w:rPr>
          <w:rStyle w:val="10"/>
        </w:rPr>
      </w:pPr>
      <w:r>
        <w:rPr>
          <w:rStyle w:val="10"/>
        </w:rPr>
        <w:t xml:space="preserve">  </w:t>
      </w:r>
      <w:r>
        <w:t>"message"</w:t>
      </w:r>
      <w:r>
        <w:rPr>
          <w:rStyle w:val="10"/>
        </w:rPr>
        <w:t xml:space="preserve">: </w:t>
      </w:r>
      <w:r>
        <w:t>"success"</w:t>
      </w:r>
      <w:r>
        <w:rPr>
          <w:rStyle w:val="10"/>
        </w:rPr>
        <w:t>,</w:t>
      </w:r>
    </w:p>
    <w:p w14:paraId="52CD92AE">
      <w:pPr>
        <w:pStyle w:val="5"/>
        <w:keepNext w:val="0"/>
        <w:keepLines w:val="0"/>
        <w:widowControl/>
        <w:suppressLineNumbers w:val="0"/>
        <w:ind w:left="1440"/>
        <w:rPr>
          <w:rStyle w:val="10"/>
        </w:rPr>
      </w:pPr>
      <w:r>
        <w:rPr>
          <w:rStyle w:val="10"/>
        </w:rPr>
        <w:t xml:space="preserve">  </w:t>
      </w:r>
      <w:r>
        <w:t>"data"</w:t>
      </w:r>
      <w:r>
        <w:rPr>
          <w:rStyle w:val="10"/>
        </w:rPr>
        <w:t>: {}</w:t>
      </w:r>
    </w:p>
    <w:p w14:paraId="1A8CB5E5">
      <w:pPr>
        <w:pStyle w:val="5"/>
        <w:keepNext w:val="0"/>
        <w:keepLines w:val="0"/>
        <w:widowControl/>
        <w:suppressLineNumbers w:val="0"/>
        <w:ind w:left="1440"/>
      </w:pPr>
      <w:r>
        <w:rPr>
          <w:rStyle w:val="10"/>
        </w:rPr>
        <w:t>}</w:t>
      </w:r>
    </w:p>
    <w:p w14:paraId="7F93002A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5768" w:hanging="360"/>
      </w:pPr>
    </w:p>
    <w:p w14:paraId="0DA306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C28147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环境分离</w:t>
      </w:r>
      <w:r>
        <w:t>：</w:t>
      </w:r>
    </w:p>
    <w:p w14:paraId="0BBF65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A10439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CD95832">
      <w:pPr>
        <w:pStyle w:val="6"/>
        <w:keepNext w:val="0"/>
        <w:keepLines w:val="0"/>
        <w:widowControl/>
        <w:suppressLineNumbers w:val="0"/>
        <w:ind w:left="1440"/>
      </w:pPr>
      <w:r>
        <w:t xml:space="preserve">在前端使用 </w:t>
      </w:r>
      <w:r>
        <w:rPr>
          <w:rStyle w:val="10"/>
        </w:rPr>
        <w:t>.env.development</w:t>
      </w:r>
      <w:r>
        <w:t xml:space="preserve"> 和 </w:t>
      </w:r>
      <w:r>
        <w:rPr>
          <w:rStyle w:val="10"/>
        </w:rPr>
        <w:t>.env.production</w:t>
      </w:r>
      <w:r>
        <w:t xml:space="preserve"> 区分本地与生产环境的 API 基础路径 </w:t>
      </w:r>
      <w:r>
        <w:rPr>
          <w:rStyle w:val="10"/>
        </w:rPr>
        <w:t>BASE_URL</w:t>
      </w:r>
      <w:r>
        <w:t>。</w:t>
      </w:r>
    </w:p>
    <w:p w14:paraId="2770D89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92CD8E3">
      <w:pPr>
        <w:rPr>
          <w:rFonts w:ascii="SimSun" w:hAnsi="SimSun" w:eastAsia="SimSun" w:cs="SimSun"/>
          <w:sz w:val="24"/>
          <w:szCs w:val="24"/>
        </w:rPr>
      </w:pPr>
    </w:p>
    <w:p w14:paraId="7CB326C5">
      <w:pPr>
        <w:rPr>
          <w:rFonts w:ascii="SimSun" w:hAnsi="SimSun" w:eastAsia="SimSun" w:cs="SimSun"/>
          <w:sz w:val="24"/>
          <w:szCs w:val="24"/>
        </w:rPr>
      </w:pPr>
    </w:p>
    <w:p w14:paraId="1B7D2527">
      <w:pPr>
        <w:rPr>
          <w:rFonts w:ascii="SimSun" w:hAnsi="SimSun" w:eastAsia="SimSun" w:cs="SimSun"/>
          <w:sz w:val="24"/>
          <w:szCs w:val="24"/>
        </w:rPr>
      </w:pPr>
    </w:p>
    <w:p w14:paraId="16265B31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针对这 8 个顶部菜单项，为你设计了对应的前端页面架构与 Jakarta EE 后端 RESTful API 接口映射，你可以直接作为开发规划：</w:t>
      </w:r>
    </w:p>
    <w:p w14:paraId="43FE5251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一、 页面导航与后端 API 映射表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1"/>
        <w:gridCol w:w="2792"/>
        <w:gridCol w:w="3878"/>
      </w:tblGrid>
      <w:tr w14:paraId="4CC2B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B8F87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菜单项 (Nav Item)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C57D7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前端功能定位 (Frontend View)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3DF93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后端 REST API 路径 (Jakarta EE JAX-RS)</w:t>
            </w:r>
          </w:p>
        </w:tc>
      </w:tr>
      <w:tr w14:paraId="3E9B9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8BBF7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Home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E02EB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品牌 Hero 展示、核心优势、热门服务推荐、最新动态入口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1F14A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</w:rPr>
              <w:t>GET /api/v1/home/banner</w:t>
            </w:r>
          </w:p>
          <w:p w14:paraId="01AB413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</w:p>
          <w:p w14:paraId="05B29FD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</w:rPr>
              <w:t>GET /api/v1/home/highlights</w:t>
            </w:r>
          </w:p>
        </w:tc>
      </w:tr>
      <w:tr w14:paraId="01374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21540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Consultation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F081B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线上预约咨询表单、咨询类型选择、可预约时间段展示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05F06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</w:rPr>
              <w:t>POST /api/v1/consultations</w:t>
            </w:r>
          </w:p>
          <w:p w14:paraId="24A6DBE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</w:p>
          <w:p w14:paraId="44A9C47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</w:rPr>
              <w:t>GET /api/v1/consultations/slots</w:t>
            </w:r>
          </w:p>
        </w:tc>
      </w:tr>
      <w:tr w14:paraId="77A71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31BC4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Services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98249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详细服务列表分类展示、服务详情弹窗/页面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249C1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</w:rPr>
              <w:t>GET /api/v1/services</w:t>
            </w:r>
          </w:p>
          <w:p w14:paraId="5278A43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</w:p>
          <w:p w14:paraId="4B941A9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</w:rPr>
              <w:t>GET /api/v1/services/{id}</w:t>
            </w:r>
          </w:p>
        </w:tc>
      </w:tr>
      <w:tr w14:paraId="6EC27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9BD53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Real Stories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2F9C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客户/患者真实案例分享、效果/口碑展示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32E89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GET /api/v1/stories</w:t>
            </w:r>
          </w:p>
        </w:tc>
      </w:tr>
      <w:tr w14:paraId="5F943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2B526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Blog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1DE1F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医疗健康科普、公司新闻、博客文章列表及详情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A4FF8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</w:rPr>
              <w:t>GET /api/v1/blogs</w:t>
            </w:r>
          </w:p>
          <w:p w14:paraId="7DE286A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</w:p>
          <w:p w14:paraId="2F61BC0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</w:rPr>
              <w:t>GET /api/v1/blogs/{id}</w:t>
            </w:r>
          </w:p>
        </w:tc>
      </w:tr>
      <w:tr w14:paraId="751FC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C1319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About Us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39E80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公司介绍 (NOAH MEDHUB INC.)、团队介绍、使命与愿景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D0DA9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GET /api/v1/company/about</w:t>
            </w:r>
          </w:p>
        </w:tc>
      </w:tr>
      <w:tr w14:paraId="646FD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C0E34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Contact Us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D83EF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联系方式（电话、邮箱、地址）、在线留言表单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B5C65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POST /api/v1/contact/inquiry</w:t>
            </w:r>
          </w:p>
        </w:tc>
      </w:tr>
      <w:tr w14:paraId="7A7BC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0E61C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FAQ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336C8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常见问题分类与解答（折叠展开组件 Accordion）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8CC11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GET /api/v1/faqs</w:t>
            </w:r>
          </w:p>
        </w:tc>
      </w:tr>
    </w:tbl>
    <w:p w14:paraId="560F136B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二、 前端代码组件结构（VS Code 内部设计建议）</w:t>
      </w:r>
    </w:p>
    <w:p w14:paraId="318C555A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在前端代码库中，建议根据这 8 个菜单模块设计路由和组件结构：</w:t>
      </w:r>
    </w:p>
    <w:p w14:paraId="03F4A598">
      <w:pPr>
        <w:keepNext w:val="0"/>
        <w:keepLines w:val="0"/>
        <w:widowControl/>
        <w:suppressLineNumbers w:val="0"/>
        <w:spacing w:before="0" w:beforeAutospacing="0" w:line="17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Plaintext</w:t>
      </w:r>
    </w:p>
    <w:p w14:paraId="1B32857D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noahmedhub-frontend/</w:t>
      </w:r>
    </w:p>
    <w:p w14:paraId="35C797DE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├── src/</w:t>
      </w:r>
    </w:p>
    <w:p w14:paraId="115F352F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│   ├── components/</w:t>
      </w:r>
    </w:p>
    <w:p w14:paraId="33A9739B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│   │   ├── Header.jsx           # 顶部导航栏 (包含 Home, Consultation... Contact Us)</w:t>
      </w:r>
    </w:p>
    <w:p w14:paraId="57E4FBBB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│   │   ├── Footer.jsx           # 页脚 (包含版权、快捷链接、免责声明)</w:t>
      </w:r>
    </w:p>
    <w:p w14:paraId="2B33F8B2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│   │   └── ServiceCard.jsx      # 服务卡片组件</w:t>
      </w:r>
    </w:p>
    <w:p w14:paraId="6BE51F8F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│   ├── pages/</w:t>
      </w:r>
    </w:p>
    <w:p w14:paraId="72FC4C01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│   │   ├── Home.jsx             # 首页</w:t>
      </w:r>
    </w:p>
    <w:p w14:paraId="143348CE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│   │   ├── Consultation.jsx     # 咨询/预约页</w:t>
      </w:r>
    </w:p>
    <w:p w14:paraId="0CB62F9E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│   │   ├── Services.jsx         # 服务介绍页</w:t>
      </w:r>
    </w:p>
    <w:p w14:paraId="4447CC2A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│   │   ├── Stories.jsx          # 真实案例页</w:t>
      </w:r>
    </w:p>
    <w:p w14:paraId="4F35B0BD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│   │   ├── Blog.jsx             # 博客列表及详情页</w:t>
      </w:r>
    </w:p>
    <w:p w14:paraId="759B7D93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│   │   ├── AboutUs.jsx          # 关于我们</w:t>
      </w:r>
    </w:p>
    <w:p w14:paraId="7E646A0B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│   │   ├── ContactUs.jsx        # 联系我们</w:t>
      </w:r>
    </w:p>
    <w:p w14:paraId="5B9671A4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│   │   └── FAQ.jsx              # 常见问题页</w:t>
      </w:r>
    </w:p>
    <w:p w14:paraId="4C00F3B8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│   ├── services/</w:t>
      </w:r>
    </w:p>
    <w:p w14:paraId="5B4819C9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│   │   └── api.js               # 统一封装 Axios 请求后端 API</w:t>
      </w:r>
    </w:p>
    <w:p w14:paraId="362DF27F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│   └── App.jsx                  # 路由配置 (React Router / Vue Router)</w:t>
      </w:r>
    </w:p>
    <w:p w14:paraId="5A37DF79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三、 后端 Jakarta EE 代码实现示例</w:t>
      </w:r>
    </w:p>
    <w:p w14:paraId="675221EE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针对</w:t>
      </w:r>
      <w:r>
        <w:rPr>
          <w:rFonts w:hint="default" w:ascii="sans-serif" w:hAnsi="sans-serif" w:eastAsia="sans-serif" w:cs="sans-serif"/>
          <w:b/>
          <w:bCs/>
        </w:rPr>
        <w:t>在线咨询表单 (Consultation)</w:t>
      </w:r>
      <w:r>
        <w:rPr>
          <w:rFonts w:hint="default" w:ascii="sans-serif" w:hAnsi="sans-serif" w:eastAsia="sans-serif" w:cs="sans-serif"/>
        </w:rPr>
        <w:t xml:space="preserve"> 或 </w:t>
      </w:r>
      <w:r>
        <w:rPr>
          <w:rFonts w:hint="default" w:ascii="sans-serif" w:hAnsi="sans-serif" w:eastAsia="sans-serif" w:cs="sans-serif"/>
          <w:b/>
          <w:bCs/>
        </w:rPr>
        <w:t>留言联系 (Contact Us)</w:t>
      </w:r>
      <w:r>
        <w:rPr>
          <w:rFonts w:hint="default" w:ascii="sans-serif" w:hAnsi="sans-serif" w:eastAsia="sans-serif" w:cs="sans-serif"/>
        </w:rPr>
        <w:t xml:space="preserve"> 这类需要前端提交数据的模块，在 Jakarta EE 中可以通过 JAX-RS 进行如下接口设计：</w:t>
      </w:r>
    </w:p>
    <w:p w14:paraId="0C4682CB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提交咨询表单资源类 (</w:t>
      </w:r>
      <w:r>
        <w:rPr>
          <w:rStyle w:val="10"/>
          <w:rFonts w:hint="default" w:ascii="sans-serif" w:hAnsi="sans-serif" w:eastAsia="sans-serif" w:cs="sans-serif"/>
        </w:rPr>
        <w:t>ConsultationResource.java</w:t>
      </w:r>
      <w:r>
        <w:rPr>
          <w:rFonts w:hint="default" w:ascii="sans-serif" w:hAnsi="sans-serif" w:eastAsia="sans-serif" w:cs="sans-serif"/>
        </w:rPr>
        <w:t>)</w:t>
      </w:r>
    </w:p>
    <w:p w14:paraId="28115379">
      <w:pPr>
        <w:keepNext w:val="0"/>
        <w:keepLines w:val="0"/>
        <w:widowControl/>
        <w:suppressLineNumbers w:val="0"/>
        <w:spacing w:before="0" w:beforeAutospacing="0" w:line="17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Java</w:t>
      </w:r>
    </w:p>
    <w:p w14:paraId="6601AC8F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package</w:t>
      </w:r>
      <w:r>
        <w:rPr>
          <w:rStyle w:val="10"/>
          <w:rFonts w:hint="default" w:ascii="sans-serif" w:hAnsi="sans-serif" w:eastAsia="sans-serif" w:cs="sans-serif"/>
        </w:rPr>
        <w:t xml:space="preserve"> com.noahmedhub.api;</w:t>
      </w:r>
    </w:p>
    <w:p w14:paraId="5C72DF5A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import</w:t>
      </w:r>
      <w:r>
        <w:rPr>
          <w:rStyle w:val="10"/>
          <w:rFonts w:hint="default" w:ascii="sans-serif" w:hAnsi="sans-serif" w:eastAsia="sans-serif" w:cs="sans-serif"/>
        </w:rPr>
        <w:t xml:space="preserve"> jakarta.ws.rs.*;</w:t>
      </w:r>
      <w:r>
        <w:rPr>
          <w:rFonts w:hint="default" w:ascii="sans-serif" w:hAnsi="sans-serif" w:eastAsia="sans-serif" w:cs="sans-serif"/>
        </w:rPr>
        <w:t>import</w:t>
      </w:r>
      <w:r>
        <w:rPr>
          <w:rStyle w:val="10"/>
          <w:rFonts w:hint="default" w:ascii="sans-serif" w:hAnsi="sans-serif" w:eastAsia="sans-serif" w:cs="sans-serif"/>
        </w:rPr>
        <w:t xml:space="preserve"> jakarta.ws.rs.core.MediaType;</w:t>
      </w:r>
      <w:r>
        <w:rPr>
          <w:rFonts w:hint="default" w:ascii="sans-serif" w:hAnsi="sans-serif" w:eastAsia="sans-serif" w:cs="sans-serif"/>
        </w:rPr>
        <w:t>import</w:t>
      </w:r>
      <w:r>
        <w:rPr>
          <w:rStyle w:val="10"/>
          <w:rFonts w:hint="default" w:ascii="sans-serif" w:hAnsi="sans-serif" w:eastAsia="sans-serif" w:cs="sans-serif"/>
        </w:rPr>
        <w:t xml:space="preserve"> jakarta.ws.rs.core.Response;</w:t>
      </w:r>
    </w:p>
    <w:p w14:paraId="358EF333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@Path("/consultations")@Produces(MediaType.APPLICATION_JSON)@Consumes(MediaType.APPLICATION_JSON)public</w:t>
      </w:r>
      <w:r>
        <w:rPr>
          <w:rStyle w:val="10"/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</w:rPr>
        <w:t xml:space="preserve">class ConsultationResource </w:t>
      </w:r>
      <w:r>
        <w:rPr>
          <w:rStyle w:val="10"/>
          <w:rFonts w:hint="default" w:ascii="sans-serif" w:hAnsi="sans-serif" w:eastAsia="sans-serif" w:cs="sans-serif"/>
        </w:rPr>
        <w:t>{</w:t>
      </w:r>
    </w:p>
    <w:p w14:paraId="3BC067D9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</w:p>
    <w:p w14:paraId="0AC94091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@POST</w:t>
      </w:r>
    </w:p>
    <w:p w14:paraId="315EB31F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 xml:space="preserve">public Response createConsultation(ConsultationRequest request) </w:t>
      </w:r>
      <w:r>
        <w:rPr>
          <w:rStyle w:val="10"/>
          <w:rFonts w:hint="default" w:ascii="sans-serif" w:hAnsi="sans-serif" w:eastAsia="sans-serif" w:cs="sans-serif"/>
        </w:rPr>
        <w:t>{</w:t>
      </w:r>
    </w:p>
    <w:p w14:paraId="55280595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  </w:t>
      </w:r>
      <w:r>
        <w:rPr>
          <w:rFonts w:hint="default" w:ascii="sans-serif" w:hAnsi="sans-serif" w:eastAsia="sans-serif" w:cs="sans-serif"/>
        </w:rPr>
        <w:t>// 1. 验证表单输入 (如姓名、邮箱、咨询服务类型)</w:t>
      </w:r>
    </w:p>
    <w:p w14:paraId="4B4B62CE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  </w:t>
      </w:r>
      <w:r>
        <w:rPr>
          <w:rFonts w:hint="default" w:ascii="sans-serif" w:hAnsi="sans-serif" w:eastAsia="sans-serif" w:cs="sans-serif"/>
        </w:rPr>
        <w:t>if</w:t>
      </w:r>
      <w:r>
        <w:rPr>
          <w:rStyle w:val="10"/>
          <w:rFonts w:hint="default" w:ascii="sans-serif" w:hAnsi="sans-serif" w:eastAsia="sans-serif" w:cs="sans-serif"/>
        </w:rPr>
        <w:t xml:space="preserve"> (request.getEmail() == </w:t>
      </w:r>
      <w:r>
        <w:rPr>
          <w:rFonts w:hint="default" w:ascii="sans-serif" w:hAnsi="sans-serif" w:eastAsia="sans-serif" w:cs="sans-serif"/>
        </w:rPr>
        <w:t>null</w:t>
      </w:r>
      <w:r>
        <w:rPr>
          <w:rStyle w:val="10"/>
          <w:rFonts w:hint="default" w:ascii="sans-serif" w:hAnsi="sans-serif" w:eastAsia="sans-serif" w:cs="sans-serif"/>
        </w:rPr>
        <w:t xml:space="preserve"> || request.getName() == </w:t>
      </w:r>
      <w:r>
        <w:rPr>
          <w:rFonts w:hint="default" w:ascii="sans-serif" w:hAnsi="sans-serif" w:eastAsia="sans-serif" w:cs="sans-serif"/>
        </w:rPr>
        <w:t>null</w:t>
      </w:r>
      <w:r>
        <w:rPr>
          <w:rStyle w:val="10"/>
          <w:rFonts w:hint="default" w:ascii="sans-serif" w:hAnsi="sans-serif" w:eastAsia="sans-serif" w:cs="sans-serif"/>
        </w:rPr>
        <w:t>) {</w:t>
      </w:r>
    </w:p>
    <w:p w14:paraId="00BCB467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      </w:t>
      </w:r>
      <w:r>
        <w:rPr>
          <w:rFonts w:hint="default" w:ascii="sans-serif" w:hAnsi="sans-serif" w:eastAsia="sans-serif" w:cs="sans-serif"/>
        </w:rPr>
        <w:t>return</w:t>
      </w:r>
      <w:r>
        <w:rPr>
          <w:rStyle w:val="10"/>
          <w:rFonts w:hint="default" w:ascii="sans-serif" w:hAnsi="sans-serif" w:eastAsia="sans-serif" w:cs="sans-serif"/>
        </w:rPr>
        <w:t xml:space="preserve"> Response.status(Response.Status.BAD_REQUEST)</w:t>
      </w:r>
    </w:p>
    <w:p w14:paraId="5A12478C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              .entity(</w:t>
      </w:r>
      <w:r>
        <w:rPr>
          <w:rFonts w:hint="default" w:ascii="sans-serif" w:hAnsi="sans-serif" w:eastAsia="sans-serif" w:cs="sans-serif"/>
        </w:rPr>
        <w:t>"{\"message\": \"Missing required fields\"}"</w:t>
      </w:r>
      <w:r>
        <w:rPr>
          <w:rStyle w:val="10"/>
          <w:rFonts w:hint="default" w:ascii="sans-serif" w:hAnsi="sans-serif" w:eastAsia="sans-serif" w:cs="sans-serif"/>
        </w:rPr>
        <w:t>)</w:t>
      </w:r>
    </w:p>
    <w:p w14:paraId="1DFD62F5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              .build();</w:t>
      </w:r>
    </w:p>
    <w:p w14:paraId="0C97DF64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  }</w:t>
      </w:r>
    </w:p>
    <w:p w14:paraId="4871C139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</w:p>
    <w:p w14:paraId="60B70255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  </w:t>
      </w:r>
      <w:r>
        <w:rPr>
          <w:rFonts w:hint="default" w:ascii="sans-serif" w:hAnsi="sans-serif" w:eastAsia="sans-serif" w:cs="sans-serif"/>
        </w:rPr>
        <w:t>// 2. 调用 Service 层将预约信息保存至数据库或发送邮件通知</w:t>
      </w:r>
    </w:p>
    <w:p w14:paraId="30C3F7AB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  </w:t>
      </w:r>
      <w:r>
        <w:rPr>
          <w:rFonts w:hint="default" w:ascii="sans-serif" w:hAnsi="sans-serif" w:eastAsia="sans-serif" w:cs="sans-serif"/>
        </w:rPr>
        <w:t>// consultationService.save(request);</w:t>
      </w:r>
    </w:p>
    <w:p w14:paraId="17E7E21E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</w:p>
    <w:p w14:paraId="6A2FDC19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  </w:t>
      </w:r>
      <w:r>
        <w:rPr>
          <w:rFonts w:hint="default" w:ascii="sans-serif" w:hAnsi="sans-serif" w:eastAsia="sans-serif" w:cs="sans-serif"/>
        </w:rPr>
        <w:t>// 3. 返回成功响应</w:t>
      </w:r>
    </w:p>
    <w:p w14:paraId="48BFA80F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  </w:t>
      </w:r>
      <w:r>
        <w:rPr>
          <w:rFonts w:hint="default" w:ascii="sans-serif" w:hAnsi="sans-serif" w:eastAsia="sans-serif" w:cs="sans-serif"/>
        </w:rPr>
        <w:t>return</w:t>
      </w:r>
      <w:r>
        <w:rPr>
          <w:rStyle w:val="10"/>
          <w:rFonts w:hint="default" w:ascii="sans-serif" w:hAnsi="sans-serif" w:eastAsia="sans-serif" w:cs="sans-serif"/>
        </w:rPr>
        <w:t xml:space="preserve"> Response.status(Response.Status.CREATED)</w:t>
      </w:r>
    </w:p>
    <w:p w14:paraId="3CA27894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          .entity(</w:t>
      </w:r>
      <w:r>
        <w:rPr>
          <w:rFonts w:hint="default" w:ascii="sans-serif" w:hAnsi="sans-serif" w:eastAsia="sans-serif" w:cs="sans-serif"/>
        </w:rPr>
        <w:t>"{\"message\": \"Consultation request submitted successfully!\"}"</w:t>
      </w:r>
      <w:r>
        <w:rPr>
          <w:rStyle w:val="10"/>
          <w:rFonts w:hint="default" w:ascii="sans-serif" w:hAnsi="sans-serif" w:eastAsia="sans-serif" w:cs="sans-serif"/>
        </w:rPr>
        <w:t>)</w:t>
      </w:r>
    </w:p>
    <w:p w14:paraId="5D715EEF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            .build();</w:t>
      </w:r>
    </w:p>
    <w:p w14:paraId="6CD7F3CC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}</w:t>
      </w:r>
    </w:p>
    <w:p w14:paraId="65856157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}</w:t>
      </w:r>
    </w:p>
    <w:p w14:paraId="1E2100E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DTO 数据传输对象 (</w:t>
      </w:r>
      <w:r>
        <w:rPr>
          <w:rStyle w:val="10"/>
          <w:rFonts w:hint="default" w:ascii="sans-serif" w:hAnsi="sans-serif" w:eastAsia="sans-serif" w:cs="sans-serif"/>
        </w:rPr>
        <w:t>ConsultationRequest.java</w:t>
      </w:r>
      <w:r>
        <w:rPr>
          <w:rFonts w:hint="default" w:ascii="sans-serif" w:hAnsi="sans-serif" w:eastAsia="sans-serif" w:cs="sans-serif"/>
        </w:rPr>
        <w:t>)</w:t>
      </w:r>
    </w:p>
    <w:p w14:paraId="69DAD218">
      <w:pPr>
        <w:keepNext w:val="0"/>
        <w:keepLines w:val="0"/>
        <w:widowControl/>
        <w:suppressLineNumbers w:val="0"/>
        <w:spacing w:before="0" w:beforeAutospacing="0" w:line="17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Java</w:t>
      </w:r>
    </w:p>
    <w:p w14:paraId="327064CF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package</w:t>
      </w:r>
      <w:r>
        <w:rPr>
          <w:rStyle w:val="10"/>
          <w:rFonts w:hint="default" w:ascii="sans-serif" w:hAnsi="sans-serif" w:eastAsia="sans-serif" w:cs="sans-serif"/>
        </w:rPr>
        <w:t xml:space="preserve"> com.noahmedhub.api;</w:t>
      </w:r>
    </w:p>
    <w:p w14:paraId="469C886C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public</w:t>
      </w:r>
      <w:r>
        <w:rPr>
          <w:rStyle w:val="10"/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</w:rPr>
        <w:t xml:space="preserve">class ConsultationRequest </w:t>
      </w:r>
      <w:r>
        <w:rPr>
          <w:rStyle w:val="10"/>
          <w:rFonts w:hint="default" w:ascii="sans-serif" w:hAnsi="sans-serif" w:eastAsia="sans-serif" w:cs="sans-serif"/>
        </w:rPr>
        <w:t>{</w:t>
      </w:r>
    </w:p>
    <w:p w14:paraId="30750EEB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private</w:t>
      </w:r>
      <w:r>
        <w:rPr>
          <w:rStyle w:val="10"/>
          <w:rFonts w:hint="default" w:ascii="sans-serif" w:hAnsi="sans-serif" w:eastAsia="sans-serif" w:cs="sans-serif"/>
        </w:rPr>
        <w:t xml:space="preserve"> String name;</w:t>
      </w:r>
    </w:p>
    <w:p w14:paraId="149E51FA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private</w:t>
      </w:r>
      <w:r>
        <w:rPr>
          <w:rStyle w:val="10"/>
          <w:rFonts w:hint="default" w:ascii="sans-serif" w:hAnsi="sans-serif" w:eastAsia="sans-serif" w:cs="sans-serif"/>
        </w:rPr>
        <w:t xml:space="preserve"> String email;</w:t>
      </w:r>
    </w:p>
    <w:p w14:paraId="42CEB2C7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private</w:t>
      </w:r>
      <w:r>
        <w:rPr>
          <w:rStyle w:val="10"/>
          <w:rFonts w:hint="default" w:ascii="sans-serif" w:hAnsi="sans-serif" w:eastAsia="sans-serif" w:cs="sans-serif"/>
        </w:rPr>
        <w:t xml:space="preserve"> String phone;</w:t>
      </w:r>
    </w:p>
    <w:p w14:paraId="43A343B5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private</w:t>
      </w:r>
      <w:r>
        <w:rPr>
          <w:rStyle w:val="10"/>
          <w:rFonts w:hint="default" w:ascii="sans-serif" w:hAnsi="sans-serif" w:eastAsia="sans-serif" w:cs="sans-serif"/>
        </w:rPr>
        <w:t xml:space="preserve"> String serviceType;</w:t>
      </w:r>
    </w:p>
    <w:p w14:paraId="0302A7D1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private</w:t>
      </w:r>
      <w:r>
        <w:rPr>
          <w:rStyle w:val="10"/>
          <w:rFonts w:hint="default" w:ascii="sans-serif" w:hAnsi="sans-serif" w:eastAsia="sans-serif" w:cs="sans-serif"/>
        </w:rPr>
        <w:t xml:space="preserve"> String preferredDate;</w:t>
      </w:r>
    </w:p>
    <w:p w14:paraId="202B826B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private</w:t>
      </w:r>
      <w:r>
        <w:rPr>
          <w:rStyle w:val="10"/>
          <w:rFonts w:hint="default" w:ascii="sans-serif" w:hAnsi="sans-serif" w:eastAsia="sans-serif" w:cs="sans-serif"/>
        </w:rPr>
        <w:t xml:space="preserve"> String message;</w:t>
      </w:r>
    </w:p>
    <w:p w14:paraId="65421185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</w:p>
    <w:p w14:paraId="69EA2F32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// Getters and Setters</w:t>
      </w:r>
    </w:p>
    <w:p w14:paraId="6A96957F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 xml:space="preserve">public String getName() </w:t>
      </w:r>
      <w:r>
        <w:rPr>
          <w:rStyle w:val="10"/>
          <w:rFonts w:hint="default" w:ascii="sans-serif" w:hAnsi="sans-serif" w:eastAsia="sans-serif" w:cs="sans-serif"/>
        </w:rPr>
        <w:t xml:space="preserve">{ </w:t>
      </w:r>
      <w:r>
        <w:rPr>
          <w:rFonts w:hint="default" w:ascii="sans-serif" w:hAnsi="sans-serif" w:eastAsia="sans-serif" w:cs="sans-serif"/>
        </w:rPr>
        <w:t>return</w:t>
      </w:r>
      <w:r>
        <w:rPr>
          <w:rStyle w:val="10"/>
          <w:rFonts w:hint="default" w:ascii="sans-serif" w:hAnsi="sans-serif" w:eastAsia="sans-serif" w:cs="sans-serif"/>
        </w:rPr>
        <w:t xml:space="preserve"> name; }</w:t>
      </w:r>
    </w:p>
    <w:p w14:paraId="176A8DD4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 xml:space="preserve">public void setName(String name) </w:t>
      </w:r>
      <w:r>
        <w:rPr>
          <w:rStyle w:val="10"/>
          <w:rFonts w:hint="default" w:ascii="sans-serif" w:hAnsi="sans-serif" w:eastAsia="sans-serif" w:cs="sans-serif"/>
        </w:rPr>
        <w:t xml:space="preserve">{ </w:t>
      </w:r>
      <w:r>
        <w:rPr>
          <w:rFonts w:hint="default" w:ascii="sans-serif" w:hAnsi="sans-serif" w:eastAsia="sans-serif" w:cs="sans-serif"/>
        </w:rPr>
        <w:t>this</w:t>
      </w:r>
      <w:r>
        <w:rPr>
          <w:rStyle w:val="10"/>
          <w:rFonts w:hint="default" w:ascii="sans-serif" w:hAnsi="sans-serif" w:eastAsia="sans-serif" w:cs="sans-serif"/>
        </w:rPr>
        <w:t>.name = name; }</w:t>
      </w:r>
    </w:p>
    <w:p w14:paraId="56035B0A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</w:p>
    <w:p w14:paraId="3E0AF483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 xml:space="preserve">public String getEmail() </w:t>
      </w:r>
      <w:r>
        <w:rPr>
          <w:rStyle w:val="10"/>
          <w:rFonts w:hint="default" w:ascii="sans-serif" w:hAnsi="sans-serif" w:eastAsia="sans-serif" w:cs="sans-serif"/>
        </w:rPr>
        <w:t xml:space="preserve">{ </w:t>
      </w:r>
      <w:r>
        <w:rPr>
          <w:rFonts w:hint="default" w:ascii="sans-serif" w:hAnsi="sans-serif" w:eastAsia="sans-serif" w:cs="sans-serif"/>
        </w:rPr>
        <w:t>return</w:t>
      </w:r>
      <w:r>
        <w:rPr>
          <w:rStyle w:val="10"/>
          <w:rFonts w:hint="default" w:ascii="sans-serif" w:hAnsi="sans-serif" w:eastAsia="sans-serif" w:cs="sans-serif"/>
        </w:rPr>
        <w:t xml:space="preserve"> email; }</w:t>
      </w:r>
    </w:p>
    <w:p w14:paraId="6754FA78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 xml:space="preserve">public void setEmail(String email) </w:t>
      </w:r>
      <w:r>
        <w:rPr>
          <w:rStyle w:val="10"/>
          <w:rFonts w:hint="default" w:ascii="sans-serif" w:hAnsi="sans-serif" w:eastAsia="sans-serif" w:cs="sans-serif"/>
        </w:rPr>
        <w:t xml:space="preserve">{ </w:t>
      </w:r>
      <w:r>
        <w:rPr>
          <w:rFonts w:hint="default" w:ascii="sans-serif" w:hAnsi="sans-serif" w:eastAsia="sans-serif" w:cs="sans-serif"/>
        </w:rPr>
        <w:t>this</w:t>
      </w:r>
      <w:r>
        <w:rPr>
          <w:rStyle w:val="10"/>
          <w:rFonts w:hint="default" w:ascii="sans-serif" w:hAnsi="sans-serif" w:eastAsia="sans-serif" w:cs="sans-serif"/>
        </w:rPr>
        <w:t>.email = email; }</w:t>
      </w:r>
    </w:p>
    <w:p w14:paraId="7030B1DA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</w:p>
    <w:p w14:paraId="21FB1D6A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 xml:space="preserve">public String getPhone() </w:t>
      </w:r>
      <w:r>
        <w:rPr>
          <w:rStyle w:val="10"/>
          <w:rFonts w:hint="default" w:ascii="sans-serif" w:hAnsi="sans-serif" w:eastAsia="sans-serif" w:cs="sans-serif"/>
        </w:rPr>
        <w:t xml:space="preserve">{ </w:t>
      </w:r>
      <w:r>
        <w:rPr>
          <w:rFonts w:hint="default" w:ascii="sans-serif" w:hAnsi="sans-serif" w:eastAsia="sans-serif" w:cs="sans-serif"/>
        </w:rPr>
        <w:t>return</w:t>
      </w:r>
      <w:r>
        <w:rPr>
          <w:rStyle w:val="10"/>
          <w:rFonts w:hint="default" w:ascii="sans-serif" w:hAnsi="sans-serif" w:eastAsia="sans-serif" w:cs="sans-serif"/>
        </w:rPr>
        <w:t xml:space="preserve"> phone; }</w:t>
      </w:r>
    </w:p>
    <w:p w14:paraId="1957CFE0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 xml:space="preserve">public void setPhone(String phone) </w:t>
      </w:r>
      <w:r>
        <w:rPr>
          <w:rStyle w:val="10"/>
          <w:rFonts w:hint="default" w:ascii="sans-serif" w:hAnsi="sans-serif" w:eastAsia="sans-serif" w:cs="sans-serif"/>
        </w:rPr>
        <w:t xml:space="preserve">{ </w:t>
      </w:r>
      <w:r>
        <w:rPr>
          <w:rFonts w:hint="default" w:ascii="sans-serif" w:hAnsi="sans-serif" w:eastAsia="sans-serif" w:cs="sans-serif"/>
        </w:rPr>
        <w:t>this</w:t>
      </w:r>
      <w:r>
        <w:rPr>
          <w:rStyle w:val="10"/>
          <w:rFonts w:hint="default" w:ascii="sans-serif" w:hAnsi="sans-serif" w:eastAsia="sans-serif" w:cs="sans-serif"/>
        </w:rPr>
        <w:t>.phone = phone; }</w:t>
      </w:r>
    </w:p>
    <w:p w14:paraId="18F39C05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</w:p>
    <w:p w14:paraId="14300730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 xml:space="preserve">public String getServiceType() </w:t>
      </w:r>
      <w:r>
        <w:rPr>
          <w:rStyle w:val="10"/>
          <w:rFonts w:hint="default" w:ascii="sans-serif" w:hAnsi="sans-serif" w:eastAsia="sans-serif" w:cs="sans-serif"/>
        </w:rPr>
        <w:t xml:space="preserve">{ </w:t>
      </w:r>
      <w:r>
        <w:rPr>
          <w:rFonts w:hint="default" w:ascii="sans-serif" w:hAnsi="sans-serif" w:eastAsia="sans-serif" w:cs="sans-serif"/>
        </w:rPr>
        <w:t>return</w:t>
      </w:r>
      <w:r>
        <w:rPr>
          <w:rStyle w:val="10"/>
          <w:rFonts w:hint="default" w:ascii="sans-serif" w:hAnsi="sans-serif" w:eastAsia="sans-serif" w:cs="sans-serif"/>
        </w:rPr>
        <w:t xml:space="preserve"> serviceType; }</w:t>
      </w:r>
    </w:p>
    <w:p w14:paraId="5DC1B756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 xml:space="preserve">public void setServiceType(String serviceType) </w:t>
      </w:r>
      <w:r>
        <w:rPr>
          <w:rStyle w:val="10"/>
          <w:rFonts w:hint="default" w:ascii="sans-serif" w:hAnsi="sans-serif" w:eastAsia="sans-serif" w:cs="sans-serif"/>
        </w:rPr>
        <w:t xml:space="preserve">{ </w:t>
      </w:r>
      <w:r>
        <w:rPr>
          <w:rFonts w:hint="default" w:ascii="sans-serif" w:hAnsi="sans-serif" w:eastAsia="sans-serif" w:cs="sans-serif"/>
        </w:rPr>
        <w:t>this</w:t>
      </w:r>
      <w:r>
        <w:rPr>
          <w:rStyle w:val="10"/>
          <w:rFonts w:hint="default" w:ascii="sans-serif" w:hAnsi="sans-serif" w:eastAsia="sans-serif" w:cs="sans-serif"/>
        </w:rPr>
        <w:t>.serviceType = serviceType; }</w:t>
      </w:r>
    </w:p>
    <w:p w14:paraId="23E0C5A7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</w:p>
    <w:p w14:paraId="4B32E77D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 xml:space="preserve">public String getPreferredDate() </w:t>
      </w:r>
      <w:r>
        <w:rPr>
          <w:rStyle w:val="10"/>
          <w:rFonts w:hint="default" w:ascii="sans-serif" w:hAnsi="sans-serif" w:eastAsia="sans-serif" w:cs="sans-serif"/>
        </w:rPr>
        <w:t xml:space="preserve">{ </w:t>
      </w:r>
      <w:r>
        <w:rPr>
          <w:rFonts w:hint="default" w:ascii="sans-serif" w:hAnsi="sans-serif" w:eastAsia="sans-serif" w:cs="sans-serif"/>
        </w:rPr>
        <w:t>return</w:t>
      </w:r>
      <w:r>
        <w:rPr>
          <w:rStyle w:val="10"/>
          <w:rFonts w:hint="default" w:ascii="sans-serif" w:hAnsi="sans-serif" w:eastAsia="sans-serif" w:cs="sans-serif"/>
        </w:rPr>
        <w:t xml:space="preserve"> preferredDate; }</w:t>
      </w:r>
    </w:p>
    <w:p w14:paraId="384B551D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 xml:space="preserve">public void setPreferredDate(String preferredDate) </w:t>
      </w:r>
      <w:r>
        <w:rPr>
          <w:rStyle w:val="10"/>
          <w:rFonts w:hint="default" w:ascii="sans-serif" w:hAnsi="sans-serif" w:eastAsia="sans-serif" w:cs="sans-serif"/>
        </w:rPr>
        <w:t xml:space="preserve">{ </w:t>
      </w:r>
      <w:r>
        <w:rPr>
          <w:rFonts w:hint="default" w:ascii="sans-serif" w:hAnsi="sans-serif" w:eastAsia="sans-serif" w:cs="sans-serif"/>
        </w:rPr>
        <w:t>this</w:t>
      </w:r>
      <w:r>
        <w:rPr>
          <w:rStyle w:val="10"/>
          <w:rFonts w:hint="default" w:ascii="sans-serif" w:hAnsi="sans-serif" w:eastAsia="sans-serif" w:cs="sans-serif"/>
        </w:rPr>
        <w:t>.preferredDate = preferredDate; }</w:t>
      </w:r>
    </w:p>
    <w:p w14:paraId="3DFDF47E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</w:p>
    <w:p w14:paraId="1041C2BD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 xml:space="preserve">public String getMessage() </w:t>
      </w:r>
      <w:r>
        <w:rPr>
          <w:rStyle w:val="10"/>
          <w:rFonts w:hint="default" w:ascii="sans-serif" w:hAnsi="sans-serif" w:eastAsia="sans-serif" w:cs="sans-serif"/>
        </w:rPr>
        <w:t xml:space="preserve">{ </w:t>
      </w:r>
      <w:r>
        <w:rPr>
          <w:rFonts w:hint="default" w:ascii="sans-serif" w:hAnsi="sans-serif" w:eastAsia="sans-serif" w:cs="sans-serif"/>
        </w:rPr>
        <w:t>return</w:t>
      </w:r>
      <w:r>
        <w:rPr>
          <w:rStyle w:val="10"/>
          <w:rFonts w:hint="default" w:ascii="sans-serif" w:hAnsi="sans-serif" w:eastAsia="sans-serif" w:cs="sans-serif"/>
        </w:rPr>
        <w:t xml:space="preserve"> message; }</w:t>
      </w:r>
    </w:p>
    <w:p w14:paraId="545CD253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Style w:val="10"/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 xml:space="preserve">public void setMessage(String message) </w:t>
      </w:r>
      <w:r>
        <w:rPr>
          <w:rStyle w:val="10"/>
          <w:rFonts w:hint="default" w:ascii="sans-serif" w:hAnsi="sans-serif" w:eastAsia="sans-serif" w:cs="sans-serif"/>
        </w:rPr>
        <w:t xml:space="preserve">{ </w:t>
      </w:r>
      <w:r>
        <w:rPr>
          <w:rFonts w:hint="default" w:ascii="sans-serif" w:hAnsi="sans-serif" w:eastAsia="sans-serif" w:cs="sans-serif"/>
        </w:rPr>
        <w:t>this</w:t>
      </w:r>
      <w:r>
        <w:rPr>
          <w:rStyle w:val="10"/>
          <w:rFonts w:hint="default" w:ascii="sans-serif" w:hAnsi="sans-serif" w:eastAsia="sans-serif" w:cs="sans-serif"/>
        </w:rPr>
        <w:t>.message = message; }</w:t>
      </w:r>
    </w:p>
    <w:p w14:paraId="51D34E1F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sans-serif" w:hAnsi="sans-serif" w:eastAsia="sans-serif" w:cs="sans-serif"/>
        </w:rPr>
      </w:pPr>
      <w:r>
        <w:rPr>
          <w:rStyle w:val="10"/>
          <w:rFonts w:hint="default" w:ascii="sans-serif" w:hAnsi="sans-serif" w:eastAsia="sans-serif" w:cs="sans-serif"/>
        </w:rPr>
        <w:t>}</w:t>
      </w:r>
    </w:p>
    <w:p w14:paraId="603EE0EB">
      <w:pPr>
        <w:rPr>
          <w:rFonts w:ascii="SimSun" w:hAnsi="SimSun" w:eastAsia="SimSun" w:cs="SimSu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22A19A"/>
    <w:multiLevelType w:val="multilevel"/>
    <w:tmpl w:val="9B22A1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4928C00"/>
    <w:multiLevelType w:val="multilevel"/>
    <w:tmpl w:val="A4928C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33ED356"/>
    <w:multiLevelType w:val="multilevel"/>
    <w:tmpl w:val="E33ED3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705151"/>
    <w:rsid w:val="106D3B56"/>
    <w:rsid w:val="3BAB67F1"/>
    <w:rsid w:val="46244F73"/>
    <w:rsid w:val="662326FA"/>
    <w:rsid w:val="7570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534</Words>
  <Characters>3557</Characters>
  <Lines>0</Lines>
  <Paragraphs>0</Paragraphs>
  <TotalTime>219</TotalTime>
  <ScaleCrop>false</ScaleCrop>
  <LinksUpToDate>false</LinksUpToDate>
  <CharactersWithSpaces>4042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2026-02-08T03:14:00Z</dcterms:created>
  <dc:creator>赵永坚</dc:creator>
  <cp:lastModifiedBy>赵永坚</cp:lastModifiedBy>
  <dcterms:modified xsi:type="dcterms:W3CDTF">2026-10-02T04:34:34Z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1E0C9F2EF99E4A06B2A80AB78DAFCEB9_13</vt:lpwstr>
  </property>
  <property fmtid="{D5CDD505-2E9C-101B-9397-08002B2CF9AE}" pid="4" name="KSOTemplateDocerSaveRecord">
    <vt:lpwstr>eyJoZGlkIjoiM2RmOTBlYjFjM2M2NmU2YjVjZjRlZmY2ZmU3N2Q2NTUiLCJ1c2VySWQiOiI0MzQ3ODE2NzIifQ==</vt:lpwstr>
  </property>
</Properties>
</file>