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464" w:rsidRPr="00A5036D" w:rsidRDefault="007D45B0">
      <w:pPr>
        <w:rPr>
          <w:b/>
        </w:rPr>
      </w:pPr>
      <w:r w:rsidRPr="00A5036D">
        <w:rPr>
          <w:b/>
        </w:rPr>
        <w:t>Herramientas para la solicitud de requerimientos</w:t>
      </w:r>
    </w:p>
    <w:p w:rsidR="007D45B0" w:rsidRDefault="007D45B0"/>
    <w:p w:rsidR="007D45B0" w:rsidRDefault="007D45B0">
      <w:r>
        <w:t xml:space="preserve">Cuando se dice herramientas de solicitud de requerimientos, para este </w:t>
      </w:r>
      <w:proofErr w:type="spellStart"/>
      <w:r>
        <w:t>tranajo</w:t>
      </w:r>
      <w:proofErr w:type="spellEnd"/>
      <w:r>
        <w:t xml:space="preserve"> se debe entender como cualquier herramienta que le permita a los usuarios de cualquiera de los sistemas de la universidad le permita enviar solicitudes de cualquier tipo de requerimiento (</w:t>
      </w:r>
      <w:proofErr w:type="spellStart"/>
      <w:r>
        <w:t>ej</w:t>
      </w:r>
      <w:proofErr w:type="spellEnd"/>
      <w:r>
        <w:t xml:space="preserve">: información, corrección, nuevas funcionalidades), el cual debe ser contestado y resuelto por DISICO. </w:t>
      </w:r>
    </w:p>
    <w:p w:rsidR="007D45B0" w:rsidRDefault="007D45B0"/>
    <w:p w:rsidR="008B2FB8" w:rsidRDefault="007D45B0">
      <w:r>
        <w:t xml:space="preserve">En este sentido las herramientas que mas se adecuan a este tipo, son las conocidas como </w:t>
      </w:r>
      <w:proofErr w:type="spellStart"/>
      <w:r>
        <w:t>HelpDesk</w:t>
      </w:r>
      <w:proofErr w:type="spellEnd"/>
      <w:r w:rsidR="008B2FB8">
        <w:t xml:space="preserve"> en español Mesa de Ayuda, que se definen como un conjunto de servicios que ofrece la posibilidad de gestionar y solucionar todas las posibles incidencias, junto con la atención de requerimientos relacionados con las </w:t>
      </w:r>
      <w:proofErr w:type="spellStart"/>
      <w:r w:rsidR="008B2FB8">
        <w:t>TICs</w:t>
      </w:r>
      <w:proofErr w:type="spellEnd"/>
      <w:r w:rsidR="008B2FB8">
        <w:t xml:space="preserve"> (Tecnologías de la Información y Comunicación).</w:t>
      </w:r>
    </w:p>
    <w:p w:rsidR="008B2FB8" w:rsidRDefault="008B2FB8"/>
    <w:p w:rsidR="008B2FB8" w:rsidRDefault="008B2FB8">
      <w:r>
        <w:t>Algunas de estas Herramientas son:</w:t>
      </w:r>
    </w:p>
    <w:p w:rsidR="008B2FB8" w:rsidRDefault="008B2FB8"/>
    <w:p w:rsidR="0093246F" w:rsidRDefault="0093246F" w:rsidP="0093246F">
      <w:pPr>
        <w:rPr>
          <w:rFonts w:ascii="Calibri" w:hAnsi="Calibri"/>
          <w:color w:val="000000"/>
        </w:rPr>
      </w:pPr>
      <w:r w:rsidRPr="0093246F">
        <w:rPr>
          <w:rFonts w:ascii="Calibri" w:hAnsi="Calibri"/>
          <w:b/>
          <w:color w:val="000000"/>
        </w:rPr>
        <w:t>1.- HESK:</w:t>
      </w:r>
      <w:r w:rsidRPr="0093246F">
        <w:rPr>
          <w:rFonts w:ascii="Calibri" w:hAnsi="Calibri"/>
          <w:color w:val="000000"/>
        </w:rPr>
        <w:t xml:space="preserve"> es un sistema gratuito, programado en </w:t>
      </w:r>
      <w:proofErr w:type="spellStart"/>
      <w:r w:rsidRPr="0093246F">
        <w:rPr>
          <w:rFonts w:ascii="Calibri" w:hAnsi="Calibri"/>
          <w:color w:val="000000"/>
        </w:rPr>
        <w:t>php</w:t>
      </w:r>
      <w:proofErr w:type="spellEnd"/>
      <w:r w:rsidRPr="0093246F">
        <w:rPr>
          <w:rFonts w:ascii="Calibri" w:hAnsi="Calibri"/>
          <w:color w:val="000000"/>
        </w:rPr>
        <w:t xml:space="preserve"> con </w:t>
      </w:r>
      <w:proofErr w:type="spellStart"/>
      <w:r w:rsidRPr="0093246F">
        <w:rPr>
          <w:rFonts w:ascii="Calibri" w:hAnsi="Calibri"/>
          <w:color w:val="000000"/>
        </w:rPr>
        <w:t>mysql</w:t>
      </w:r>
      <w:proofErr w:type="spellEnd"/>
      <w:r w:rsidRPr="0093246F">
        <w:rPr>
          <w:rFonts w:ascii="Calibri" w:hAnsi="Calibri"/>
          <w:color w:val="000000"/>
        </w:rPr>
        <w:t xml:space="preserve">, que permite gestionar los tickets enviados por los clientes para poder tener organizadas todas las solicitaciones de nuevas funcionalidades o problemas detectados en nuestros productos o servicios. La versión gratuita es completamente funcional, aunque incluye algunas referencias a hesk.com.                                     </w:t>
      </w:r>
    </w:p>
    <w:p w:rsidR="0093246F" w:rsidRDefault="0093246F" w:rsidP="0093246F">
      <w:pPr>
        <w:rPr>
          <w:rFonts w:ascii="Calibri" w:hAnsi="Calibri"/>
          <w:color w:val="000000"/>
        </w:rPr>
      </w:pPr>
    </w:p>
    <w:p w:rsidR="0093246F" w:rsidRDefault="0093246F" w:rsidP="0093246F">
      <w:pPr>
        <w:rPr>
          <w:rFonts w:ascii="Calibri" w:hAnsi="Calibri"/>
          <w:color w:val="000000"/>
        </w:rPr>
      </w:pPr>
      <w:r>
        <w:rPr>
          <w:rFonts w:ascii="Calibri" w:hAnsi="Calibri"/>
          <w:noProof/>
          <w:color w:val="000000"/>
          <w:lang w:val="es-CL" w:eastAsia="es-CL"/>
        </w:rPr>
        <w:drawing>
          <wp:inline distT="0" distB="0" distL="0" distR="0">
            <wp:extent cx="5144135" cy="4234037"/>
            <wp:effectExtent l="0" t="0" r="1206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797" cy="4237051"/>
                    </a:xfrm>
                    <a:prstGeom prst="rect">
                      <a:avLst/>
                    </a:prstGeom>
                    <a:noFill/>
                    <a:ln>
                      <a:noFill/>
                    </a:ln>
                  </pic:spPr>
                </pic:pic>
              </a:graphicData>
            </a:graphic>
          </wp:inline>
        </w:drawing>
      </w:r>
    </w:p>
    <w:p w:rsidR="0093246F" w:rsidRPr="0093246F" w:rsidRDefault="0093246F" w:rsidP="0093246F">
      <w:pPr>
        <w:rPr>
          <w:rFonts w:ascii="Calibri" w:hAnsi="Calibri"/>
          <w:color w:val="000000"/>
        </w:rPr>
      </w:pPr>
      <w:r w:rsidRPr="0093246F">
        <w:rPr>
          <w:rFonts w:ascii="Calibri" w:hAnsi="Calibri"/>
          <w:color w:val="000000"/>
        </w:rPr>
        <w:lastRenderedPageBreak/>
        <w:t>Entre sus características tenemos:</w:t>
      </w:r>
    </w:p>
    <w:p w:rsidR="0093246F" w:rsidRPr="0093246F" w:rsidRDefault="0093246F" w:rsidP="0093246F">
      <w:pPr>
        <w:rPr>
          <w:rFonts w:ascii="Calibri" w:hAnsi="Calibri"/>
          <w:color w:val="000000"/>
        </w:rPr>
      </w:pPr>
    </w:p>
    <w:p w:rsidR="0093246F" w:rsidRPr="0093246F" w:rsidRDefault="0093246F" w:rsidP="0093246F">
      <w:pPr>
        <w:rPr>
          <w:rFonts w:ascii="Calibri" w:hAnsi="Calibri"/>
          <w:color w:val="000000"/>
        </w:rPr>
      </w:pPr>
      <w:r w:rsidRPr="0093246F">
        <w:rPr>
          <w:rFonts w:ascii="Calibri" w:hAnsi="Calibri"/>
          <w:color w:val="000000"/>
        </w:rPr>
        <w:t>- Fácil administración, con posibilidad de tener más de un responsable por los tickets recibidos.</w:t>
      </w:r>
    </w:p>
    <w:p w:rsidR="0093246F" w:rsidRPr="0093246F" w:rsidRDefault="0093246F" w:rsidP="0093246F">
      <w:pPr>
        <w:rPr>
          <w:rFonts w:ascii="Calibri" w:hAnsi="Calibri"/>
          <w:color w:val="000000"/>
        </w:rPr>
      </w:pPr>
      <w:r w:rsidRPr="0093246F">
        <w:rPr>
          <w:rFonts w:ascii="Calibri" w:hAnsi="Calibri"/>
          <w:color w:val="000000"/>
        </w:rPr>
        <w:t>- Ilimitadas categorías</w:t>
      </w:r>
    </w:p>
    <w:p w:rsidR="0093246F" w:rsidRPr="0093246F" w:rsidRDefault="0093246F" w:rsidP="0093246F">
      <w:pPr>
        <w:rPr>
          <w:rFonts w:ascii="Calibri" w:hAnsi="Calibri"/>
          <w:color w:val="000000"/>
        </w:rPr>
      </w:pPr>
      <w:r w:rsidRPr="0093246F">
        <w:rPr>
          <w:rFonts w:ascii="Calibri" w:hAnsi="Calibri"/>
          <w:color w:val="000000"/>
        </w:rPr>
        <w:t>- Posibilidad de adjuntar archivos en los tickets</w:t>
      </w:r>
    </w:p>
    <w:p w:rsidR="0093246F" w:rsidRPr="0093246F" w:rsidRDefault="0093246F" w:rsidP="0093246F">
      <w:pPr>
        <w:rPr>
          <w:rFonts w:ascii="Calibri" w:hAnsi="Calibri"/>
          <w:color w:val="000000"/>
        </w:rPr>
      </w:pPr>
      <w:r w:rsidRPr="0093246F">
        <w:rPr>
          <w:rFonts w:ascii="Calibri" w:hAnsi="Calibri"/>
          <w:color w:val="000000"/>
        </w:rPr>
        <w:t>- Sistema de anti-</w:t>
      </w:r>
      <w:proofErr w:type="spellStart"/>
      <w:r w:rsidRPr="0093246F">
        <w:rPr>
          <w:rFonts w:ascii="Calibri" w:hAnsi="Calibri"/>
          <w:color w:val="000000"/>
        </w:rPr>
        <w:t>spam</w:t>
      </w:r>
      <w:proofErr w:type="spellEnd"/>
    </w:p>
    <w:p w:rsidR="0093246F" w:rsidRPr="0093246F" w:rsidRDefault="0093246F" w:rsidP="0093246F">
      <w:pPr>
        <w:rPr>
          <w:rFonts w:ascii="Calibri" w:hAnsi="Calibri"/>
          <w:color w:val="000000"/>
        </w:rPr>
      </w:pPr>
      <w:r w:rsidRPr="0093246F">
        <w:rPr>
          <w:rFonts w:ascii="Calibri" w:hAnsi="Calibri"/>
          <w:color w:val="000000"/>
        </w:rPr>
        <w:t>- Campos personalizados</w:t>
      </w:r>
    </w:p>
    <w:p w:rsidR="0093246F" w:rsidRPr="0093246F" w:rsidRDefault="0093246F" w:rsidP="0093246F">
      <w:pPr>
        <w:rPr>
          <w:rFonts w:ascii="Calibri" w:hAnsi="Calibri"/>
          <w:color w:val="000000"/>
        </w:rPr>
      </w:pPr>
      <w:r w:rsidRPr="0093246F">
        <w:rPr>
          <w:rFonts w:ascii="Calibri" w:hAnsi="Calibri"/>
          <w:color w:val="000000"/>
        </w:rPr>
        <w:t>- Traducción sencilla a varios idiomas</w:t>
      </w:r>
    </w:p>
    <w:p w:rsidR="007D45B0" w:rsidRDefault="0093246F" w:rsidP="0093246F">
      <w:r w:rsidRPr="0093246F">
        <w:rPr>
          <w:rFonts w:ascii="Calibri" w:hAnsi="Calibri"/>
          <w:color w:val="000000"/>
        </w:rPr>
        <w:t>- Alertas por email</w:t>
      </w:r>
      <w:r w:rsidR="007D45B0">
        <w:br/>
      </w:r>
      <w:r w:rsidR="007D45B0">
        <w:br/>
      </w:r>
      <w:r>
        <w:t>[</w:t>
      </w:r>
      <w:r w:rsidRPr="0093246F">
        <w:t>http://wwwhatsnew.com/2009/11/09/hesk-aplicacion-gratuita-para-gestion-de-tickets-de-clientes/</w:t>
      </w:r>
      <w:r>
        <w:t>]</w:t>
      </w:r>
    </w:p>
    <w:p w:rsidR="0093246F" w:rsidRDefault="0093246F" w:rsidP="0093246F"/>
    <w:p w:rsidR="0093246F" w:rsidRDefault="0093246F" w:rsidP="0093246F">
      <w:r w:rsidRPr="00A5036D">
        <w:rPr>
          <w:b/>
        </w:rPr>
        <w:t xml:space="preserve">2.- </w:t>
      </w:r>
      <w:proofErr w:type="spellStart"/>
      <w:r w:rsidRPr="00A5036D">
        <w:rPr>
          <w:b/>
        </w:rPr>
        <w:t>osTicket</w:t>
      </w:r>
      <w:proofErr w:type="spellEnd"/>
      <w:r w:rsidRPr="00A5036D">
        <w:rPr>
          <w:b/>
        </w:rPr>
        <w:t>:</w:t>
      </w:r>
      <w:r>
        <w:t xml:space="preserve"> Es un sistema de ticket open </w:t>
      </w:r>
      <w:proofErr w:type="spellStart"/>
      <w:r>
        <w:t>source</w:t>
      </w:r>
      <w:proofErr w:type="spellEnd"/>
      <w:r>
        <w:t xml:space="preserve"> muy extendido. Integra sin problemas las preguntas creadas  </w:t>
      </w:r>
      <w:proofErr w:type="spellStart"/>
      <w:r>
        <w:t>via</w:t>
      </w:r>
      <w:proofErr w:type="spellEnd"/>
      <w:r>
        <w:t xml:space="preserve"> email, teléfono y basa en formularios web en una interfaz simple y fácil de usar. Gestiona, organiza y archiva todas las solicitudes de apoyo </w:t>
      </w:r>
      <w:r w:rsidR="008C5740">
        <w:t>en un solo lugar mientras que provee a los clientes de la responsabilidad y capacidad de respuesta que merecen.</w:t>
      </w:r>
    </w:p>
    <w:p w:rsidR="008C5740" w:rsidRDefault="008C5740" w:rsidP="0093246F"/>
    <w:p w:rsidR="008C5740" w:rsidRPr="008C5740" w:rsidRDefault="008C5740" w:rsidP="008C5740">
      <w:pPr>
        <w:rPr>
          <w:rFonts w:ascii="Times" w:eastAsia="Times New Roman" w:hAnsi="Times" w:cs="Times New Roman"/>
          <w:sz w:val="20"/>
          <w:szCs w:val="20"/>
        </w:rPr>
      </w:pPr>
      <w:proofErr w:type="spellStart"/>
      <w:r w:rsidRPr="00A5036D">
        <w:rPr>
          <w:rFonts w:ascii="Arial" w:eastAsia="Times New Roman" w:hAnsi="Arial" w:cs="Times New Roman"/>
          <w:color w:val="333333"/>
          <w:shd w:val="clear" w:color="auto" w:fill="F5F5F5"/>
        </w:rPr>
        <w:t>osTicket</w:t>
      </w:r>
      <w:proofErr w:type="spellEnd"/>
      <w:r w:rsidRPr="00A5036D">
        <w:rPr>
          <w:rFonts w:ascii="Arial" w:eastAsia="Times New Roman" w:hAnsi="Arial" w:cs="Times New Roman"/>
          <w:color w:val="333333"/>
          <w:shd w:val="clear" w:color="auto" w:fill="F5F5F5"/>
        </w:rPr>
        <w:t> está diseñado para ayudar a agilizar las solicitudes de apoyo y mejorar la eficiencia de atención al cliente, proporcionando al personal las herramientas necesarias para ofrecer un soporte técnico rápido, eficaz y medible. Algunas de las características principales incluyen:</w:t>
      </w:r>
    </w:p>
    <w:p w:rsidR="008C5740" w:rsidRDefault="008C5740" w:rsidP="0093246F"/>
    <w:p w:rsidR="008C5740" w:rsidRPr="00A5036D" w:rsidRDefault="008C5740" w:rsidP="003B3F29">
      <w:pPr>
        <w:pStyle w:val="Prrafodelista"/>
        <w:numPr>
          <w:ilvl w:val="0"/>
          <w:numId w:val="1"/>
        </w:numPr>
      </w:pPr>
      <w:r>
        <w:t>Los ticket pueden ser creados a través de emails</w:t>
      </w:r>
      <w:r w:rsidR="003B3F29">
        <w:t xml:space="preserve">, formularios online o por </w:t>
      </w:r>
      <w:r w:rsidR="003B3F29" w:rsidRPr="00A5036D">
        <w:t>teléfono (creado por el staff).</w:t>
      </w:r>
    </w:p>
    <w:p w:rsidR="003B3F29" w:rsidRDefault="003B3F29" w:rsidP="003B3F29">
      <w:pPr>
        <w:pStyle w:val="Prrafodelista"/>
        <w:numPr>
          <w:ilvl w:val="0"/>
          <w:numId w:val="1"/>
        </w:numPr>
      </w:pPr>
      <w:r>
        <w:t>Respuesta automática que se envía cuando un nuevo ticket es abierto o un mensaje es recibido. Plantillas personalizables de correo.</w:t>
      </w:r>
    </w:p>
    <w:p w:rsidR="003B3F29" w:rsidRDefault="003B3F29" w:rsidP="003B3F29">
      <w:pPr>
        <w:pStyle w:val="Prrafodelista"/>
        <w:numPr>
          <w:ilvl w:val="0"/>
          <w:numId w:val="1"/>
        </w:numPr>
      </w:pPr>
      <w:r>
        <w:t>Respuestas predefinidas para las preguntas mas frecuentes.</w:t>
      </w:r>
    </w:p>
    <w:p w:rsidR="003B3F29" w:rsidRDefault="003B3F29" w:rsidP="003B3F29">
      <w:pPr>
        <w:pStyle w:val="Prrafodelista"/>
        <w:numPr>
          <w:ilvl w:val="0"/>
          <w:numId w:val="1"/>
        </w:numPr>
      </w:pPr>
      <w:r>
        <w:t>Añadir notas internas</w:t>
      </w:r>
      <w:r w:rsidR="0038575E">
        <w:t xml:space="preserve"> a los tickets para el personal.</w:t>
      </w:r>
    </w:p>
    <w:p w:rsidR="0038575E" w:rsidRDefault="0038575E" w:rsidP="003B3F29">
      <w:pPr>
        <w:pStyle w:val="Prrafodelista"/>
        <w:numPr>
          <w:ilvl w:val="0"/>
          <w:numId w:val="1"/>
        </w:numPr>
      </w:pPr>
      <w:r>
        <w:t xml:space="preserve">Temas de ayuda configurables para los tickets web. </w:t>
      </w:r>
      <w:r w:rsidR="00A5036D">
        <w:t>Ruta de las consultas sin exponer los departamentos internos y prioridades.</w:t>
      </w:r>
    </w:p>
    <w:p w:rsidR="00A5036D" w:rsidRDefault="00A5036D" w:rsidP="003B3F29">
      <w:pPr>
        <w:pStyle w:val="Prrafodelista"/>
        <w:numPr>
          <w:ilvl w:val="0"/>
          <w:numId w:val="1"/>
        </w:numPr>
      </w:pPr>
      <w:r>
        <w:t xml:space="preserve">El personal y los clientes se mantienen al </w:t>
      </w:r>
      <w:proofErr w:type="spellStart"/>
      <w:r>
        <w:t>dia</w:t>
      </w:r>
      <w:proofErr w:type="spellEnd"/>
      <w:r>
        <w:t xml:space="preserve"> con alertas de correo electrónico. (Ajuste configurable y </w:t>
      </w:r>
      <w:proofErr w:type="spellStart"/>
      <w:r>
        <w:t>felxible</w:t>
      </w:r>
      <w:proofErr w:type="spellEnd"/>
      <w:r>
        <w:t>)</w:t>
      </w:r>
    </w:p>
    <w:p w:rsidR="00A5036D" w:rsidRDefault="00A5036D" w:rsidP="003B3F29">
      <w:pPr>
        <w:pStyle w:val="Prrafodelista"/>
        <w:numPr>
          <w:ilvl w:val="0"/>
          <w:numId w:val="1"/>
        </w:numPr>
      </w:pPr>
      <w:r>
        <w:t>Controla los niveles de acceso del personal basado en grupos y departamentos.</w:t>
      </w:r>
    </w:p>
    <w:p w:rsidR="00A5036D" w:rsidRDefault="00A5036D" w:rsidP="003B3F29">
      <w:pPr>
        <w:pStyle w:val="Prrafodelista"/>
        <w:numPr>
          <w:ilvl w:val="0"/>
          <w:numId w:val="1"/>
        </w:numPr>
      </w:pPr>
      <w:r>
        <w:t>Asigna tickets al personal y/o departamentos.</w:t>
      </w:r>
    </w:p>
    <w:p w:rsidR="00A5036D" w:rsidRDefault="00A5036D" w:rsidP="003B3F29">
      <w:pPr>
        <w:pStyle w:val="Prrafodelista"/>
        <w:numPr>
          <w:ilvl w:val="0"/>
          <w:numId w:val="1"/>
        </w:numPr>
      </w:pPr>
      <w:r>
        <w:t xml:space="preserve">No requiere cuentas de usuarios o registro de usuarios (Ticket ID/email usados para el </w:t>
      </w:r>
      <w:proofErr w:type="spellStart"/>
      <w:r>
        <w:t>login</w:t>
      </w:r>
      <w:proofErr w:type="spellEnd"/>
      <w:r>
        <w:t>).</w:t>
      </w:r>
    </w:p>
    <w:p w:rsidR="00A5036D" w:rsidRDefault="00A5036D" w:rsidP="003B3F29">
      <w:pPr>
        <w:pStyle w:val="Prrafodelista"/>
        <w:numPr>
          <w:ilvl w:val="0"/>
          <w:numId w:val="1"/>
        </w:numPr>
      </w:pPr>
      <w:r>
        <w:t>Todas las solicitudes de apoyo y respuesta se archivan.</w:t>
      </w:r>
    </w:p>
    <w:p w:rsidR="00A5036D" w:rsidRDefault="00A5036D" w:rsidP="00A5036D"/>
    <w:p w:rsidR="00A5036D" w:rsidRPr="00E54EE9" w:rsidRDefault="00DC7F56" w:rsidP="00A5036D">
      <w:pPr>
        <w:rPr>
          <w:b/>
        </w:rPr>
      </w:pPr>
      <w:r w:rsidRPr="00E54EE9">
        <w:rPr>
          <w:b/>
        </w:rPr>
        <w:t>Falencias:</w:t>
      </w:r>
    </w:p>
    <w:p w:rsidR="00DC7F56" w:rsidRDefault="00E54EE9" w:rsidP="00A5036D">
      <w:r>
        <w:t>No cuenta con un sistema de autenticación de usuarios,</w:t>
      </w:r>
    </w:p>
    <w:p w:rsidR="00E54EE9" w:rsidRDefault="00E54EE9" w:rsidP="00A5036D">
      <w:r>
        <w:t xml:space="preserve">Interfaz compleja para usuarios poco </w:t>
      </w:r>
      <w:proofErr w:type="spellStart"/>
      <w:r>
        <w:t>experimientdos</w:t>
      </w:r>
      <w:proofErr w:type="spellEnd"/>
      <w:r>
        <w:t>,</w:t>
      </w:r>
    </w:p>
    <w:p w:rsidR="00E54EE9" w:rsidRDefault="00E54EE9" w:rsidP="00A5036D">
      <w:r>
        <w:t>Difícil instalación de idioma español,</w:t>
      </w:r>
    </w:p>
    <w:p w:rsidR="00E54EE9" w:rsidRDefault="00E54EE9" w:rsidP="00A5036D">
      <w:r>
        <w:lastRenderedPageBreak/>
        <w:t>Requiere de bastante configuración,</w:t>
      </w:r>
    </w:p>
    <w:p w:rsidR="00E54EE9" w:rsidRDefault="00E54EE9" w:rsidP="00A5036D">
      <w:r>
        <w:t>Cualquiera puede asignar un ticket a cualquiera.</w:t>
      </w:r>
    </w:p>
    <w:p w:rsidR="00E54EE9" w:rsidRDefault="00E54EE9" w:rsidP="00A5036D">
      <w:r>
        <w:t>No cuenta con estadísticas o reportes,</w:t>
      </w:r>
    </w:p>
    <w:p w:rsidR="00E54EE9" w:rsidRDefault="00E54EE9" w:rsidP="00A5036D">
      <w:r>
        <w:t>Cualquiera puede ver todas las tareas.</w:t>
      </w:r>
    </w:p>
    <w:p w:rsidR="00E54EE9" w:rsidRDefault="00E54EE9" w:rsidP="00A5036D"/>
    <w:p w:rsidR="00E54EE9" w:rsidRDefault="00E54EE9" w:rsidP="00A5036D"/>
    <w:p w:rsidR="00DC7F56" w:rsidRDefault="00DC7F56" w:rsidP="00A5036D"/>
    <w:p w:rsidR="006F164F" w:rsidRDefault="006F164F" w:rsidP="00A5036D">
      <w:pPr>
        <w:rPr>
          <w:rFonts w:ascii="Arial" w:hAnsi="Arial" w:cs="Arial"/>
          <w:color w:val="333333"/>
          <w:sz w:val="21"/>
          <w:szCs w:val="21"/>
          <w:shd w:val="clear" w:color="auto" w:fill="FFFFFF"/>
        </w:rPr>
      </w:pPr>
      <w:r>
        <w:rPr>
          <w:b/>
        </w:rPr>
        <w:t>3</w:t>
      </w:r>
      <w:r w:rsidRPr="00A5036D">
        <w:rPr>
          <w:b/>
        </w:rPr>
        <w:t xml:space="preserve">.- </w:t>
      </w:r>
      <w:r>
        <w:rPr>
          <w:b/>
        </w:rPr>
        <w:t>OTRS</w:t>
      </w:r>
      <w:r w:rsidRPr="00A5036D">
        <w:rPr>
          <w:b/>
        </w:rPr>
        <w:t>:</w:t>
      </w:r>
      <w:r>
        <w:rPr>
          <w:b/>
        </w:rPr>
        <w:t xml:space="preserve"> </w:t>
      </w:r>
      <w:bookmarkStart w:id="0" w:name="_GoBack"/>
      <w:r>
        <w:rPr>
          <w:rFonts w:ascii="Arial" w:hAnsi="Arial" w:cs="Arial"/>
          <w:color w:val="333333"/>
          <w:sz w:val="21"/>
          <w:szCs w:val="21"/>
          <w:shd w:val="clear" w:color="auto" w:fill="FFFFFF"/>
        </w:rPr>
        <w:t xml:space="preserve">es la suite de código abierto líder en innovación de servicios, que incluye </w:t>
      </w:r>
      <w:proofErr w:type="spellStart"/>
      <w:r>
        <w:rPr>
          <w:rFonts w:ascii="Arial" w:hAnsi="Arial" w:cs="Arial"/>
          <w:color w:val="333333"/>
          <w:sz w:val="21"/>
          <w:szCs w:val="21"/>
          <w:shd w:val="clear" w:color="auto" w:fill="FFFFFF"/>
        </w:rPr>
        <w:t>Help</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Desk</w:t>
      </w:r>
      <w:proofErr w:type="spellEnd"/>
      <w:r>
        <w:rPr>
          <w:rFonts w:ascii="Arial" w:hAnsi="Arial" w:cs="Arial"/>
          <w:color w:val="333333"/>
          <w:sz w:val="21"/>
          <w:szCs w:val="21"/>
          <w:shd w:val="clear" w:color="auto" w:fill="FFFFFF"/>
        </w:rPr>
        <w:t>, una solución para la gestión de servicios de IT (ITSM) compatible con ITIL®, una aplicación para iPhone, así como la plataforma tecnológica de soporte. El grupo OTRS ofrece consultoría global, desarrollos a medida y servicios de soporte.</w:t>
      </w:r>
    </w:p>
    <w:p w:rsidR="006F164F" w:rsidRDefault="006F164F" w:rsidP="00A5036D">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Caracteristiacas</w:t>
      </w:r>
      <w:bookmarkEnd w:id="0"/>
      <w:proofErr w:type="spellEnd"/>
      <w:r>
        <w:rPr>
          <w:rFonts w:ascii="Arial" w:hAnsi="Arial" w:cs="Arial"/>
          <w:color w:val="333333"/>
          <w:sz w:val="21"/>
          <w:szCs w:val="21"/>
          <w:shd w:val="clear" w:color="auto" w:fill="FFFFFF"/>
        </w:rPr>
        <w:t>:</w:t>
      </w:r>
    </w:p>
    <w:p w:rsidR="00E54EE9" w:rsidRDefault="00E54EE9" w:rsidP="00A5036D">
      <w:pPr>
        <w:rPr>
          <w:rFonts w:ascii="Arial" w:hAnsi="Arial" w:cs="Arial"/>
          <w:color w:val="333333"/>
          <w:sz w:val="21"/>
          <w:szCs w:val="21"/>
          <w:shd w:val="clear" w:color="auto" w:fill="FFFFFF"/>
        </w:rPr>
      </w:pPr>
    </w:p>
    <w:p w:rsidR="006F164F" w:rsidRPr="006F164F" w:rsidRDefault="006F164F" w:rsidP="006F164F">
      <w:pPr>
        <w:pStyle w:val="Ttulo1"/>
        <w:shd w:val="clear" w:color="auto" w:fill="FFFFFF"/>
        <w:spacing w:before="0" w:beforeAutospacing="0" w:after="270" w:afterAutospacing="0" w:line="360" w:lineRule="atLeast"/>
        <w:textAlignment w:val="baseline"/>
        <w:rPr>
          <w:rFonts w:ascii="Arial" w:hAnsi="Arial" w:cs="Arial"/>
          <w:color w:val="2F5769"/>
        </w:rPr>
      </w:pPr>
      <w:r>
        <w:rPr>
          <w:rFonts w:ascii="Arial" w:hAnsi="Arial" w:cs="Arial"/>
          <w:color w:val="333333"/>
          <w:sz w:val="21"/>
          <w:szCs w:val="21"/>
          <w:shd w:val="clear" w:color="auto" w:fill="FFFFFF"/>
        </w:rPr>
        <w:t>-</w:t>
      </w:r>
      <w:r w:rsidRPr="006F164F">
        <w:rPr>
          <w:rFonts w:ascii="Arial" w:hAnsi="Arial" w:cs="Arial"/>
          <w:color w:val="2F5769"/>
        </w:rPr>
        <w:t xml:space="preserve"> Gestión de Tickets</w:t>
      </w:r>
    </w:p>
    <w:p w:rsidR="00DC7F56" w:rsidRPr="00DC7F56" w:rsidRDefault="00DC7F56" w:rsidP="00DC7F56">
      <w:pPr>
        <w:numPr>
          <w:ilvl w:val="0"/>
          <w:numId w:val="2"/>
        </w:numPr>
        <w:shd w:val="clear" w:color="auto" w:fill="FFFFFF"/>
        <w:spacing w:line="300" w:lineRule="atLeast"/>
        <w:ind w:left="225"/>
        <w:textAlignment w:val="baseline"/>
        <w:rPr>
          <w:rFonts w:ascii="inherit" w:eastAsia="Times New Roman" w:hAnsi="inherit" w:cs="Arial"/>
          <w:color w:val="333333"/>
          <w:sz w:val="21"/>
          <w:szCs w:val="21"/>
          <w:lang w:val="es-CL" w:eastAsia="es-CL"/>
        </w:rPr>
      </w:pPr>
      <w:r w:rsidRPr="00DC7F56">
        <w:rPr>
          <w:rFonts w:ascii="inherit" w:eastAsia="Times New Roman" w:hAnsi="inherit" w:cs="Arial"/>
          <w:color w:val="333333"/>
          <w:sz w:val="21"/>
          <w:szCs w:val="21"/>
          <w:lang w:val="es-CL" w:eastAsia="es-CL"/>
        </w:rPr>
        <w:t>Generación de tickets rápida y automática</w:t>
      </w:r>
    </w:p>
    <w:p w:rsidR="00DC7F56" w:rsidRPr="00DC7F56" w:rsidRDefault="00DC7F56" w:rsidP="00DC7F56">
      <w:pPr>
        <w:numPr>
          <w:ilvl w:val="0"/>
          <w:numId w:val="2"/>
        </w:numPr>
        <w:shd w:val="clear" w:color="auto" w:fill="FFFFFF"/>
        <w:spacing w:line="300" w:lineRule="atLeast"/>
        <w:ind w:left="225"/>
        <w:textAlignment w:val="baseline"/>
        <w:rPr>
          <w:rFonts w:ascii="inherit" w:eastAsia="Times New Roman" w:hAnsi="inherit" w:cs="Arial"/>
          <w:color w:val="333333"/>
          <w:sz w:val="21"/>
          <w:szCs w:val="21"/>
          <w:lang w:val="es-CL" w:eastAsia="es-CL"/>
        </w:rPr>
      </w:pPr>
      <w:r w:rsidRPr="00DC7F56">
        <w:rPr>
          <w:rFonts w:ascii="inherit" w:eastAsia="Times New Roman" w:hAnsi="inherit" w:cs="Arial"/>
          <w:color w:val="333333"/>
          <w:sz w:val="21"/>
          <w:szCs w:val="21"/>
          <w:lang w:val="es-CL" w:eastAsia="es-CL"/>
        </w:rPr>
        <w:t>Múltiples entradas: Red, correo electrónico, teléfono, fax, PDA, SMS o SOAP/XML.</w:t>
      </w:r>
    </w:p>
    <w:p w:rsidR="00DC7F56" w:rsidRPr="00DC7F56" w:rsidRDefault="00DC7F56" w:rsidP="00DC7F56">
      <w:pPr>
        <w:numPr>
          <w:ilvl w:val="0"/>
          <w:numId w:val="2"/>
        </w:numPr>
        <w:shd w:val="clear" w:color="auto" w:fill="FFFFFF"/>
        <w:spacing w:line="300" w:lineRule="atLeast"/>
        <w:ind w:left="225"/>
        <w:textAlignment w:val="baseline"/>
        <w:rPr>
          <w:rFonts w:ascii="inherit" w:eastAsia="Times New Roman" w:hAnsi="inherit" w:cs="Arial"/>
          <w:color w:val="333333"/>
          <w:sz w:val="21"/>
          <w:szCs w:val="21"/>
          <w:lang w:val="es-CL" w:eastAsia="es-CL"/>
        </w:rPr>
      </w:pPr>
      <w:r w:rsidRPr="00DC7F56">
        <w:rPr>
          <w:rFonts w:ascii="inherit" w:eastAsia="Times New Roman" w:hAnsi="inherit" w:cs="Arial"/>
          <w:color w:val="333333"/>
          <w:sz w:val="21"/>
          <w:szCs w:val="21"/>
          <w:lang w:val="es-CL" w:eastAsia="es-CL"/>
        </w:rPr>
        <w:t>Ingreso automático de clientes mediante soporte de Integración de Telefonía Informática (CTI) y/o integración de más de 10 bases de datos de clientes</w:t>
      </w:r>
    </w:p>
    <w:tbl>
      <w:tblPr>
        <w:tblW w:w="9885" w:type="dxa"/>
        <w:shd w:val="clear" w:color="auto" w:fill="FFFFFF"/>
        <w:tblCellMar>
          <w:left w:w="0" w:type="dxa"/>
          <w:right w:w="0" w:type="dxa"/>
        </w:tblCellMar>
        <w:tblLook w:val="04A0" w:firstRow="1" w:lastRow="0" w:firstColumn="1" w:lastColumn="0" w:noHBand="0" w:noVBand="1"/>
      </w:tblPr>
      <w:tblGrid>
        <w:gridCol w:w="3099"/>
        <w:gridCol w:w="6786"/>
      </w:tblGrid>
      <w:tr w:rsidR="00DC7F56" w:rsidRPr="00DC7F56" w:rsidTr="00DC7F56">
        <w:tc>
          <w:tcPr>
            <w:tcW w:w="0" w:type="auto"/>
            <w:tcBorders>
              <w:top w:val="nil"/>
              <w:left w:val="nil"/>
              <w:bottom w:val="nil"/>
              <w:right w:val="nil"/>
            </w:tcBorders>
            <w:shd w:val="clear" w:color="auto" w:fill="F0F0F0"/>
            <w:tcMar>
              <w:top w:w="90" w:type="dxa"/>
              <w:left w:w="90" w:type="dxa"/>
              <w:bottom w:w="90" w:type="dxa"/>
              <w:right w:w="90" w:type="dxa"/>
            </w:tcMar>
            <w:hideMark/>
          </w:tcPr>
          <w:p w:rsidR="00DC7F56" w:rsidRPr="00DC7F56" w:rsidRDefault="00DC7F56" w:rsidP="00DC7F56">
            <w:pPr>
              <w:spacing w:line="300" w:lineRule="atLeast"/>
              <w:textAlignment w:val="baseline"/>
              <w:rPr>
                <w:rFonts w:ascii="inherit" w:eastAsia="Times New Roman" w:hAnsi="inherit" w:cs="Arial"/>
                <w:color w:val="333333"/>
                <w:sz w:val="21"/>
                <w:szCs w:val="21"/>
                <w:lang w:val="es-CL" w:eastAsia="es-CL"/>
              </w:rPr>
            </w:pPr>
            <w:r w:rsidRPr="00DC7F56">
              <w:rPr>
                <w:rFonts w:ascii="inherit" w:eastAsia="Times New Roman" w:hAnsi="inherit" w:cs="Arial"/>
                <w:b/>
                <w:bCs/>
                <w:color w:val="333333"/>
                <w:sz w:val="21"/>
                <w:szCs w:val="21"/>
                <w:lang w:val="es-CL" w:eastAsia="es-CL"/>
              </w:rPr>
              <w:t>Clasificación de Tickets</w:t>
            </w:r>
          </w:p>
        </w:tc>
        <w:tc>
          <w:tcPr>
            <w:tcW w:w="0" w:type="auto"/>
            <w:tcBorders>
              <w:top w:val="nil"/>
              <w:left w:val="single" w:sz="6" w:space="0" w:color="CCCCCC"/>
              <w:bottom w:val="nil"/>
              <w:right w:val="nil"/>
            </w:tcBorders>
            <w:shd w:val="clear" w:color="auto" w:fill="F0F0F0"/>
            <w:tcMar>
              <w:top w:w="90" w:type="dxa"/>
              <w:left w:w="90" w:type="dxa"/>
              <w:bottom w:w="90" w:type="dxa"/>
              <w:right w:w="90" w:type="dxa"/>
            </w:tcMar>
            <w:hideMark/>
          </w:tcPr>
          <w:p w:rsidR="00DC7F56" w:rsidRPr="00DC7F56" w:rsidRDefault="00DC7F56" w:rsidP="00DC7F56">
            <w:pPr>
              <w:numPr>
                <w:ilvl w:val="0"/>
                <w:numId w:val="3"/>
              </w:numPr>
              <w:spacing w:line="300" w:lineRule="atLeast"/>
              <w:ind w:left="225"/>
              <w:textAlignment w:val="baseline"/>
              <w:rPr>
                <w:rFonts w:ascii="inherit" w:eastAsia="Times New Roman" w:hAnsi="inherit" w:cs="Arial"/>
                <w:color w:val="333333"/>
                <w:sz w:val="21"/>
                <w:szCs w:val="21"/>
                <w:lang w:val="es-CL" w:eastAsia="es-CL"/>
              </w:rPr>
            </w:pPr>
            <w:proofErr w:type="spellStart"/>
            <w:r w:rsidRPr="00DC7F56">
              <w:rPr>
                <w:rFonts w:ascii="inherit" w:eastAsia="Times New Roman" w:hAnsi="inherit" w:cs="Arial"/>
                <w:color w:val="333333"/>
                <w:sz w:val="21"/>
                <w:szCs w:val="21"/>
                <w:lang w:val="es-CL" w:eastAsia="es-CL"/>
              </w:rPr>
              <w:t>Queues</w:t>
            </w:r>
            <w:proofErr w:type="spellEnd"/>
            <w:r w:rsidRPr="00DC7F56">
              <w:rPr>
                <w:rFonts w:ascii="inherit" w:eastAsia="Times New Roman" w:hAnsi="inherit" w:cs="Arial"/>
                <w:color w:val="333333"/>
                <w:sz w:val="21"/>
                <w:szCs w:val="21"/>
                <w:lang w:val="es-CL" w:eastAsia="es-CL"/>
              </w:rPr>
              <w:t xml:space="preserve"> y listas de referencia configurables</w:t>
            </w:r>
          </w:p>
          <w:p w:rsidR="00DC7F56" w:rsidRPr="00DC7F56" w:rsidRDefault="00DC7F56" w:rsidP="00DC7F56">
            <w:pPr>
              <w:numPr>
                <w:ilvl w:val="0"/>
                <w:numId w:val="3"/>
              </w:numPr>
              <w:spacing w:line="300" w:lineRule="atLeast"/>
              <w:ind w:left="225"/>
              <w:textAlignment w:val="baseline"/>
              <w:rPr>
                <w:rFonts w:ascii="inherit" w:eastAsia="Times New Roman" w:hAnsi="inherit" w:cs="Arial"/>
                <w:color w:val="333333"/>
                <w:sz w:val="21"/>
                <w:szCs w:val="21"/>
                <w:lang w:val="es-CL" w:eastAsia="es-CL"/>
              </w:rPr>
            </w:pPr>
            <w:r w:rsidRPr="00DC7F56">
              <w:rPr>
                <w:rFonts w:ascii="inherit" w:eastAsia="Times New Roman" w:hAnsi="inherit" w:cs="Arial"/>
                <w:color w:val="333333"/>
                <w:sz w:val="21"/>
                <w:szCs w:val="21"/>
                <w:lang w:val="es-CL" w:eastAsia="es-CL"/>
              </w:rPr>
              <w:t>Carátulas de tickets configurables</w:t>
            </w:r>
          </w:p>
          <w:p w:rsidR="00DC7F56" w:rsidRPr="00DC7F56" w:rsidRDefault="00DC7F56" w:rsidP="00DC7F56">
            <w:pPr>
              <w:numPr>
                <w:ilvl w:val="0"/>
                <w:numId w:val="3"/>
              </w:numPr>
              <w:spacing w:line="300" w:lineRule="atLeast"/>
              <w:ind w:left="225"/>
              <w:textAlignment w:val="baseline"/>
              <w:rPr>
                <w:rFonts w:ascii="inherit" w:eastAsia="Times New Roman" w:hAnsi="inherit" w:cs="Arial"/>
                <w:color w:val="333333"/>
                <w:sz w:val="21"/>
                <w:szCs w:val="21"/>
                <w:lang w:val="es-CL" w:eastAsia="es-CL"/>
              </w:rPr>
            </w:pPr>
            <w:r w:rsidRPr="00DC7F56">
              <w:rPr>
                <w:rFonts w:ascii="inherit" w:eastAsia="Times New Roman" w:hAnsi="inherit" w:cs="Arial"/>
                <w:color w:val="333333"/>
                <w:sz w:val="21"/>
                <w:szCs w:val="21"/>
                <w:lang w:val="es-CL" w:eastAsia="es-CL"/>
              </w:rPr>
              <w:t>Clasificación y priorización de incidencias configurables</w:t>
            </w:r>
          </w:p>
        </w:tc>
      </w:tr>
    </w:tbl>
    <w:p w:rsidR="006F164F" w:rsidRPr="00DC7F56" w:rsidRDefault="006F164F" w:rsidP="00A5036D">
      <w:pPr>
        <w:rPr>
          <w:lang w:val="es-CL"/>
        </w:rPr>
      </w:pPr>
    </w:p>
    <w:p w:rsidR="00A5036D" w:rsidRDefault="00A5036D" w:rsidP="00A5036D"/>
    <w:p w:rsidR="00C851DC" w:rsidRDefault="00C851DC" w:rsidP="00A5036D"/>
    <w:p w:rsidR="00C851DC" w:rsidRDefault="00C851DC" w:rsidP="00A5036D"/>
    <w:p w:rsidR="00C851DC" w:rsidRDefault="00C851DC" w:rsidP="00A5036D">
      <w:r>
        <w:t xml:space="preserve">Evaluación de las herramientas </w:t>
      </w:r>
      <w:proofErr w:type="spellStart"/>
      <w:r>
        <w:t>HelpDesk</w:t>
      </w:r>
      <w:proofErr w:type="spellEnd"/>
    </w:p>
    <w:p w:rsidR="00C851DC" w:rsidRDefault="00C851DC" w:rsidP="00A5036D"/>
    <w:tbl>
      <w:tblPr>
        <w:tblW w:w="8100" w:type="dxa"/>
        <w:tblInd w:w="55" w:type="dxa"/>
        <w:tblCellMar>
          <w:left w:w="70" w:type="dxa"/>
          <w:right w:w="70" w:type="dxa"/>
        </w:tblCellMar>
        <w:tblLook w:val="04A0" w:firstRow="1" w:lastRow="0" w:firstColumn="1" w:lastColumn="0" w:noHBand="0" w:noVBand="1"/>
      </w:tblPr>
      <w:tblGrid>
        <w:gridCol w:w="2840"/>
        <w:gridCol w:w="2560"/>
        <w:gridCol w:w="2700"/>
      </w:tblGrid>
      <w:tr w:rsidR="00C851DC" w:rsidRPr="00C851DC" w:rsidTr="00C851DC">
        <w:trPr>
          <w:trHeight w:val="300"/>
        </w:trPr>
        <w:tc>
          <w:tcPr>
            <w:tcW w:w="2840" w:type="dxa"/>
            <w:tcBorders>
              <w:top w:val="nil"/>
              <w:left w:val="nil"/>
              <w:bottom w:val="nil"/>
              <w:right w:val="nil"/>
            </w:tcBorders>
            <w:shd w:val="clear" w:color="auto" w:fill="auto"/>
            <w:noWrap/>
            <w:vAlign w:val="bottom"/>
            <w:hideMark/>
          </w:tcPr>
          <w:p w:rsidR="00C851DC" w:rsidRPr="00C851DC" w:rsidRDefault="00C851DC" w:rsidP="00C851DC">
            <w:pPr>
              <w:rPr>
                <w:rFonts w:ascii="Calibri" w:eastAsia="Times New Roman" w:hAnsi="Calibri" w:cs="Times New Roman"/>
                <w:color w:val="000000"/>
              </w:rPr>
            </w:pPr>
          </w:p>
        </w:tc>
        <w:tc>
          <w:tcPr>
            <w:tcW w:w="5260"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C851DC" w:rsidRPr="00C851DC" w:rsidRDefault="00C851DC" w:rsidP="00C851DC">
            <w:pPr>
              <w:jc w:val="center"/>
              <w:rPr>
                <w:rFonts w:ascii="Calibri" w:eastAsia="Times New Roman" w:hAnsi="Calibri" w:cs="Times New Roman"/>
                <w:b/>
                <w:bCs/>
                <w:color w:val="000000"/>
              </w:rPr>
            </w:pPr>
            <w:r w:rsidRPr="00C851DC">
              <w:rPr>
                <w:rFonts w:ascii="Calibri" w:eastAsia="Times New Roman" w:hAnsi="Calibri" w:cs="Times New Roman"/>
                <w:b/>
                <w:bCs/>
                <w:color w:val="000000"/>
              </w:rPr>
              <w:t xml:space="preserve">Herramientas </w:t>
            </w:r>
            <w:proofErr w:type="spellStart"/>
            <w:r w:rsidRPr="00C851DC">
              <w:rPr>
                <w:rFonts w:ascii="Calibri" w:eastAsia="Times New Roman" w:hAnsi="Calibri" w:cs="Times New Roman"/>
                <w:b/>
                <w:bCs/>
                <w:color w:val="000000"/>
              </w:rPr>
              <w:t>HelpDesk</w:t>
            </w:r>
            <w:proofErr w:type="spellEnd"/>
          </w:p>
        </w:tc>
      </w:tr>
      <w:tr w:rsidR="00C851DC" w:rsidRPr="00C851DC" w:rsidTr="00C851DC">
        <w:trPr>
          <w:trHeight w:val="300"/>
        </w:trPr>
        <w:tc>
          <w:tcPr>
            <w:tcW w:w="2840" w:type="dxa"/>
            <w:tcBorders>
              <w:top w:val="nil"/>
              <w:left w:val="nil"/>
              <w:bottom w:val="nil"/>
              <w:right w:val="nil"/>
            </w:tcBorders>
            <w:shd w:val="clear" w:color="auto" w:fill="auto"/>
            <w:noWrap/>
            <w:vAlign w:val="bottom"/>
            <w:hideMark/>
          </w:tcPr>
          <w:p w:rsidR="00C851DC" w:rsidRPr="00C851DC" w:rsidRDefault="00C851DC" w:rsidP="00C851DC">
            <w:pPr>
              <w:rPr>
                <w:rFonts w:ascii="Calibri" w:eastAsia="Times New Roman" w:hAnsi="Calibri" w:cs="Times New Roman"/>
                <w:color w:val="000000"/>
              </w:rPr>
            </w:pPr>
          </w:p>
        </w:tc>
        <w:tc>
          <w:tcPr>
            <w:tcW w:w="2560" w:type="dxa"/>
            <w:tcBorders>
              <w:top w:val="nil"/>
              <w:left w:val="single" w:sz="4" w:space="0" w:color="auto"/>
              <w:bottom w:val="single" w:sz="4" w:space="0" w:color="auto"/>
              <w:right w:val="single" w:sz="4" w:space="0" w:color="auto"/>
            </w:tcBorders>
            <w:shd w:val="clear" w:color="000000" w:fill="A6A6A6"/>
            <w:noWrap/>
            <w:vAlign w:val="center"/>
            <w:hideMark/>
          </w:tcPr>
          <w:p w:rsidR="00C851DC" w:rsidRPr="00C851DC" w:rsidRDefault="00C851DC" w:rsidP="00C851DC">
            <w:pPr>
              <w:jc w:val="center"/>
              <w:rPr>
                <w:rFonts w:ascii="Calibri" w:eastAsia="Times New Roman" w:hAnsi="Calibri" w:cs="Times New Roman"/>
                <w:color w:val="000000"/>
              </w:rPr>
            </w:pPr>
            <w:proofErr w:type="spellStart"/>
            <w:r w:rsidRPr="00C851DC">
              <w:rPr>
                <w:rFonts w:ascii="Calibri" w:eastAsia="Times New Roman" w:hAnsi="Calibri" w:cs="Times New Roman"/>
                <w:color w:val="000000"/>
              </w:rPr>
              <w:t>Hesk</w:t>
            </w:r>
            <w:proofErr w:type="spellEnd"/>
          </w:p>
        </w:tc>
        <w:tc>
          <w:tcPr>
            <w:tcW w:w="2700" w:type="dxa"/>
            <w:tcBorders>
              <w:top w:val="nil"/>
              <w:left w:val="nil"/>
              <w:bottom w:val="single" w:sz="4" w:space="0" w:color="auto"/>
              <w:right w:val="single" w:sz="4" w:space="0" w:color="auto"/>
            </w:tcBorders>
            <w:shd w:val="clear" w:color="000000" w:fill="A6A6A6"/>
            <w:noWrap/>
            <w:vAlign w:val="center"/>
            <w:hideMark/>
          </w:tcPr>
          <w:p w:rsidR="00C851DC" w:rsidRPr="00C851DC" w:rsidRDefault="00C851DC" w:rsidP="00C851DC">
            <w:pPr>
              <w:jc w:val="center"/>
              <w:rPr>
                <w:rFonts w:ascii="Calibri" w:eastAsia="Times New Roman" w:hAnsi="Calibri" w:cs="Times New Roman"/>
                <w:color w:val="000000"/>
              </w:rPr>
            </w:pPr>
            <w:proofErr w:type="spellStart"/>
            <w:r w:rsidRPr="00C851DC">
              <w:rPr>
                <w:rFonts w:ascii="Calibri" w:eastAsia="Times New Roman" w:hAnsi="Calibri" w:cs="Times New Roman"/>
                <w:color w:val="000000"/>
              </w:rPr>
              <w:t>osticket</w:t>
            </w:r>
            <w:proofErr w:type="spellEnd"/>
          </w:p>
        </w:tc>
      </w:tr>
      <w:tr w:rsidR="00C851DC" w:rsidRPr="00C851DC" w:rsidTr="00C851DC">
        <w:trPr>
          <w:trHeight w:val="300"/>
        </w:trPr>
        <w:tc>
          <w:tcPr>
            <w:tcW w:w="284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Versión Gratuita</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3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Idioma (por defecto)</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Ingles</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Ingles</w:t>
            </w:r>
          </w:p>
        </w:tc>
      </w:tr>
      <w:tr w:rsidR="00C851DC" w:rsidRPr="00C851DC" w:rsidTr="00C851DC">
        <w:trPr>
          <w:trHeight w:val="600"/>
        </w:trPr>
        <w:tc>
          <w:tcPr>
            <w:tcW w:w="2840" w:type="dxa"/>
            <w:tcBorders>
              <w:top w:val="nil"/>
              <w:left w:val="single" w:sz="4" w:space="0" w:color="auto"/>
              <w:bottom w:val="single" w:sz="4" w:space="0" w:color="auto"/>
              <w:right w:val="single" w:sz="4" w:space="0" w:color="auto"/>
            </w:tcBorders>
            <w:shd w:val="clear" w:color="000000" w:fill="D9D9D9"/>
            <w:vAlign w:val="center"/>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Lenguaje Español</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Necesario Instalar</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 xml:space="preserve">Necesario modificar el </w:t>
            </w:r>
            <w:proofErr w:type="spellStart"/>
            <w:r w:rsidRPr="00C851DC">
              <w:rPr>
                <w:rFonts w:ascii="Calibri" w:eastAsia="Times New Roman" w:hAnsi="Calibri" w:cs="Times New Roman"/>
                <w:color w:val="000000"/>
              </w:rPr>
              <w:t>core</w:t>
            </w:r>
            <w:proofErr w:type="spellEnd"/>
          </w:p>
        </w:tc>
      </w:tr>
      <w:tr w:rsidR="00C851DC" w:rsidRPr="00C851DC" w:rsidTr="00C851DC">
        <w:trPr>
          <w:trHeight w:val="3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Escrito en Java</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 (PHP)</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 (PHP)</w:t>
            </w:r>
          </w:p>
        </w:tc>
      </w:tr>
      <w:tr w:rsidR="00C851DC" w:rsidRPr="00C851DC" w:rsidTr="00C851DC">
        <w:trPr>
          <w:trHeight w:val="3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Base de Datos que soporta</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proofErr w:type="spellStart"/>
            <w:r w:rsidRPr="00C851DC">
              <w:rPr>
                <w:rFonts w:ascii="Calibri" w:eastAsia="Times New Roman" w:hAnsi="Calibri" w:cs="Times New Roman"/>
                <w:color w:val="000000"/>
              </w:rPr>
              <w:t>MySQL</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proofErr w:type="spellStart"/>
            <w:r w:rsidRPr="00C851DC">
              <w:rPr>
                <w:rFonts w:ascii="Calibri" w:eastAsia="Times New Roman" w:hAnsi="Calibri" w:cs="Times New Roman"/>
                <w:color w:val="000000"/>
              </w:rPr>
              <w:t>MySQL</w:t>
            </w:r>
            <w:proofErr w:type="spellEnd"/>
          </w:p>
        </w:tc>
      </w:tr>
      <w:tr w:rsidR="00C851DC" w:rsidRPr="00C851DC" w:rsidTr="00C851DC">
        <w:trPr>
          <w:trHeight w:val="3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Servidor Web</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Apache</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Apache</w:t>
            </w:r>
          </w:p>
        </w:tc>
      </w:tr>
      <w:tr w:rsidR="00C851DC" w:rsidRPr="00C851DC" w:rsidTr="00C851DC">
        <w:trPr>
          <w:trHeight w:val="5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Soporta autenticación por SSO</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r>
      <w:tr w:rsidR="00C851DC" w:rsidRPr="00C851DC" w:rsidTr="00C851DC">
        <w:trPr>
          <w:trHeight w:val="74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 xml:space="preserve">Genera y </w:t>
            </w:r>
            <w:r>
              <w:rPr>
                <w:rFonts w:ascii="Verdana" w:eastAsia="Times New Roman" w:hAnsi="Verdana" w:cs="Times New Roman"/>
                <w:sz w:val="18"/>
                <w:szCs w:val="18"/>
              </w:rPr>
              <w:t>e</w:t>
            </w:r>
            <w:r w:rsidRPr="00C851DC">
              <w:rPr>
                <w:rFonts w:ascii="Verdana" w:eastAsia="Times New Roman" w:hAnsi="Verdana" w:cs="Times New Roman"/>
                <w:sz w:val="18"/>
                <w:szCs w:val="18"/>
              </w:rPr>
              <w:t>nvía Nº de Consulta para el seguimiento de la solicitud al mail</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74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lastRenderedPageBreak/>
              <w:t>Permita crear diferentes áreas a las que enviar las solicitudes</w:t>
            </w:r>
          </w:p>
        </w:tc>
        <w:tc>
          <w:tcPr>
            <w:tcW w:w="256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 xml:space="preserve">SI (Usa </w:t>
            </w:r>
            <w:proofErr w:type="spellStart"/>
            <w:r w:rsidRPr="00C851DC">
              <w:rPr>
                <w:rFonts w:ascii="Calibri" w:eastAsia="Times New Roman" w:hAnsi="Calibri" w:cs="Times New Roman"/>
                <w:color w:val="000000"/>
              </w:rPr>
              <w:t>categorias</w:t>
            </w:r>
            <w:proofErr w:type="spellEnd"/>
            <w:r w:rsidRPr="00C851DC">
              <w:rPr>
                <w:rFonts w:ascii="Calibri" w:eastAsia="Times New Roman" w:hAnsi="Calibri" w:cs="Times New Roman"/>
                <w:color w:val="000000"/>
              </w:rPr>
              <w:t>)</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 xml:space="preserve">SI (Usa Departamentos y </w:t>
            </w:r>
            <w:proofErr w:type="spellStart"/>
            <w:r w:rsidRPr="00C851DC">
              <w:rPr>
                <w:rFonts w:ascii="Calibri" w:eastAsia="Times New Roman" w:hAnsi="Calibri" w:cs="Times New Roman"/>
                <w:color w:val="000000"/>
              </w:rPr>
              <w:t>Topicos</w:t>
            </w:r>
            <w:proofErr w:type="spellEnd"/>
            <w:r w:rsidRPr="00C851DC">
              <w:rPr>
                <w:rFonts w:ascii="Calibri" w:eastAsia="Times New Roman" w:hAnsi="Calibri" w:cs="Times New Roman"/>
                <w:color w:val="000000"/>
              </w:rPr>
              <w:t xml:space="preserve"> de ayuda)</w:t>
            </w:r>
          </w:p>
        </w:tc>
      </w:tr>
      <w:tr w:rsidR="00C851DC" w:rsidRPr="00C851DC" w:rsidTr="00C851DC">
        <w:trPr>
          <w:trHeight w:val="5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 xml:space="preserve">Manejo de Perfiles Jerárquicos </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 (Solo permisos)</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5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Permite al solicitante ver su historial</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6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Existe un perfil que pueda asignar tareas a su área.</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 (Cualquiera puede asignar a cualquiera)</w:t>
            </w:r>
          </w:p>
        </w:tc>
      </w:tr>
      <w:tr w:rsidR="00C851DC" w:rsidRPr="00C851DC" w:rsidTr="00C851DC">
        <w:trPr>
          <w:trHeight w:val="620"/>
        </w:trPr>
        <w:tc>
          <w:tcPr>
            <w:tcW w:w="2840" w:type="dxa"/>
            <w:tcBorders>
              <w:top w:val="nil"/>
              <w:left w:val="single" w:sz="4" w:space="0" w:color="auto"/>
              <w:bottom w:val="single" w:sz="4" w:space="0" w:color="auto"/>
              <w:right w:val="single" w:sz="4" w:space="0" w:color="auto"/>
            </w:tcBorders>
            <w:shd w:val="clear" w:color="000000" w:fill="D9D9D9"/>
            <w:vAlign w:val="center"/>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Existe un perfil que pueda transferir tareas a otras áreas</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3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Se pueden priorizar tareas</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74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Se pueden establecer fecha máxima de termino a las tareas</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5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Genera alarmas para tareas atrasadas</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98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Las tareas tiene estados asignada, en espera, en desarrollo, finalizada (o similares)</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r w:rsidR="00C851DC" w:rsidRPr="00C851DC" w:rsidTr="00C851DC">
        <w:trPr>
          <w:trHeight w:val="74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Existe perfil que vea estadísticas de las tareas de cada miembro del área</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 (Lo mas similar es atreves de búsquedas)</w:t>
            </w:r>
          </w:p>
        </w:tc>
      </w:tr>
      <w:tr w:rsidR="00C851DC" w:rsidRPr="00C851DC" w:rsidTr="00C851DC">
        <w:trPr>
          <w:trHeight w:val="98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Existe visibilidad solo de las tareas del área (o grupo) excluyendo búsquedas por Nº de consulta</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r>
      <w:tr w:rsidR="00C851DC" w:rsidRPr="00C851DC" w:rsidTr="00C851DC">
        <w:trPr>
          <w:trHeight w:val="500"/>
        </w:trPr>
        <w:tc>
          <w:tcPr>
            <w:tcW w:w="2840" w:type="dxa"/>
            <w:tcBorders>
              <w:top w:val="nil"/>
              <w:left w:val="single" w:sz="4" w:space="0" w:color="auto"/>
              <w:bottom w:val="single" w:sz="4" w:space="0" w:color="auto"/>
              <w:right w:val="single" w:sz="4" w:space="0" w:color="auto"/>
            </w:tcBorders>
            <w:shd w:val="clear" w:color="000000" w:fill="D9D9D9"/>
            <w:vAlign w:val="bottom"/>
            <w:hideMark/>
          </w:tcPr>
          <w:p w:rsidR="00C851DC" w:rsidRPr="00C851DC" w:rsidRDefault="00C851DC" w:rsidP="00C851DC">
            <w:pPr>
              <w:rPr>
                <w:rFonts w:ascii="Verdana" w:eastAsia="Times New Roman" w:hAnsi="Verdana" w:cs="Times New Roman"/>
                <w:sz w:val="18"/>
                <w:szCs w:val="18"/>
              </w:rPr>
            </w:pPr>
            <w:r w:rsidRPr="00C851DC">
              <w:rPr>
                <w:rFonts w:ascii="Verdana" w:eastAsia="Times New Roman" w:hAnsi="Verdana" w:cs="Times New Roman"/>
                <w:sz w:val="18"/>
                <w:szCs w:val="18"/>
              </w:rPr>
              <w:t>Se puede enviar correo de notificación al finalizar tareas</w:t>
            </w:r>
          </w:p>
        </w:tc>
        <w:tc>
          <w:tcPr>
            <w:tcW w:w="256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NO</w:t>
            </w:r>
          </w:p>
        </w:tc>
        <w:tc>
          <w:tcPr>
            <w:tcW w:w="2700" w:type="dxa"/>
            <w:tcBorders>
              <w:top w:val="nil"/>
              <w:left w:val="nil"/>
              <w:bottom w:val="single" w:sz="4" w:space="0" w:color="auto"/>
              <w:right w:val="single" w:sz="4" w:space="0" w:color="auto"/>
            </w:tcBorders>
            <w:shd w:val="clear" w:color="auto" w:fill="auto"/>
            <w:noWrap/>
            <w:vAlign w:val="center"/>
            <w:hideMark/>
          </w:tcPr>
          <w:p w:rsidR="00C851DC" w:rsidRPr="00C851DC" w:rsidRDefault="00C851DC" w:rsidP="00C851DC">
            <w:pPr>
              <w:jc w:val="center"/>
              <w:rPr>
                <w:rFonts w:ascii="Calibri" w:eastAsia="Times New Roman" w:hAnsi="Calibri" w:cs="Times New Roman"/>
                <w:color w:val="000000"/>
              </w:rPr>
            </w:pPr>
            <w:r w:rsidRPr="00C851DC">
              <w:rPr>
                <w:rFonts w:ascii="Calibri" w:eastAsia="Times New Roman" w:hAnsi="Calibri" w:cs="Times New Roman"/>
                <w:color w:val="000000"/>
              </w:rPr>
              <w:t>SI</w:t>
            </w:r>
          </w:p>
        </w:tc>
      </w:tr>
    </w:tbl>
    <w:p w:rsidR="00C851DC" w:rsidRDefault="00C851DC" w:rsidP="00A5036D"/>
    <w:p w:rsidR="00A5036D" w:rsidRDefault="00A5036D" w:rsidP="00A5036D"/>
    <w:p w:rsidR="00A5036D" w:rsidRDefault="00A5036D" w:rsidP="00A5036D"/>
    <w:p w:rsidR="00A5036D" w:rsidRDefault="00A5036D" w:rsidP="00A5036D"/>
    <w:p w:rsidR="00A5036D" w:rsidRPr="00A5036D" w:rsidRDefault="00A5036D" w:rsidP="00A5036D">
      <w:pPr>
        <w:rPr>
          <w:b/>
        </w:rPr>
      </w:pPr>
      <w:r w:rsidRPr="00A5036D">
        <w:rPr>
          <w:b/>
        </w:rPr>
        <w:t>Herramientas para la solicitud de SCM</w:t>
      </w:r>
    </w:p>
    <w:p w:rsidR="00A5036D" w:rsidRDefault="00A5036D" w:rsidP="00A5036D"/>
    <w:p w:rsidR="00A5036D" w:rsidRDefault="00A5036D" w:rsidP="00A5036D">
      <w:r>
        <w:t>Este as se refiere a aquellas herramientas que permiten generar solicitudes de cambio y gestionar todo su ciclo de vida. Actualmente todas las herramientas relacionadas a los procesos de SCM se enfocan solo al control de versiones, algunas de estas son:</w:t>
      </w:r>
    </w:p>
    <w:p w:rsidR="00A5036D" w:rsidRDefault="00A5036D" w:rsidP="00A5036D"/>
    <w:p w:rsidR="00A5036D" w:rsidRDefault="00A5036D" w:rsidP="00A5036D"/>
    <w:p w:rsidR="00C851DC" w:rsidRDefault="00C851DC" w:rsidP="00A5036D">
      <w:pPr>
        <w:rPr>
          <w:rFonts w:ascii="Calibri" w:hAnsi="Calibri"/>
          <w:color w:val="000000"/>
        </w:rPr>
      </w:pPr>
      <w:r w:rsidRPr="00C851DC">
        <w:rPr>
          <w:b/>
        </w:rPr>
        <w:t>1.- SVN:</w:t>
      </w:r>
      <w:r>
        <w:t xml:space="preserve"> </w:t>
      </w:r>
      <w:r>
        <w:rPr>
          <w:rFonts w:ascii="Calibri" w:hAnsi="Calibri"/>
          <w:color w:val="000000"/>
        </w:rPr>
        <w:t>O</w:t>
      </w:r>
      <w:r w:rsidRPr="00CE4ED7">
        <w:rPr>
          <w:rFonts w:ascii="Calibri" w:hAnsi="Calibri"/>
          <w:color w:val="000000"/>
        </w:rPr>
        <w:t xml:space="preserve"> </w:t>
      </w:r>
      <w:proofErr w:type="spellStart"/>
      <w:r w:rsidRPr="00CE4ED7">
        <w:rPr>
          <w:rFonts w:ascii="Calibri" w:hAnsi="Calibri"/>
          <w:color w:val="000000"/>
        </w:rPr>
        <w:t>Subversion</w:t>
      </w:r>
      <w:proofErr w:type="spellEnd"/>
      <w:r w:rsidRPr="00CE4ED7">
        <w:rPr>
          <w:rFonts w:ascii="Calibri" w:hAnsi="Calibri"/>
          <w:color w:val="000000"/>
        </w:rPr>
        <w:t xml:space="preserve"> es un sistema de control de versiones centralizado libre y de código fuente abierto. Permite manejar ficheros y directorios a través del tiempo utilizando un árbol de ficheros en un repositorio central, el cual recuerda todos los cambios hechos a sus ficheros y directorios, permitiendo </w:t>
      </w:r>
      <w:proofErr w:type="spellStart"/>
      <w:r w:rsidRPr="00CE4ED7">
        <w:rPr>
          <w:rFonts w:ascii="Calibri" w:hAnsi="Calibri"/>
          <w:color w:val="000000"/>
        </w:rPr>
        <w:t>asi</w:t>
      </w:r>
      <w:proofErr w:type="spellEnd"/>
      <w:r w:rsidRPr="00CE4ED7">
        <w:rPr>
          <w:rFonts w:ascii="Calibri" w:hAnsi="Calibri"/>
          <w:color w:val="000000"/>
        </w:rPr>
        <w:t xml:space="preserve"> recuperar versiones antiguas de sus datos, o examinar el historial de cambios de los mismos.     </w:t>
      </w:r>
    </w:p>
    <w:p w:rsidR="00C851DC" w:rsidRDefault="00C851DC" w:rsidP="00A5036D">
      <w:pPr>
        <w:rPr>
          <w:rFonts w:ascii="Calibri" w:hAnsi="Calibri"/>
          <w:color w:val="000000"/>
        </w:rPr>
      </w:pPr>
    </w:p>
    <w:p w:rsidR="00A5036D" w:rsidRDefault="00C851DC" w:rsidP="00A5036D">
      <w:proofErr w:type="spellStart"/>
      <w:r w:rsidRPr="00CE4ED7">
        <w:rPr>
          <w:rFonts w:ascii="Calibri" w:hAnsi="Calibri"/>
          <w:color w:val="000000"/>
        </w:rPr>
        <w:lastRenderedPageBreak/>
        <w:t>Subversion</w:t>
      </w:r>
      <w:proofErr w:type="spellEnd"/>
      <w:r w:rsidRPr="00CE4ED7">
        <w:rPr>
          <w:rFonts w:ascii="Calibri" w:hAnsi="Calibri"/>
          <w:color w:val="000000"/>
        </w:rPr>
        <w:t xml:space="preserve"> puede acceder al repositorio a través de redes, lo que permite que varias personas puedan modificar y administrar el mismo conjunto de datos desde sus respectivas ubicaciones. Todo esto además permite realizar cambios sin temer que la calidad del código se vea afectada, ya que ante cualquier problema se puede volver a la versión anterior.</w:t>
      </w:r>
    </w:p>
    <w:p w:rsidR="00C851DC" w:rsidRDefault="00C851DC" w:rsidP="00A5036D"/>
    <w:p w:rsidR="00C851DC" w:rsidRDefault="00C851DC" w:rsidP="00A5036D">
      <w:r w:rsidRPr="00C851DC">
        <w:rPr>
          <w:b/>
        </w:rPr>
        <w:t>2.- Mercurial:</w:t>
      </w:r>
      <w:r>
        <w:t xml:space="preserve"> </w:t>
      </w:r>
      <w:r>
        <w:rPr>
          <w:rFonts w:ascii="Calibri" w:hAnsi="Calibri"/>
          <w:color w:val="000000"/>
        </w:rPr>
        <w:t>Es</w:t>
      </w:r>
      <w:r w:rsidRPr="007C5543">
        <w:rPr>
          <w:rFonts w:ascii="Calibri" w:hAnsi="Calibri"/>
          <w:color w:val="000000"/>
        </w:rPr>
        <w:t xml:space="preserve"> una herramienta libre para administración del control de versiones. Ofrece el poder de manejar de manera eficiente sus proyectos de cualquier tamaño mientras usa una intuitiva interface. Es fácil de usar y difícil de romper, haciéndolo ideal para trabajar con cualquier archivo de versionados.</w:t>
      </w:r>
    </w:p>
    <w:p w:rsidR="00C851DC" w:rsidRDefault="00C851DC" w:rsidP="00A5036D"/>
    <w:p w:rsidR="00C851DC" w:rsidRDefault="00C851DC" w:rsidP="00A5036D">
      <w:r w:rsidRPr="00C851DC">
        <w:rPr>
          <w:b/>
        </w:rPr>
        <w:t xml:space="preserve">3.- </w:t>
      </w:r>
      <w:proofErr w:type="spellStart"/>
      <w:r w:rsidRPr="00C851DC">
        <w:rPr>
          <w:b/>
        </w:rPr>
        <w:t>Git</w:t>
      </w:r>
      <w:proofErr w:type="spellEnd"/>
      <w:r w:rsidRPr="00C851DC">
        <w:rPr>
          <w:b/>
        </w:rPr>
        <w:t>:</w:t>
      </w:r>
      <w:r>
        <w:t xml:space="preserve"> </w:t>
      </w:r>
      <w:r>
        <w:rPr>
          <w:rFonts w:ascii="Calibri" w:hAnsi="Calibri"/>
          <w:color w:val="000000"/>
        </w:rPr>
        <w:t>Es</w:t>
      </w:r>
      <w:r w:rsidRPr="005A6B1A">
        <w:rPr>
          <w:rFonts w:ascii="Calibri" w:hAnsi="Calibri"/>
          <w:color w:val="000000"/>
        </w:rPr>
        <w:t xml:space="preserve"> un sistema distribuido de control de versiones libre y open </w:t>
      </w:r>
      <w:proofErr w:type="spellStart"/>
      <w:r w:rsidRPr="005A6B1A">
        <w:rPr>
          <w:rFonts w:ascii="Calibri" w:hAnsi="Calibri"/>
          <w:color w:val="000000"/>
        </w:rPr>
        <w:t>sources</w:t>
      </w:r>
      <w:proofErr w:type="spellEnd"/>
      <w:r w:rsidRPr="005A6B1A">
        <w:rPr>
          <w:rFonts w:ascii="Calibri" w:hAnsi="Calibri"/>
          <w:color w:val="000000"/>
        </w:rPr>
        <w:t xml:space="preserve">, creado por </w:t>
      </w:r>
      <w:proofErr w:type="spellStart"/>
      <w:r w:rsidRPr="005A6B1A">
        <w:rPr>
          <w:rFonts w:ascii="Calibri" w:hAnsi="Calibri"/>
          <w:color w:val="000000"/>
        </w:rPr>
        <w:t>Linus</w:t>
      </w:r>
      <w:proofErr w:type="spellEnd"/>
      <w:r w:rsidRPr="005A6B1A">
        <w:rPr>
          <w:rFonts w:ascii="Calibri" w:hAnsi="Calibri"/>
          <w:color w:val="000000"/>
        </w:rPr>
        <w:t xml:space="preserve"> </w:t>
      </w:r>
      <w:proofErr w:type="spellStart"/>
      <w:r w:rsidRPr="005A6B1A">
        <w:rPr>
          <w:rFonts w:ascii="Calibri" w:hAnsi="Calibri"/>
          <w:color w:val="000000"/>
        </w:rPr>
        <w:t>Torvalds</w:t>
      </w:r>
      <w:proofErr w:type="spellEnd"/>
      <w:r w:rsidRPr="005A6B1A">
        <w:rPr>
          <w:rFonts w:ascii="Calibri" w:hAnsi="Calibri"/>
          <w:color w:val="000000"/>
        </w:rPr>
        <w:t xml:space="preserve"> (el creador del </w:t>
      </w:r>
      <w:proofErr w:type="spellStart"/>
      <w:r w:rsidRPr="005A6B1A">
        <w:rPr>
          <w:rFonts w:ascii="Calibri" w:hAnsi="Calibri"/>
          <w:color w:val="000000"/>
        </w:rPr>
        <w:t>nucleo</w:t>
      </w:r>
      <w:proofErr w:type="spellEnd"/>
      <w:r w:rsidRPr="005A6B1A">
        <w:rPr>
          <w:rFonts w:ascii="Calibri" w:hAnsi="Calibri"/>
          <w:color w:val="000000"/>
        </w:rPr>
        <w:t xml:space="preserve"> </w:t>
      </w:r>
      <w:proofErr w:type="spellStart"/>
      <w:r w:rsidRPr="005A6B1A">
        <w:rPr>
          <w:rFonts w:ascii="Calibri" w:hAnsi="Calibri"/>
          <w:color w:val="000000"/>
        </w:rPr>
        <w:t>linux</w:t>
      </w:r>
      <w:proofErr w:type="spellEnd"/>
      <w:r w:rsidRPr="005A6B1A">
        <w:rPr>
          <w:rFonts w:ascii="Calibri" w:hAnsi="Calibri"/>
          <w:color w:val="000000"/>
        </w:rPr>
        <w:t>). Esta enfocado a la velocidad uso practico y manejo de proyectos grandes. Y no depende de acceso a la red o a un re</w:t>
      </w:r>
      <w:r>
        <w:rPr>
          <w:rFonts w:ascii="Calibri" w:hAnsi="Calibri"/>
          <w:color w:val="000000"/>
        </w:rPr>
        <w:t>positorio central, dado que al s</w:t>
      </w:r>
      <w:r w:rsidRPr="005A6B1A">
        <w:rPr>
          <w:rFonts w:ascii="Calibri" w:hAnsi="Calibri"/>
          <w:color w:val="000000"/>
        </w:rPr>
        <w:t>er distribuido cada participante cuenta con una copia completa del repositorio de manera local, lo que permite trabajar sin conexión a internet.</w:t>
      </w:r>
    </w:p>
    <w:p w:rsidR="00C851DC" w:rsidRDefault="00C851DC" w:rsidP="00A5036D"/>
    <w:p w:rsidR="00C851DC" w:rsidRDefault="00C851DC" w:rsidP="00A5036D">
      <w:pPr>
        <w:rPr>
          <w:rFonts w:ascii="Calibri" w:hAnsi="Calibri"/>
          <w:color w:val="000000"/>
        </w:rPr>
      </w:pPr>
      <w:r w:rsidRPr="00C851DC">
        <w:rPr>
          <w:b/>
        </w:rPr>
        <w:t xml:space="preserve">4.- </w:t>
      </w:r>
      <w:proofErr w:type="spellStart"/>
      <w:r w:rsidRPr="00C851DC">
        <w:rPr>
          <w:b/>
        </w:rPr>
        <w:t>Plastic</w:t>
      </w:r>
      <w:proofErr w:type="spellEnd"/>
      <w:r w:rsidRPr="00C851DC">
        <w:rPr>
          <w:b/>
        </w:rPr>
        <w:t xml:space="preserve"> SCM:</w:t>
      </w:r>
      <w:r>
        <w:t xml:space="preserve"> </w:t>
      </w:r>
      <w:r w:rsidRPr="00A55EAB">
        <w:rPr>
          <w:rFonts w:ascii="Calibri" w:hAnsi="Calibri"/>
          <w:color w:val="000000"/>
        </w:rPr>
        <w:t xml:space="preserve">Es un sistema de control de versiones distribuido propietario desarrollado en .NET por la empresa española </w:t>
      </w:r>
      <w:proofErr w:type="spellStart"/>
      <w:r w:rsidRPr="00A55EAB">
        <w:rPr>
          <w:rFonts w:ascii="Calibri" w:hAnsi="Calibri"/>
          <w:color w:val="000000"/>
        </w:rPr>
        <w:t>Codice</w:t>
      </w:r>
      <w:proofErr w:type="spellEnd"/>
      <w:r w:rsidRPr="00A55EAB">
        <w:rPr>
          <w:rFonts w:ascii="Calibri" w:hAnsi="Calibri"/>
          <w:color w:val="000000"/>
        </w:rPr>
        <w:t xml:space="preserve"> Software, sus puntos fuertes son la creación de ramas y la replicación de información entre repositorios remotos</w:t>
      </w:r>
      <w:r>
        <w:rPr>
          <w:rFonts w:ascii="Calibri" w:hAnsi="Calibri"/>
          <w:color w:val="000000"/>
        </w:rPr>
        <w:t>.</w:t>
      </w:r>
    </w:p>
    <w:p w:rsidR="00C851DC" w:rsidRDefault="00C851DC" w:rsidP="00A5036D">
      <w:pPr>
        <w:rPr>
          <w:rFonts w:ascii="Calibri" w:hAnsi="Calibri"/>
          <w:color w:val="000000"/>
        </w:rPr>
      </w:pPr>
    </w:p>
    <w:p w:rsidR="00C851DC" w:rsidRDefault="00C851DC" w:rsidP="00A5036D">
      <w:r>
        <w:rPr>
          <w:rFonts w:ascii="Calibri" w:hAnsi="Calibri"/>
          <w:color w:val="000000"/>
        </w:rPr>
        <w:t>Como es claro ninguna de estas siquiera se acerca al propósito de la herramienta de solicitudes de SCM que se necesita desarrollar.</w:t>
      </w:r>
    </w:p>
    <w:sectPr w:rsidR="00C851DC" w:rsidSect="00F764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F6117"/>
    <w:multiLevelType w:val="hybridMultilevel"/>
    <w:tmpl w:val="C22C9BC4"/>
    <w:lvl w:ilvl="0" w:tplc="3B20B0E4">
      <w:start w:val="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C53BE7"/>
    <w:multiLevelType w:val="multilevel"/>
    <w:tmpl w:val="80DC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3553F"/>
    <w:multiLevelType w:val="multilevel"/>
    <w:tmpl w:val="397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5B0"/>
    <w:rsid w:val="0038575E"/>
    <w:rsid w:val="003B3F29"/>
    <w:rsid w:val="00622435"/>
    <w:rsid w:val="006F164F"/>
    <w:rsid w:val="007D45B0"/>
    <w:rsid w:val="008B2FB8"/>
    <w:rsid w:val="008C5740"/>
    <w:rsid w:val="0093246F"/>
    <w:rsid w:val="00A5036D"/>
    <w:rsid w:val="00C851DC"/>
    <w:rsid w:val="00DC7F56"/>
    <w:rsid w:val="00E54EE9"/>
    <w:rsid w:val="00F764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F164F"/>
    <w:pPr>
      <w:spacing w:before="100" w:beforeAutospacing="1" w:after="100" w:afterAutospacing="1"/>
      <w:outlineLvl w:val="0"/>
    </w:pPr>
    <w:rPr>
      <w:rFonts w:ascii="Times New Roman" w:eastAsia="Times New Roman" w:hAnsi="Times New Roman" w:cs="Times New Roman"/>
      <w:b/>
      <w:bCs/>
      <w:kern w:val="36"/>
      <w:sz w:val="48"/>
      <w:szCs w:val="48"/>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246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3246F"/>
    <w:rPr>
      <w:rFonts w:ascii="Lucida Grande" w:hAnsi="Lucida Grande"/>
      <w:sz w:val="18"/>
      <w:szCs w:val="18"/>
    </w:rPr>
  </w:style>
  <w:style w:type="character" w:customStyle="1" w:styleId="hps">
    <w:name w:val="hps"/>
    <w:basedOn w:val="Fuentedeprrafopredeter"/>
    <w:rsid w:val="008C5740"/>
  </w:style>
  <w:style w:type="character" w:customStyle="1" w:styleId="apple-converted-space">
    <w:name w:val="apple-converted-space"/>
    <w:basedOn w:val="Fuentedeprrafopredeter"/>
    <w:rsid w:val="008C5740"/>
  </w:style>
  <w:style w:type="paragraph" w:styleId="Prrafodelista">
    <w:name w:val="List Paragraph"/>
    <w:basedOn w:val="Normal"/>
    <w:uiPriority w:val="34"/>
    <w:qFormat/>
    <w:rsid w:val="003B3F29"/>
    <w:pPr>
      <w:ind w:left="720"/>
      <w:contextualSpacing/>
    </w:pPr>
  </w:style>
  <w:style w:type="character" w:customStyle="1" w:styleId="Ttulo1Car">
    <w:name w:val="Título 1 Car"/>
    <w:basedOn w:val="Fuentedeprrafopredeter"/>
    <w:link w:val="Ttulo1"/>
    <w:uiPriority w:val="9"/>
    <w:rsid w:val="006F164F"/>
    <w:rPr>
      <w:rFonts w:ascii="Times New Roman" w:eastAsia="Times New Roman" w:hAnsi="Times New Roman" w:cs="Times New Roman"/>
      <w:b/>
      <w:bCs/>
      <w:kern w:val="36"/>
      <w:sz w:val="48"/>
      <w:szCs w:val="48"/>
      <w:lang w:val="es-CL" w:eastAsia="es-CL"/>
    </w:rPr>
  </w:style>
  <w:style w:type="paragraph" w:styleId="NormalWeb">
    <w:name w:val="Normal (Web)"/>
    <w:basedOn w:val="Normal"/>
    <w:uiPriority w:val="99"/>
    <w:unhideWhenUsed/>
    <w:rsid w:val="00DC7F56"/>
    <w:pPr>
      <w:spacing w:before="100" w:beforeAutospacing="1" w:after="100" w:afterAutospacing="1"/>
    </w:pPr>
    <w:rPr>
      <w:rFonts w:ascii="Times New Roman" w:eastAsia="Times New Roman" w:hAnsi="Times New Roman" w:cs="Times New Roman"/>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F164F"/>
    <w:pPr>
      <w:spacing w:before="100" w:beforeAutospacing="1" w:after="100" w:afterAutospacing="1"/>
      <w:outlineLvl w:val="0"/>
    </w:pPr>
    <w:rPr>
      <w:rFonts w:ascii="Times New Roman" w:eastAsia="Times New Roman" w:hAnsi="Times New Roman" w:cs="Times New Roman"/>
      <w:b/>
      <w:bCs/>
      <w:kern w:val="36"/>
      <w:sz w:val="48"/>
      <w:szCs w:val="48"/>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246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3246F"/>
    <w:rPr>
      <w:rFonts w:ascii="Lucida Grande" w:hAnsi="Lucida Grande"/>
      <w:sz w:val="18"/>
      <w:szCs w:val="18"/>
    </w:rPr>
  </w:style>
  <w:style w:type="character" w:customStyle="1" w:styleId="hps">
    <w:name w:val="hps"/>
    <w:basedOn w:val="Fuentedeprrafopredeter"/>
    <w:rsid w:val="008C5740"/>
  </w:style>
  <w:style w:type="character" w:customStyle="1" w:styleId="apple-converted-space">
    <w:name w:val="apple-converted-space"/>
    <w:basedOn w:val="Fuentedeprrafopredeter"/>
    <w:rsid w:val="008C5740"/>
  </w:style>
  <w:style w:type="paragraph" w:styleId="Prrafodelista">
    <w:name w:val="List Paragraph"/>
    <w:basedOn w:val="Normal"/>
    <w:uiPriority w:val="34"/>
    <w:qFormat/>
    <w:rsid w:val="003B3F29"/>
    <w:pPr>
      <w:ind w:left="720"/>
      <w:contextualSpacing/>
    </w:pPr>
  </w:style>
  <w:style w:type="character" w:customStyle="1" w:styleId="Ttulo1Car">
    <w:name w:val="Título 1 Car"/>
    <w:basedOn w:val="Fuentedeprrafopredeter"/>
    <w:link w:val="Ttulo1"/>
    <w:uiPriority w:val="9"/>
    <w:rsid w:val="006F164F"/>
    <w:rPr>
      <w:rFonts w:ascii="Times New Roman" w:eastAsia="Times New Roman" w:hAnsi="Times New Roman" w:cs="Times New Roman"/>
      <w:b/>
      <w:bCs/>
      <w:kern w:val="36"/>
      <w:sz w:val="48"/>
      <w:szCs w:val="48"/>
      <w:lang w:val="es-CL" w:eastAsia="es-CL"/>
    </w:rPr>
  </w:style>
  <w:style w:type="paragraph" w:styleId="NormalWeb">
    <w:name w:val="Normal (Web)"/>
    <w:basedOn w:val="Normal"/>
    <w:uiPriority w:val="99"/>
    <w:unhideWhenUsed/>
    <w:rsid w:val="00DC7F56"/>
    <w:pPr>
      <w:spacing w:before="100" w:beforeAutospacing="1" w:after="100" w:afterAutospacing="1"/>
    </w:pPr>
    <w:rPr>
      <w:rFonts w:ascii="Times New Roman" w:eastAsia="Times New Roman" w:hAnsi="Times New Roman" w:cs="Times New Roman"/>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7659">
      <w:bodyDiv w:val="1"/>
      <w:marLeft w:val="0"/>
      <w:marRight w:val="0"/>
      <w:marTop w:val="0"/>
      <w:marBottom w:val="0"/>
      <w:divBdr>
        <w:top w:val="none" w:sz="0" w:space="0" w:color="auto"/>
        <w:left w:val="none" w:sz="0" w:space="0" w:color="auto"/>
        <w:bottom w:val="none" w:sz="0" w:space="0" w:color="auto"/>
        <w:right w:val="none" w:sz="0" w:space="0" w:color="auto"/>
      </w:divBdr>
    </w:div>
    <w:div w:id="650213551">
      <w:bodyDiv w:val="1"/>
      <w:marLeft w:val="0"/>
      <w:marRight w:val="0"/>
      <w:marTop w:val="0"/>
      <w:marBottom w:val="0"/>
      <w:divBdr>
        <w:top w:val="none" w:sz="0" w:space="0" w:color="auto"/>
        <w:left w:val="none" w:sz="0" w:space="0" w:color="auto"/>
        <w:bottom w:val="none" w:sz="0" w:space="0" w:color="auto"/>
        <w:right w:val="none" w:sz="0" w:space="0" w:color="auto"/>
      </w:divBdr>
    </w:div>
    <w:div w:id="905532300">
      <w:bodyDiv w:val="1"/>
      <w:marLeft w:val="0"/>
      <w:marRight w:val="0"/>
      <w:marTop w:val="0"/>
      <w:marBottom w:val="0"/>
      <w:divBdr>
        <w:top w:val="none" w:sz="0" w:space="0" w:color="auto"/>
        <w:left w:val="none" w:sz="0" w:space="0" w:color="auto"/>
        <w:bottom w:val="none" w:sz="0" w:space="0" w:color="auto"/>
        <w:right w:val="none" w:sz="0" w:space="0" w:color="auto"/>
      </w:divBdr>
    </w:div>
    <w:div w:id="1102799472">
      <w:bodyDiv w:val="1"/>
      <w:marLeft w:val="0"/>
      <w:marRight w:val="0"/>
      <w:marTop w:val="0"/>
      <w:marBottom w:val="0"/>
      <w:divBdr>
        <w:top w:val="none" w:sz="0" w:space="0" w:color="auto"/>
        <w:left w:val="none" w:sz="0" w:space="0" w:color="auto"/>
        <w:bottom w:val="none" w:sz="0" w:space="0" w:color="auto"/>
        <w:right w:val="none" w:sz="0" w:space="0" w:color="auto"/>
      </w:divBdr>
    </w:div>
    <w:div w:id="1238982665">
      <w:bodyDiv w:val="1"/>
      <w:marLeft w:val="0"/>
      <w:marRight w:val="0"/>
      <w:marTop w:val="0"/>
      <w:marBottom w:val="0"/>
      <w:divBdr>
        <w:top w:val="none" w:sz="0" w:space="0" w:color="auto"/>
        <w:left w:val="none" w:sz="0" w:space="0" w:color="auto"/>
        <w:bottom w:val="none" w:sz="0" w:space="0" w:color="auto"/>
        <w:right w:val="none" w:sz="0" w:space="0" w:color="auto"/>
      </w:divBdr>
    </w:div>
    <w:div w:id="1325745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Valparaiso</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Alvarez Ahumada</dc:creator>
  <cp:keywords/>
  <dc:description/>
  <cp:lastModifiedBy>Alejandro</cp:lastModifiedBy>
  <cp:revision>2</cp:revision>
  <dcterms:created xsi:type="dcterms:W3CDTF">2012-04-25T05:44:00Z</dcterms:created>
  <dcterms:modified xsi:type="dcterms:W3CDTF">2012-04-26T20:21:00Z</dcterms:modified>
</cp:coreProperties>
</file>