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A499" w14:textId="53174FBA" w:rsidR="006B16BE" w:rsidRDefault="00C80084" w:rsidP="00C80084">
      <w:pPr>
        <w:rPr>
          <w:b/>
          <w:bCs/>
          <w:sz w:val="32"/>
          <w:szCs w:val="32"/>
          <w:u w:val="single"/>
        </w:rPr>
      </w:pPr>
      <w:r w:rsidRPr="00C80084">
        <w:rPr>
          <w:b/>
          <w:bCs/>
          <w:sz w:val="32"/>
          <w:szCs w:val="32"/>
          <w:u w:val="single"/>
        </w:rPr>
        <w:t>Les Bannières</w:t>
      </w:r>
    </w:p>
    <w:p w14:paraId="2A1FEB6C" w14:textId="2D138EA9" w:rsidR="00C80084" w:rsidRPr="00C80084" w:rsidRDefault="00C80084" w:rsidP="00C80084">
      <w:pPr>
        <w:rPr>
          <w:i/>
          <w:iCs/>
          <w:sz w:val="24"/>
          <w:szCs w:val="24"/>
        </w:rPr>
      </w:pPr>
      <w:r w:rsidRPr="00C80084">
        <w:rPr>
          <w:i/>
          <w:iCs/>
          <w:sz w:val="24"/>
          <w:szCs w:val="24"/>
        </w:rPr>
        <w:t>NB : La taille des bannières doit être de 1680*1120</w:t>
      </w:r>
    </w:p>
    <w:p w14:paraId="6981D85B" w14:textId="55A99010" w:rsidR="00C80084" w:rsidRDefault="00C80084" w:rsidP="00C8008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Une image (la principale, celle qui apparait sur la page Accueil) qui représente globalement le service</w:t>
      </w:r>
    </w:p>
    <w:p w14:paraId="17502AC1" w14:textId="53D5E10A" w:rsidR="00C80084" w:rsidRDefault="00C80084" w:rsidP="00C8008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 autres images présentant les subtilités du domaine chacune différente l’une de l’autre</w:t>
      </w:r>
    </w:p>
    <w:p w14:paraId="26EF552B" w14:textId="53B9AED3" w:rsidR="006C1F4E" w:rsidRDefault="006C1F4E" w:rsidP="006C1F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 Icones</w:t>
      </w:r>
      <w:r w:rsidRPr="006C1F4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C1F4E">
        <w:rPr>
          <w:i/>
          <w:iCs/>
          <w:sz w:val="24"/>
          <w:szCs w:val="24"/>
        </w:rPr>
        <w:t>NB : La taille des icones doit être de 52*42</w:t>
      </w:r>
    </w:p>
    <w:p w14:paraId="12B4EE87" w14:textId="1D542D22" w:rsidR="006C1F4E" w:rsidRDefault="006C1F4E" w:rsidP="006C1F4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Icones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représentant tous les services du site internet</w:t>
      </w:r>
    </w:p>
    <w:p w14:paraId="30F63F8E" w14:textId="67BBEA38" w:rsidR="006C1F4E" w:rsidRDefault="006C1F4E" w:rsidP="006C1F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 Images</w:t>
      </w:r>
    </w:p>
    <w:p w14:paraId="7880A66D" w14:textId="16A5E482" w:rsidR="006C1F4E" w:rsidRPr="006C1F4E" w:rsidRDefault="006C1F4E" w:rsidP="006C1F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NB : La taille des images doit être de 640*427</w:t>
      </w:r>
    </w:p>
    <w:p w14:paraId="14708226" w14:textId="440A0A41" w:rsidR="006C1F4E" w:rsidRPr="006C1F4E" w:rsidRDefault="006C1F4E" w:rsidP="006C1F4E">
      <w:pPr>
        <w:rPr>
          <w:sz w:val="24"/>
          <w:szCs w:val="24"/>
        </w:rPr>
      </w:pPr>
      <w:r>
        <w:rPr>
          <w:sz w:val="24"/>
          <w:szCs w:val="24"/>
        </w:rPr>
        <w:t xml:space="preserve">Une dizaine d’images représentant toutes les activités qui tournent autour du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Banking, entre autres le processus de réalisation les activités en entreprise dans ce secteur, les moments de réflexion, bref un contenu assez parlant.</w:t>
      </w:r>
    </w:p>
    <w:sectPr w:rsidR="006C1F4E" w:rsidRPr="006C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1690C"/>
    <w:multiLevelType w:val="hybridMultilevel"/>
    <w:tmpl w:val="A0A67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43DB"/>
    <w:multiLevelType w:val="hybridMultilevel"/>
    <w:tmpl w:val="B810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565004">
    <w:abstractNumId w:val="1"/>
  </w:num>
  <w:num w:numId="2" w16cid:durableId="11149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84"/>
    <w:rsid w:val="003E7DEF"/>
    <w:rsid w:val="004B4192"/>
    <w:rsid w:val="006716B9"/>
    <w:rsid w:val="006B16BE"/>
    <w:rsid w:val="006C1F4E"/>
    <w:rsid w:val="007B520D"/>
    <w:rsid w:val="00843CF8"/>
    <w:rsid w:val="009818CE"/>
    <w:rsid w:val="00A129E9"/>
    <w:rsid w:val="00C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053D"/>
  <w15:chartTrackingRefBased/>
  <w15:docId w15:val="{CFA4C548-CE90-490D-B783-559EFE62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0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0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0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0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008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008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0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0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0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0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0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0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00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0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008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0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Yehiel | Sunshine Factory</dc:creator>
  <cp:keywords/>
  <dc:description/>
  <cp:lastModifiedBy>Yehiel | Sunshine Factory</cp:lastModifiedBy>
  <cp:revision>1</cp:revision>
  <dcterms:created xsi:type="dcterms:W3CDTF">2025-01-15T12:31:00Z</dcterms:created>
  <dcterms:modified xsi:type="dcterms:W3CDTF">2025-01-15T12:54:00Z</dcterms:modified>
</cp:coreProperties>
</file>