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1128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1"/>
        <w:gridCol w:w="1130"/>
        <w:gridCol w:w="1380"/>
        <w:gridCol w:w="3131"/>
      </w:tblGrid>
      <w:tr w14:paraId="3F6AD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289035C0">
            <w:pPr>
              <w:keepNext/>
              <w:keepLines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LI Yanpeng</w:t>
            </w:r>
          </w:p>
        </w:tc>
      </w:tr>
      <w:tr w14:paraId="5561F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0062479D">
            <w:pPr>
              <w:keepNext/>
              <w:keepLines/>
              <w:jc w:val="center"/>
            </w:pPr>
            <w:r>
              <w:rPr>
                <w:rFonts w:hint="eastAsia"/>
              </w:rPr>
              <w:t xml:space="preserve">Email: </w:t>
            </w:r>
            <w:r>
              <w:t>liyanpeng2027@163.com</w:t>
            </w:r>
            <w:r>
              <w:rPr>
                <w:rFonts w:hint="eastAsia"/>
              </w:rPr>
              <w:t>; Tel: +86 13266415823</w:t>
            </w:r>
          </w:p>
        </w:tc>
      </w:tr>
      <w:tr w14:paraId="34E95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29978580">
            <w:pPr>
              <w:keepNext/>
              <w:keepLines/>
              <w:jc w:val="center"/>
            </w:pPr>
            <w:commentRangeStart w:id="0"/>
            <w:r>
              <w:rPr>
                <w:rFonts w:hint="eastAsia"/>
              </w:rPr>
              <w:t>Room 8430, Beike Senlinyu, 288 Xinsong Road, Minhang District, Shanghai 201100, China</w:t>
            </w:r>
            <w:commentRangeEnd w:id="0"/>
            <w:r>
              <w:commentReference w:id="0"/>
            </w:r>
          </w:p>
        </w:tc>
      </w:tr>
      <w:tr w14:paraId="0CC9B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76EA1237">
            <w:pPr>
              <w:keepNext/>
              <w:keepLines/>
            </w:pPr>
          </w:p>
        </w:tc>
      </w:tr>
      <w:tr w14:paraId="50C16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  <w:tcBorders>
              <w:bottom w:val="single" w:color="auto" w:sz="4" w:space="0"/>
            </w:tcBorders>
          </w:tcPr>
          <w:p w14:paraId="31C43F69">
            <w:pPr>
              <w:keepNext/>
              <w:keepLines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EDUCATION BACKGROUND</w:t>
            </w:r>
          </w:p>
        </w:tc>
      </w:tr>
      <w:tr w14:paraId="757CE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71" w:type="dxa"/>
            <w:gridSpan w:val="2"/>
          </w:tcPr>
          <w:p w14:paraId="25B076BC">
            <w:pPr>
              <w:keepNext/>
              <w:keepLines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Shanghai Business School</w:t>
            </w:r>
          </w:p>
        </w:tc>
        <w:tc>
          <w:tcPr>
            <w:tcW w:w="4511" w:type="dxa"/>
            <w:gridSpan w:val="2"/>
          </w:tcPr>
          <w:p w14:paraId="7DC7CFD4">
            <w:pPr>
              <w:keepNext/>
              <w:keepLines/>
              <w:jc w:val="right"/>
            </w:pPr>
            <w:r>
              <w:rPr>
                <w:rFonts w:hint="eastAsia"/>
              </w:rPr>
              <w:t>09/2023-06/2027 (expected)</w:t>
            </w:r>
          </w:p>
        </w:tc>
      </w:tr>
      <w:tr w14:paraId="24630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53C76B0F">
            <w:pPr>
              <w:keepNext/>
              <w:keepLines/>
            </w:pPr>
            <w:r>
              <w:rPr>
                <w:rFonts w:hint="eastAsia"/>
              </w:rPr>
              <w:t>Bachelor of Engineering in Internet of Things Engineering</w:t>
            </w:r>
          </w:p>
        </w:tc>
      </w:tr>
      <w:tr w14:paraId="5B0FC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0534F10A">
            <w:pPr>
              <w:keepNext/>
              <w:keepLines/>
              <w:spacing w:line="276" w:lineRule="auto"/>
            </w:pPr>
            <w:r>
              <w:rPr>
                <w:b/>
              </w:rPr>
              <w:t>GPA: 3.49/4.00; Weighted Average: 86.29/100; Major Ranking: 1/47</w:t>
            </w:r>
          </w:p>
        </w:tc>
      </w:tr>
      <w:tr w14:paraId="60AB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06D97D62">
            <w:pPr>
              <w:keepNext/>
              <w:keepLines/>
            </w:pPr>
            <w:r>
              <w:rPr>
                <w:rFonts w:hint="eastAsia"/>
              </w:rPr>
              <w:t xml:space="preserve">Selected Courses: </w:t>
            </w:r>
            <w:r>
              <w:rPr>
                <w:rFonts w:hint="eastAsia"/>
                <w:i/>
              </w:rPr>
              <w:t>Basic Programming (Experiments)</w:t>
            </w:r>
            <w:r>
              <w:rPr>
                <w:rFonts w:hint="eastAsia"/>
              </w:rPr>
              <w:t xml:space="preserve"> (99); </w:t>
            </w:r>
            <w:r>
              <w:rPr>
                <w:rFonts w:hint="eastAsia"/>
                <w:i/>
              </w:rPr>
              <w:t>Mass Data Storage</w:t>
            </w:r>
            <w:r>
              <w:rPr>
                <w:rFonts w:hint="eastAsia"/>
              </w:rPr>
              <w:t xml:space="preserve"> (96); </w:t>
            </w:r>
            <w:r>
              <w:rPr>
                <w:rFonts w:hint="eastAsia"/>
                <w:i/>
              </w:rPr>
              <w:t>Application of Data Analysis and Visualization</w:t>
            </w:r>
            <w:r>
              <w:rPr>
                <w:rFonts w:hint="eastAsia"/>
              </w:rPr>
              <w:t xml:space="preserve"> (97); </w:t>
            </w:r>
            <w:r>
              <w:rPr>
                <w:rFonts w:hint="eastAsia"/>
                <w:i/>
              </w:rPr>
              <w:t>Data Processing and Intelligence Decision</w:t>
            </w:r>
            <w:r>
              <w:rPr>
                <w:rFonts w:hint="eastAsia"/>
              </w:rPr>
              <w:t xml:space="preserve"> (95).</w:t>
            </w:r>
          </w:p>
        </w:tc>
      </w:tr>
      <w:tr w14:paraId="4B657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378D8649">
            <w:pPr>
              <w:keepNext/>
              <w:keepLines/>
            </w:pPr>
          </w:p>
        </w:tc>
      </w:tr>
      <w:tr w14:paraId="050D1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  <w:tcBorders>
              <w:bottom w:val="single" w:color="auto" w:sz="4" w:space="0"/>
            </w:tcBorders>
          </w:tcPr>
          <w:p w14:paraId="0F067040">
            <w:pPr>
              <w:keepNext/>
              <w:keepLines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RESEARCH AND PROJECT EXPERIENCE</w:t>
            </w:r>
          </w:p>
        </w:tc>
      </w:tr>
      <w:tr w14:paraId="6CEB1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619359DB">
            <w:pPr>
              <w:keepNext/>
              <w:keepLines/>
              <w:spacing w:line="276" w:lineRule="auto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Multi-agent Radiotherapy Dose Planning</w:t>
            </w:r>
          </w:p>
        </w:tc>
      </w:tr>
      <w:tr w14:paraId="36C04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1" w:type="dxa"/>
          </w:tcPr>
          <w:p w14:paraId="1201B21F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</w:rPr>
              <w:t>Project Leader | Shanghai Business School</w:t>
            </w:r>
          </w:p>
        </w:tc>
        <w:tc>
          <w:tcPr>
            <w:tcW w:w="5641" w:type="dxa"/>
            <w:gridSpan w:val="3"/>
          </w:tcPr>
          <w:p w14:paraId="661B0CA0">
            <w:pPr>
              <w:keepNext/>
              <w:keepLines/>
              <w:jc w:val="right"/>
            </w:pPr>
            <w:r>
              <w:rPr>
                <w:rFonts w:hint="eastAsia"/>
              </w:rPr>
              <w:t>2025-2026</w:t>
            </w:r>
          </w:p>
        </w:tc>
      </w:tr>
      <w:tr w14:paraId="3FF84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0A60D5D7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Worked on a student project exploring large language models and multi-agent coordination for radiotherapy dose planning, with medical image data processing and result verification as part of the project.</w:t>
            </w:r>
          </w:p>
        </w:tc>
      </w:tr>
      <w:tr w14:paraId="6890C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338AA2B5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Contributed to development and preparation of competition and intellectual property materials under academic supervision; named as an inventor on the related hybrid reward-model patent application.</w:t>
            </w:r>
          </w:p>
        </w:tc>
      </w:tr>
      <w:tr w14:paraId="6794E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1593F118">
            <w:pPr>
              <w:keepNext/>
              <w:keepLines/>
            </w:pPr>
          </w:p>
        </w:tc>
      </w:tr>
      <w:tr w14:paraId="51235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55F2729A">
            <w:pPr>
              <w:keepNext/>
              <w:keepLines/>
              <w:spacing w:line="276" w:lineRule="auto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GeoProblem Factory</w:t>
            </w:r>
          </w:p>
        </w:tc>
      </w:tr>
      <w:tr w14:paraId="43F89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1" w:type="dxa"/>
          </w:tcPr>
          <w:p w14:paraId="5302B62A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</w:rPr>
              <w:t>Second Author | Shanghai Business School</w:t>
            </w:r>
          </w:p>
        </w:tc>
        <w:tc>
          <w:tcPr>
            <w:tcW w:w="5641" w:type="dxa"/>
            <w:gridSpan w:val="3"/>
          </w:tcPr>
          <w:p w14:paraId="2A135D8C">
            <w:pPr>
              <w:keepNext/>
              <w:keepLines/>
              <w:jc w:val="right"/>
            </w:pPr>
            <w:r>
              <w:rPr>
                <w:rFonts w:hint="eastAsia"/>
              </w:rPr>
              <w:t>2026</w:t>
            </w:r>
          </w:p>
        </w:tc>
      </w:tr>
      <w:tr w14:paraId="3ACEA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333CB3E8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Contributed to research on a visual interaction system combining a symbolic deduction engine with user control over solvable geometry problem generation; gained experience in research writing and experimental design.</w:t>
            </w:r>
          </w:p>
        </w:tc>
      </w:tr>
      <w:tr w14:paraId="3F77B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25761E5E">
            <w:pPr>
              <w:keepNext/>
              <w:keepLines/>
            </w:pPr>
          </w:p>
        </w:tc>
      </w:tr>
      <w:tr w14:paraId="4D56D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6DD2DC35">
            <w:pPr>
              <w:keepNext/>
              <w:keepLines/>
              <w:spacing w:line="276" w:lineRule="auto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Embodied Intelligence and Hotel Service Robot System</w:t>
            </w:r>
          </w:p>
        </w:tc>
      </w:tr>
      <w:tr w14:paraId="1926B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1" w:type="dxa"/>
          </w:tcPr>
          <w:p w14:paraId="178EEDDC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</w:rPr>
              <w:t>Project Leader | Shanghai Business School</w:t>
            </w:r>
          </w:p>
        </w:tc>
        <w:tc>
          <w:tcPr>
            <w:tcW w:w="5641" w:type="dxa"/>
            <w:gridSpan w:val="3"/>
          </w:tcPr>
          <w:p w14:paraId="6147C392">
            <w:pPr>
              <w:keepNext/>
              <w:keepLines/>
              <w:jc w:val="right"/>
            </w:pPr>
            <w:r>
              <w:rPr>
                <w:rFonts w:hint="eastAsia"/>
              </w:rPr>
              <w:t>06/2025</w:t>
            </w:r>
          </w:p>
        </w:tc>
      </w:tr>
      <w:tr w14:paraId="51CE4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7C408229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Led the student project on high-dynamic hybrid force-position control and a hotel service robot system; the project received Third Prize in the Shanghai round of the 19th Challenge Cup competition (2025).</w:t>
            </w:r>
          </w:p>
        </w:tc>
      </w:tr>
      <w:tr w14:paraId="67F9A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72C76EFC">
            <w:pPr>
              <w:keepNext/>
              <w:keepLines/>
            </w:pPr>
          </w:p>
        </w:tc>
      </w:tr>
      <w:tr w14:paraId="4D0EA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  <w:tcBorders>
              <w:bottom w:val="single" w:color="auto" w:sz="4" w:space="0"/>
            </w:tcBorders>
          </w:tcPr>
          <w:p w14:paraId="70C83E65">
            <w:pPr>
              <w:keepNext/>
              <w:keepLines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PROFESSIONAL EXPERIENCE</w:t>
            </w:r>
          </w:p>
        </w:tc>
      </w:tr>
      <w:tr w14:paraId="117C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51" w:type="dxa"/>
            <w:gridSpan w:val="3"/>
          </w:tcPr>
          <w:p w14:paraId="45FC5051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KOSTAL (Shanghai) Mechanic Co., Ltd.</w:t>
            </w:r>
          </w:p>
        </w:tc>
        <w:tc>
          <w:tcPr>
            <w:tcW w:w="3131" w:type="dxa"/>
          </w:tcPr>
          <w:p w14:paraId="7BA203E5">
            <w:pPr>
              <w:keepNext/>
              <w:keepLines/>
              <w:jc w:val="right"/>
            </w:pPr>
          </w:p>
        </w:tc>
      </w:tr>
      <w:tr w14:paraId="1F34B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1" w:type="dxa"/>
          </w:tcPr>
          <w:p w14:paraId="6D367701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</w:rPr>
              <w:t>Development Intern, AI Applications</w:t>
            </w:r>
          </w:p>
        </w:tc>
        <w:tc>
          <w:tcPr>
            <w:tcW w:w="5641" w:type="dxa"/>
            <w:gridSpan w:val="3"/>
          </w:tcPr>
          <w:p w14:paraId="5D805474">
            <w:pPr>
              <w:keepNext/>
              <w:keepLines/>
              <w:jc w:val="right"/>
            </w:pPr>
            <w:r>
              <w:rPr>
                <w:rFonts w:hint="eastAsia"/>
              </w:rPr>
              <w:t>07/2025-Present</w:t>
            </w:r>
          </w:p>
        </w:tc>
      </w:tr>
      <w:tr w14:paraId="6B409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45B5D1DB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Worked on industrial AI applications for automotive component requirements, addressing inconsistent document formats, noisy data and uneven annotations through data cleaning and organisation.</w:t>
            </w:r>
          </w:p>
        </w:tc>
      </w:tr>
      <w:tr w14:paraId="58830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28121381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Used asynchronous model calls, intermediate-result caching, streaming output and batch processing to shorten multi-agent generation time.</w:t>
            </w:r>
          </w:p>
        </w:tc>
      </w:tr>
      <w:tr w14:paraId="555CB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35C80460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Designed a verification-agent mechanism to cross-check factual claims in requirements analysis, including response-time specifications, while accounting for the additional latency.</w:t>
            </w:r>
          </w:p>
        </w:tc>
      </w:tr>
      <w:tr w14:paraId="33764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610261FE">
            <w:pPr>
              <w:keepNext/>
              <w:keepLines/>
            </w:pPr>
          </w:p>
        </w:tc>
      </w:tr>
      <w:tr w14:paraId="18856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51" w:type="dxa"/>
            <w:gridSpan w:val="3"/>
          </w:tcPr>
          <w:p w14:paraId="712DAB30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Shanghai Jinjiang Foreign Service Co., Ltd.</w:t>
            </w:r>
          </w:p>
        </w:tc>
        <w:tc>
          <w:tcPr>
            <w:tcW w:w="3131" w:type="dxa"/>
          </w:tcPr>
          <w:p w14:paraId="000D47BA">
            <w:pPr>
              <w:keepNext/>
              <w:keepLines/>
              <w:jc w:val="right"/>
            </w:pPr>
          </w:p>
        </w:tc>
      </w:tr>
      <w:tr w14:paraId="3A6CE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1" w:type="dxa"/>
          </w:tcPr>
          <w:p w14:paraId="5072B8A7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</w:rPr>
              <w:t>Software Development Engineer Intern</w:t>
            </w:r>
          </w:p>
        </w:tc>
        <w:tc>
          <w:tcPr>
            <w:tcW w:w="5641" w:type="dxa"/>
            <w:gridSpan w:val="3"/>
          </w:tcPr>
          <w:p w14:paraId="5C22B454">
            <w:pPr>
              <w:keepNext/>
              <w:keepLines/>
              <w:jc w:val="right"/>
            </w:pPr>
            <w:r>
              <w:rPr>
                <w:rFonts w:hint="eastAsia"/>
              </w:rPr>
              <w:t>07/2024-09/2024</w:t>
            </w:r>
          </w:p>
        </w:tc>
      </w:tr>
      <w:tr w14:paraId="3AB65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7E771D92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Contributed to an office automation system for a Shanghai education authority department using Vue and UniApp on the frontend, with Spring Boot and MySQL on the backend.</w:t>
            </w:r>
          </w:p>
        </w:tc>
      </w:tr>
      <w:tr w14:paraId="4D71D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7FCF4408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Participated in requirements analysis, system design, implementation and testing; resolved inconsistent fields, routing faults and page-refresh response problems.</w:t>
            </w:r>
          </w:p>
        </w:tc>
      </w:tr>
      <w:tr w14:paraId="1E9C6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2312ADA5">
            <w:pPr>
              <w:keepNext/>
              <w:keepLines/>
            </w:pPr>
          </w:p>
        </w:tc>
      </w:tr>
      <w:tr w14:paraId="6D253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151" w:type="dxa"/>
            <w:gridSpan w:val="3"/>
          </w:tcPr>
          <w:p w14:paraId="70EF32DF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Shanghai Jinjiang Foreign Service Co., Ltd.</w:t>
            </w:r>
          </w:p>
        </w:tc>
        <w:tc>
          <w:tcPr>
            <w:tcW w:w="3131" w:type="dxa"/>
          </w:tcPr>
          <w:p w14:paraId="237F7E83">
            <w:pPr>
              <w:keepNext/>
              <w:keepLines/>
              <w:jc w:val="right"/>
            </w:pPr>
          </w:p>
        </w:tc>
      </w:tr>
      <w:tr w14:paraId="028D1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1" w:type="dxa"/>
          </w:tcPr>
          <w:p w14:paraId="47DBFB30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</w:rPr>
              <w:t>Assistant Software Development Engineer Intern</w:t>
            </w:r>
          </w:p>
        </w:tc>
        <w:tc>
          <w:tcPr>
            <w:tcW w:w="5641" w:type="dxa"/>
            <w:gridSpan w:val="3"/>
          </w:tcPr>
          <w:p w14:paraId="5D403062">
            <w:pPr>
              <w:keepNext/>
              <w:keepLines/>
              <w:jc w:val="right"/>
            </w:pPr>
            <w:r>
              <w:rPr>
                <w:rFonts w:hint="eastAsia"/>
              </w:rPr>
              <w:t>01/2024-02/2024</w:t>
            </w:r>
          </w:p>
        </w:tc>
      </w:tr>
      <w:tr w14:paraId="7F217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79F3200D">
            <w:pPr>
              <w:pStyle w:val="34"/>
              <w:keepNext/>
              <w:keepLines/>
              <w:numPr>
                <w:ilvl w:val="0"/>
                <w:numId w:val="1"/>
              </w:numPr>
              <w:spacing w:line="276" w:lineRule="auto"/>
            </w:pPr>
            <w:r>
              <w:t>Assisted with coding and debugging in the development department, applying undergraduate programming knowledge to project tasks.</w:t>
            </w:r>
          </w:p>
        </w:tc>
      </w:tr>
      <w:tr w14:paraId="2E9AE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42A77E09">
            <w:pPr>
              <w:keepNext/>
              <w:keepLines/>
            </w:pPr>
          </w:p>
        </w:tc>
      </w:tr>
      <w:tr w14:paraId="57AFA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7381DAB1">
            <w:pPr>
              <w:keepNext/>
              <w:keepLines/>
            </w:pPr>
          </w:p>
        </w:tc>
      </w:tr>
      <w:tr w14:paraId="2EB1B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gridSpan w:val="4"/>
          </w:tcPr>
          <w:p w14:paraId="6D9CAD50">
            <w:pPr>
              <w:keepNext/>
              <w:keepLines/>
            </w:pPr>
          </w:p>
        </w:tc>
      </w:tr>
    </w:tbl>
    <w:p w14:paraId="7A1E0415">
      <w:pPr>
        <w:keepNext/>
        <w:pageBreakBefore/>
        <w:spacing w:line="20" w:lineRule="exact"/>
        <w:rPr>
          <w:sz w:val="2"/>
        </w:rPr>
      </w:pPr>
    </w:p>
    <w:tbl>
      <w:tblPr>
        <w:tblStyle w:val="18"/>
        <w:tblW w:w="1128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2"/>
      </w:tblGrid>
      <w:tr w14:paraId="06B29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11282" w:type="dxa"/>
            <w:tcBorders>
              <w:bottom w:val="single" w:color="auto" w:sz="4" w:space="0"/>
            </w:tcBorders>
          </w:tcPr>
          <w:p w14:paraId="075C9AFD">
            <w:pPr>
              <w:keepNext/>
              <w:keepLines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SELECTED HONOURS AND AWARDS</w:t>
            </w:r>
          </w:p>
        </w:tc>
      </w:tr>
      <w:tr w14:paraId="02B5D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0D33439F">
            <w:pPr>
              <w:keepNext/>
              <w:keepLines/>
              <w:spacing w:line="276" w:lineRule="auto"/>
            </w:pPr>
            <w:r>
              <w:rPr>
                <w:b/>
              </w:rPr>
              <w:t>National Scholarship</w:t>
            </w:r>
            <w:r>
              <w:t>, 2024-2025 academic year (12/2025).</w:t>
            </w:r>
          </w:p>
        </w:tc>
      </w:tr>
      <w:tr w14:paraId="7181F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155824A1">
            <w:pPr>
              <w:keepNext/>
              <w:keepLines/>
              <w:spacing w:line="276" w:lineRule="auto"/>
            </w:pPr>
            <w:r>
              <w:rPr>
                <w:b/>
              </w:rPr>
              <w:t>First Prize</w:t>
            </w:r>
            <w:r>
              <w:t xml:space="preserve">, Artificial Intelligence Innovation, 27th China Robot and Artificial Intelligence Competition, National Finals (08/2025); </w:t>
            </w:r>
            <w:r>
              <w:rPr>
                <w:b/>
              </w:rPr>
              <w:t>Third Prize</w:t>
            </w:r>
            <w:r>
              <w:t>, 28th National Finals (07/2026).</w:t>
            </w:r>
          </w:p>
        </w:tc>
      </w:tr>
      <w:tr w14:paraId="62128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215C0402">
            <w:pPr>
              <w:keepNext/>
              <w:keepLines/>
              <w:spacing w:line="276" w:lineRule="auto"/>
            </w:pPr>
            <w:r>
              <w:rPr>
                <w:b/>
              </w:rPr>
              <w:t>Silver Award</w:t>
            </w:r>
            <w:r>
              <w:t xml:space="preserve">, China International College Students' Innovation Competition, Shanghai Round (2024); </w:t>
            </w:r>
            <w:r>
              <w:rPr>
                <w:b/>
              </w:rPr>
              <w:t>Second Prize</w:t>
            </w:r>
            <w:r>
              <w:t>, 10th Huichuang Youth Shanghai University Students' Cultural and Creative Works Exhibition (2025), Cloud Guardian project.</w:t>
            </w:r>
          </w:p>
        </w:tc>
      </w:tr>
      <w:tr w14:paraId="771FD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7CAF9624">
            <w:pPr>
              <w:keepNext/>
              <w:keepLines/>
              <w:spacing w:line="276" w:lineRule="auto"/>
            </w:pPr>
            <w:r>
              <w:rPr>
                <w:b/>
              </w:rPr>
              <w:t>Third Prize</w:t>
            </w:r>
            <w:r>
              <w:t xml:space="preserve">, 19th Challenge Cup, Shanghai Round (2025), embodied intelligence and hotel service robot project; </w:t>
            </w:r>
            <w:r>
              <w:rPr>
                <w:b/>
              </w:rPr>
              <w:t>Third Prize</w:t>
            </w:r>
            <w:r>
              <w:t>, 16th Shanghai University Students' Computer Application Ability Competition (2024).</w:t>
            </w:r>
          </w:p>
        </w:tc>
      </w:tr>
      <w:tr w14:paraId="1CBCE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1BF4E333">
            <w:pPr>
              <w:keepNext/>
              <w:keepLines/>
            </w:pPr>
          </w:p>
        </w:tc>
      </w:tr>
      <w:tr w14:paraId="31378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  <w:tcBorders>
              <w:bottom w:val="single" w:color="auto" w:sz="4" w:space="0"/>
            </w:tcBorders>
          </w:tcPr>
          <w:p w14:paraId="166EBC39">
            <w:pPr>
              <w:keepNext/>
              <w:keepLines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OTHER INFORMATION</w:t>
            </w:r>
          </w:p>
        </w:tc>
      </w:tr>
      <w:tr w14:paraId="65D34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3B527806">
            <w:pPr>
              <w:keepNext/>
              <w:keepLines/>
              <w:spacing w:line="276" w:lineRule="auto"/>
            </w:pPr>
            <w:r>
              <w:rPr>
                <w:b/>
              </w:rPr>
              <w:t>Publications:</w:t>
            </w:r>
            <w:r>
              <w:t xml:space="preserve"> Jiang, Z., </w:t>
            </w:r>
            <w:r>
              <w:rPr>
                <w:b/>
              </w:rPr>
              <w:t>Li, Y.</w:t>
            </w:r>
            <w:r>
              <w:t xml:space="preserve">, et al. (2026). </w:t>
            </w:r>
            <w:r>
              <w:rPr>
                <w:i/>
              </w:rPr>
              <w:t>GeoProblem Factory: A Visual Interaction System for Solvable and Controllable Geometric Problem Generation by Leveraging Symbolic Deduction Engine</w:t>
            </w:r>
            <w:r>
              <w:t xml:space="preserve">. </w:t>
            </w:r>
            <w:r>
              <w:rPr>
                <w:i/>
              </w:rPr>
              <w:t>Proceedings of the AAAI Conference on Artificial Intelligence</w:t>
            </w:r>
            <w:r>
              <w:t>, 40(48), 41613-41615. Demonstration Track</w:t>
            </w:r>
            <w:r>
              <w:rPr>
                <w:rFonts w:hint="eastAsia"/>
              </w:rPr>
              <w:t>.</w:t>
            </w:r>
          </w:p>
        </w:tc>
      </w:tr>
      <w:tr w14:paraId="4550C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7474F10F">
            <w:pPr>
              <w:keepNext/>
              <w:keepLines/>
              <w:spacing w:line="276" w:lineRule="auto"/>
            </w:pPr>
            <w:r>
              <w:rPr>
                <w:b/>
              </w:rPr>
              <w:t>Accepted Paper:</w:t>
            </w:r>
            <w:r>
              <w:t xml:space="preserve"> </w:t>
            </w:r>
            <w:r>
              <w:rPr>
                <w:b/>
              </w:rPr>
              <w:t>Li, Y.</w:t>
            </w:r>
            <w:r>
              <w:t xml:space="preserve">, et al. (2026). </w:t>
            </w:r>
            <w:r>
              <w:rPr>
                <w:i/>
              </w:rPr>
              <w:t>LLMA4SRG: A Lightweight LLM-based Multi-Agent Framework for System Requirement Generation in Automotive Component Design</w:t>
            </w:r>
            <w:r>
              <w:t>. Accepted, Fifth AACL and Fifteenth IJCNLP (AACL-IJCNLP 2026).</w:t>
            </w:r>
          </w:p>
        </w:tc>
      </w:tr>
      <w:tr w14:paraId="592A9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46F8FDBA">
            <w:pPr>
              <w:keepNext/>
              <w:keepLines/>
              <w:spacing w:line="276" w:lineRule="auto"/>
            </w:pPr>
            <w:r>
              <w:rPr>
                <w:b/>
              </w:rPr>
              <w:t>Journal Article:</w:t>
            </w:r>
            <w:r>
              <w:t xml:space="preserve"> Wu, X., </w:t>
            </w:r>
            <w:r>
              <w:rPr>
                <w:b/>
              </w:rPr>
              <w:t>Li, Y.</w:t>
            </w:r>
            <w:r>
              <w:t xml:space="preserve">, and Cao, Y. (2026). </w:t>
            </w:r>
            <w:r>
              <w:rPr>
                <w:i/>
              </w:rPr>
              <w:t>Exploring AI-enabled Scaffolded Teaching in Secondary Vocational Database Courses</w:t>
            </w:r>
            <w:r>
              <w:rPr>
                <w:rFonts w:hint="eastAsia"/>
                <w:i/>
              </w:rPr>
              <w:t>.</w:t>
            </w:r>
            <w:r>
              <w:t>《IT经理世界》, issue 8, pp. 172-175.</w:t>
            </w:r>
            <w:bookmarkStart w:id="0" w:name="_GoBack"/>
            <w:bookmarkEnd w:id="0"/>
          </w:p>
        </w:tc>
      </w:tr>
      <w:tr w14:paraId="70125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53188E27">
            <w:pPr>
              <w:keepNext/>
              <w:keepLines/>
              <w:spacing w:line="276" w:lineRule="auto"/>
            </w:pPr>
            <w:r>
              <w:rPr>
                <w:b/>
              </w:rPr>
              <w:t>Intellectual Property:</w:t>
            </w:r>
            <w:r>
              <w:t xml:space="preserve"> Named co-inventor on </w:t>
            </w:r>
            <w:r>
              <w:rPr>
                <w:i/>
              </w:rPr>
              <w:t>A Crowd Flow Control Method and System Based on Reinforcement Learning</w:t>
            </w:r>
            <w:r>
              <w:t xml:space="preserve">, application 202511083062.8 (granted); </w:t>
            </w:r>
            <w:r>
              <w:rPr>
                <w:i/>
              </w:rPr>
              <w:t>A Method for Constructing a Hybrid Reward Model for Automated Radiotherapy Planning</w:t>
            </w:r>
            <w:r>
              <w:t>, application 202510852926.1; and two patent applications concerning information retrieval and automotive component requirements generation.</w:t>
            </w:r>
          </w:p>
        </w:tc>
      </w:tr>
      <w:tr w14:paraId="2851E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09D415B8">
            <w:pPr>
              <w:keepNext/>
              <w:keepLines/>
              <w:spacing w:line="276" w:lineRule="auto"/>
            </w:pPr>
            <w:r>
              <w:rPr>
                <w:b/>
              </w:rPr>
              <w:t xml:space="preserve">Technical Skills: </w:t>
            </w:r>
            <w:r>
              <w:rPr>
                <w:bCs/>
              </w:rPr>
              <w:t>Python, C; Vue, UniApp, Spring Boot, MySQL; LLM API integration, prompt engineering, context management, RAG development and function/tool calling; data cleaning, text embeddings and visualisation; multi-agent and agentic application development; basic use of FAISS and Chroma.</w:t>
            </w:r>
          </w:p>
        </w:tc>
      </w:tr>
      <w:tr w14:paraId="70CCD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69E77DAA">
            <w:pPr>
              <w:keepNext/>
              <w:keepLines/>
              <w:spacing w:line="276" w:lineRule="auto"/>
            </w:pPr>
            <w:r>
              <w:rPr>
                <w:b/>
              </w:rPr>
              <w:t>Student Leadership:</w:t>
            </w:r>
            <w:r>
              <w:t xml:space="preserve"> Student Deputy Secretary, Faculty Youth League Committee (06/2025-06/2026); Head of its Organisation Department (06/2024-06/2025); Head, Organisation Department, Faculty Student Party-building Centre (12/2024-12/2025).</w:t>
            </w:r>
          </w:p>
        </w:tc>
      </w:tr>
      <w:tr w14:paraId="053D5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82" w:type="dxa"/>
          </w:tcPr>
          <w:p w14:paraId="7D5A1DFD">
            <w:pPr>
              <w:keepNext/>
              <w:keepLines/>
              <w:spacing w:line="276" w:lineRule="auto"/>
              <w:rPr>
                <w:rFonts w:hint="eastAsia"/>
              </w:rPr>
            </w:pPr>
            <w:r>
              <w:rPr>
                <w:b/>
              </w:rPr>
              <w:t>Languages:</w:t>
            </w:r>
            <w:r>
              <w:t xml:space="preserve"> Chinese (native); English (</w:t>
            </w:r>
            <w:r>
              <w:rPr>
                <w:rFonts w:hint="eastAsia"/>
              </w:rPr>
              <w:t>fluent</w:t>
            </w:r>
            <w:r>
              <w:t>)</w:t>
            </w:r>
            <w:r>
              <w:rPr>
                <w:rFonts w:hint="eastAsia"/>
              </w:rPr>
              <w:t>; Cantonese (native)</w:t>
            </w:r>
          </w:p>
        </w:tc>
      </w:tr>
    </w:tbl>
    <w:p w14:paraId="1DF519A2"/>
    <w:p w14:paraId="67255E5E">
      <w:pPr>
        <w:bidi w:val="0"/>
        <w:rPr>
          <w:rFonts w:ascii="Times New Roman" w:hAnsi="Times New Roman" w:eastAsiaTheme="minorEastAsia" w:cstheme="minorBidi"/>
          <w:kern w:val="2"/>
          <w:sz w:val="21"/>
          <w:szCs w:val="22"/>
          <w:lang w:val="en-GB" w:eastAsia="zh-CN" w:bidi="ar-SA"/>
          <w14:ligatures w14:val="standardContextual"/>
        </w:rPr>
      </w:pPr>
    </w:p>
    <w:p w14:paraId="7AC1FC35">
      <w:pPr>
        <w:bidi w:val="0"/>
        <w:rPr>
          <w:lang w:val="en-GB" w:eastAsia="zh-CN"/>
        </w:rPr>
      </w:pPr>
    </w:p>
    <w:p w14:paraId="3D77EAF6">
      <w:pPr>
        <w:bidi w:val="0"/>
        <w:rPr>
          <w:lang w:val="en-GB" w:eastAsia="zh-CN"/>
        </w:rPr>
      </w:pPr>
    </w:p>
    <w:p w14:paraId="7D81BFCC">
      <w:pPr>
        <w:bidi w:val="0"/>
        <w:rPr>
          <w:lang w:val="en-GB" w:eastAsia="zh-CN"/>
        </w:rPr>
      </w:pPr>
    </w:p>
    <w:p w14:paraId="692A3484">
      <w:pPr>
        <w:bidi w:val="0"/>
        <w:rPr>
          <w:lang w:val="en-GB" w:eastAsia="zh-CN"/>
        </w:rPr>
      </w:pPr>
    </w:p>
    <w:p w14:paraId="75A1DB5B">
      <w:pPr>
        <w:bidi w:val="0"/>
        <w:rPr>
          <w:lang w:val="en-GB" w:eastAsia="zh-CN"/>
        </w:rPr>
      </w:pPr>
    </w:p>
    <w:p w14:paraId="158146EA">
      <w:pPr>
        <w:bidi w:val="0"/>
        <w:rPr>
          <w:lang w:val="en-GB" w:eastAsia="zh-CN"/>
        </w:rPr>
      </w:pPr>
    </w:p>
    <w:p w14:paraId="077856D5">
      <w:pPr>
        <w:bidi w:val="0"/>
        <w:rPr>
          <w:lang w:val="en-GB" w:eastAsia="zh-CN"/>
        </w:rPr>
      </w:pPr>
    </w:p>
    <w:p w14:paraId="061D6772">
      <w:pPr>
        <w:bidi w:val="0"/>
        <w:rPr>
          <w:lang w:val="en-GB" w:eastAsia="zh-CN"/>
        </w:rPr>
      </w:pPr>
    </w:p>
    <w:p w14:paraId="6B462CD7">
      <w:pPr>
        <w:bidi w:val="0"/>
        <w:rPr>
          <w:lang w:val="en-GB" w:eastAsia="zh-CN"/>
        </w:rPr>
      </w:pPr>
    </w:p>
    <w:p w14:paraId="01CA500A">
      <w:pPr>
        <w:bidi w:val="0"/>
        <w:rPr>
          <w:lang w:val="en-GB" w:eastAsia="zh-CN"/>
        </w:rPr>
      </w:pPr>
    </w:p>
    <w:p w14:paraId="15ACA9C2">
      <w:pPr>
        <w:bidi w:val="0"/>
        <w:rPr>
          <w:lang w:val="en-GB" w:eastAsia="zh-CN"/>
        </w:rPr>
      </w:pPr>
    </w:p>
    <w:p w14:paraId="1353DA4C">
      <w:pPr>
        <w:pStyle w:val="11"/>
        <w:rPr>
          <w:rFonts w:ascii="Times New Roman" w:hAnsi="Times New Roman" w:cs="Times New Roman" w:eastAsiaTheme="minorEastAsia"/>
          <w:color w:val="000000"/>
          <w:sz w:val="24"/>
          <w:szCs w:val="22"/>
          <w:lang w:val="en-GB" w:eastAsia="en-US" w:bidi="ar-SA"/>
        </w:rPr>
      </w:pPr>
      <w:r>
        <w:rPr>
          <w:rFonts w:hint="eastAsia"/>
          <w:lang w:val="en-GB" w:eastAsia="zh-CN"/>
        </w:rPr>
        <w:tab/>
      </w:r>
    </w:p>
    <w:p w14:paraId="6453E980">
      <w:pPr>
        <w:tabs>
          <w:tab w:val="left" w:pos="986"/>
        </w:tabs>
        <w:bidi w:val="0"/>
        <w:jc w:val="left"/>
        <w:rPr>
          <w:lang w:val="en-GB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衍朋" w:date="2026-10-19T15:49:42Z" w:initials="">
    <w:p w14:paraId="78A705B7">
      <w:pPr>
        <w:pStyle w:val="11"/>
      </w:pPr>
      <w:r>
        <w:rPr>
          <w:rFonts w:hint="eastAsia"/>
          <w:lang w:val="en-US" w:eastAsia="zh-CN"/>
        </w:rPr>
        <w:t>地址修改为学校地址：</w:t>
      </w:r>
      <w:r>
        <w:rPr>
          <w:rFonts w:ascii="宋体" w:hAnsi="宋体" w:eastAsia="宋体" w:cs="宋体"/>
          <w:sz w:val="24"/>
          <w:szCs w:val="24"/>
        </w:rPr>
        <w:t>Shanghai Business School, No.2271 West Zhongshan Road, Shanghai 200235, China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8A705B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C7B50"/>
    <w:multiLevelType w:val="multilevel"/>
    <w:tmpl w:val="0C4C7B50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衍朋">
    <w15:presenceInfo w15:providerId="WPS Office" w15:userId="22550599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B5"/>
    <w:rsid w:val="00085A7F"/>
    <w:rsid w:val="000A4C6A"/>
    <w:rsid w:val="000C0494"/>
    <w:rsid w:val="001B1865"/>
    <w:rsid w:val="002050A3"/>
    <w:rsid w:val="002131E2"/>
    <w:rsid w:val="003178CE"/>
    <w:rsid w:val="003622DA"/>
    <w:rsid w:val="0039606C"/>
    <w:rsid w:val="004C44CA"/>
    <w:rsid w:val="00574D58"/>
    <w:rsid w:val="006B0FD9"/>
    <w:rsid w:val="006F1537"/>
    <w:rsid w:val="00727D20"/>
    <w:rsid w:val="008E7DD4"/>
    <w:rsid w:val="00950FB5"/>
    <w:rsid w:val="00A00E09"/>
    <w:rsid w:val="00AD04BE"/>
    <w:rsid w:val="00B96236"/>
    <w:rsid w:val="00BB3B40"/>
    <w:rsid w:val="00D93CFE"/>
    <w:rsid w:val="00E14901"/>
    <w:rsid w:val="44E142A9"/>
    <w:rsid w:val="5395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9"/>
    <w:semiHidden/>
    <w:unhideWhenUsed/>
    <w:uiPriority w:val="99"/>
    <w:pPr>
      <w:jc w:val="left"/>
    </w:pPr>
  </w:style>
  <w:style w:type="paragraph" w:styleId="12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0"/>
    <w:semiHidden/>
    <w:unhideWhenUsed/>
    <w:qFormat/>
    <w:uiPriority w:val="99"/>
    <w:rPr>
      <w:b/>
      <w:bCs/>
    </w:r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1">
    <w:name w:val="标题 1 字符"/>
    <w:basedOn w:val="19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  <w:lang w:val="en-GB"/>
    </w:rPr>
  </w:style>
  <w:style w:type="character" w:customStyle="1" w:styleId="22">
    <w:name w:val="标题 2 字符"/>
    <w:basedOn w:val="19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GB"/>
    </w:rPr>
  </w:style>
  <w:style w:type="character" w:customStyle="1" w:styleId="23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GB"/>
    </w:rPr>
  </w:style>
  <w:style w:type="character" w:customStyle="1" w:styleId="24">
    <w:name w:val="标题 4 字符"/>
    <w:basedOn w:val="19"/>
    <w:link w:val="5"/>
    <w:semiHidden/>
    <w:qFormat/>
    <w:uiPriority w:val="9"/>
    <w:rPr>
      <w:rFonts w:cstheme="majorBidi"/>
      <w:color w:val="2F5597" w:themeColor="accent1" w:themeShade="BF"/>
      <w:sz w:val="28"/>
      <w:szCs w:val="28"/>
      <w:lang w:val="en-GB"/>
    </w:rPr>
  </w:style>
  <w:style w:type="character" w:customStyle="1" w:styleId="25">
    <w:name w:val="标题 5 字符"/>
    <w:basedOn w:val="19"/>
    <w:link w:val="6"/>
    <w:semiHidden/>
    <w:qFormat/>
    <w:uiPriority w:val="9"/>
    <w:rPr>
      <w:rFonts w:cstheme="majorBidi"/>
      <w:color w:val="2F5597" w:themeColor="accent1" w:themeShade="BF"/>
      <w:sz w:val="24"/>
      <w:szCs w:val="24"/>
      <w:lang w:val="en-GB"/>
    </w:rPr>
  </w:style>
  <w:style w:type="character" w:customStyle="1" w:styleId="26">
    <w:name w:val="标题 6 字符"/>
    <w:basedOn w:val="19"/>
    <w:link w:val="7"/>
    <w:semiHidden/>
    <w:qFormat/>
    <w:uiPriority w:val="9"/>
    <w:rPr>
      <w:rFonts w:cstheme="majorBidi"/>
      <w:b/>
      <w:bCs/>
      <w:color w:val="2F5597" w:themeColor="accent1" w:themeShade="BF"/>
      <w:lang w:val="en-GB"/>
    </w:rPr>
  </w:style>
  <w:style w:type="character" w:customStyle="1" w:styleId="27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character" w:customStyle="1" w:styleId="31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qFormat/>
    <w:uiPriority w:val="29"/>
    <w:rPr>
      <w:rFonts w:ascii="Times New Roman" w:hAnsi="Times New Roman"/>
      <w:i/>
      <w:iCs/>
      <w:color w:val="404040" w:themeColor="text1" w:themeTint="BF"/>
      <w:lang w:val="en-GB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9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9"/>
    <w:link w:val="36"/>
    <w:uiPriority w:val="30"/>
    <w:rPr>
      <w:rFonts w:ascii="Times New Roman" w:hAnsi="Times New Roman"/>
      <w:i/>
      <w:iCs/>
      <w:color w:val="2F5597" w:themeColor="accent1" w:themeShade="BF"/>
      <w:lang w:val="en-GB"/>
    </w:rPr>
  </w:style>
  <w:style w:type="character" w:customStyle="1" w:styleId="38">
    <w:name w:val="Intense Reference"/>
    <w:basedOn w:val="19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批注文字 字符"/>
    <w:basedOn w:val="19"/>
    <w:link w:val="11"/>
    <w:semiHidden/>
    <w:uiPriority w:val="99"/>
    <w:rPr>
      <w:rFonts w:ascii="Times New Roman" w:hAnsi="Times New Roman"/>
      <w:lang w:val="en-GB"/>
    </w:rPr>
  </w:style>
  <w:style w:type="character" w:customStyle="1" w:styleId="40">
    <w:name w:val="批注主题 字符"/>
    <w:basedOn w:val="39"/>
    <w:link w:val="16"/>
    <w:semiHidden/>
    <w:uiPriority w:val="99"/>
    <w:rPr>
      <w:rFonts w:ascii="Times New Roman" w:hAnsi="Times New Roman"/>
      <w:b/>
      <w:bCs/>
      <w:lang w:val="en-GB"/>
    </w:rPr>
  </w:style>
  <w:style w:type="character" w:customStyle="1" w:styleId="41">
    <w:name w:val="页眉 字符"/>
    <w:basedOn w:val="19"/>
    <w:link w:val="13"/>
    <w:qFormat/>
    <w:uiPriority w:val="99"/>
    <w:rPr>
      <w:rFonts w:ascii="Times New Roman" w:hAnsi="Times New Roman"/>
      <w:sz w:val="18"/>
      <w:szCs w:val="18"/>
      <w:lang w:val="en-GB"/>
    </w:rPr>
  </w:style>
  <w:style w:type="character" w:customStyle="1" w:styleId="42">
    <w:name w:val="页脚 字符"/>
    <w:basedOn w:val="19"/>
    <w:link w:val="12"/>
    <w:qFormat/>
    <w:uiPriority w:val="99"/>
    <w:rPr>
      <w:rFonts w:ascii="Times New Roman" w:hAnsi="Times New Roman"/>
      <w:sz w:val="18"/>
      <w:szCs w:val="18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372</Words>
  <Characters>2558</Characters>
  <Lines>38</Lines>
  <Paragraphs>10</Paragraphs>
  <TotalTime>0</TotalTime>
  <ScaleCrop>false</ScaleCrop>
  <LinksUpToDate>false</LinksUpToDate>
  <CharactersWithSpaces>2891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2026-09-21T10:26:00Z</dcterms:created>
  <dc:creator>李衍朋</dc:creator>
  <cp:lastModifiedBy>李衍朋</cp:lastModifiedBy>
  <dcterms:modified xsi:type="dcterms:W3CDTF">2026-10-19T07:50:48Z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eyJoZGlkIjoiMjE4MjU0YzdlZjk0Mzk2ZmU3YjIxMjdhNDJhZmE1N2QiLCJ1c2VySWQiOiIxNTM5Nzg5ODUyIn0=</vt:lpwstr>
  </property>
  <property fmtid="{D5CDD505-2E9C-101B-9397-08002B2CF9AE}" pid="3" name="KSOProductBuildVer">
    <vt:lpwstr>2052-12.1.0.29161</vt:lpwstr>
  </property>
  <property fmtid="{D5CDD505-2E9C-101B-9397-08002B2CF9AE}" pid="4" name="ICV">
    <vt:lpwstr>A0235FEDA73E49FC9C079338FCDA159A_13</vt:lpwstr>
  </property>
</Properties>
</file>