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 19.201-78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Наименование: “ПБК”.</w:t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Настоящая программа используется в сфере банковских услуг. Предназначена для подбора оптимального банковского продукта наиболее простым и удобным способом. Предполагается, что пользователь будет посещать информационный сервис, загружать на него данные об осуществляемых ранее операциях (или вводить их вручную) и получать на основе данных результат. Результат включает в себя список банковских продуктов в порядке приоритетности по наиболее подходящим для пользователя вариантам.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2.Основания для разработки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ведётся в соответствии с учебной программой студентов ТюмГУ, 3 курса, направления “Прикладная информатика”.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разработки: “Разработка сервиса персонализированного подбора банковского продукта”.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3.Назначение разработки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Функциональное назначение. 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Информационный сервис подбора банковских карт предназначен для нахождения оптимального банковского продукта (дебетовая карта), используя сведения о расходах пользователя за определенный период времени, а также используемых банковских картах.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Выполняемые функции: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Подбор оптимального банковского продукта;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расходов пользователя;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данными о расходах пользователя;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доступа к данным;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пользователями.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Эксплуатационное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представляет информационный сервис, доступный для физических лиц. Каждый пользователь данной программы сможет получить оптимальный для себя результат.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4.Требования к программе или программному изделию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Требования к функциональным характеристикам.</w:t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двух основных частей: серверной и клиентской. Между ними должна быть налажена связь, обеспечивающая взаимодействие.</w:t>
      </w:r>
    </w:p>
    <w:p w:rsidR="00000000" w:rsidDel="00000000" w:rsidP="00000000" w:rsidRDefault="00000000" w:rsidRPr="00000000" w14:paraId="0000001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4.1.1. Требования к серверной части.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управление пользователями (авторизация, регистрация, роли), для управления пользователями ведётся реестр пользователей. Также существует реестр ролей, представленные роли: “пользователь”, “оператор”.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Должны быть представлены реестры: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с ролью “Оператор”</w:t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Банки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Категории</w:t>
      </w:r>
    </w:p>
    <w:p w:rsidR="00000000" w:rsidDel="00000000" w:rsidP="00000000" w:rsidRDefault="00000000" w:rsidRPr="00000000" w14:paraId="0000002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Карты</w:t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Магазины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с ролью “Пользователь”</w:t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Операции пользователя</w:t>
      </w:r>
    </w:p>
    <w:p w:rsidR="00000000" w:rsidDel="00000000" w:rsidP="00000000" w:rsidRDefault="00000000" w:rsidRPr="00000000" w14:paraId="0000002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Подобранные карты пользователя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Должны быть представлены классификаторы (только для чтения):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MCC коды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карт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управления пользователями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Доступен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Оператор, Пользователь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регистрации назначается роль “Пользователь”, роль “Оператор” может быть присвоена вручную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пользователя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90"/>
        <w:gridCol w:w="1815"/>
        <w:gridCol w:w="2730"/>
        <w:tblGridChange w:id="0">
          <w:tblGrid>
            <w:gridCol w:w="2205"/>
            <w:gridCol w:w="2190"/>
            <w:gridCol w:w="181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Генерируется автоматически, уникальный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Логин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255, уникальное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100, является валидной строкой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20, является валидной строкой телефон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классификатор ролей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реестров: банки, категории, карты, магазины.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Доступен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Постраничный вывод записей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карточки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названию записи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записи реестра по данным </w:t>
            </w: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введенной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формы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записи реестра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реестра банков</w:t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90"/>
        <w:gridCol w:w="1815"/>
        <w:gridCol w:w="2730"/>
        <w:tblGridChange w:id="0">
          <w:tblGrid>
            <w:gridCol w:w="2205"/>
            <w:gridCol w:w="2190"/>
            <w:gridCol w:w="181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Генерируется автоматически, уникальный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реестра категорий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35"/>
        <w:gridCol w:w="2070"/>
        <w:gridCol w:w="2730"/>
        <w:tblGridChange w:id="0">
          <w:tblGrid>
            <w:gridCol w:w="2205"/>
            <w:gridCol w:w="1935"/>
            <w:gridCol w:w="207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Генерируется автоматически, уникальный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данных о MCC кодах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Табличная часть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MCC-код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классификатора MCC-кодов.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реестра карт</w:t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35"/>
        <w:gridCol w:w="2070"/>
        <w:gridCol w:w="2730"/>
        <w:tblGridChange w:id="0">
          <w:tblGrid>
            <w:gridCol w:w="2205"/>
            <w:gridCol w:w="1935"/>
            <w:gridCol w:w="207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Генерируется автоматически, уникальный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из реестра банков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классификатор типов карт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данных о кэшбэках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Табличная часть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Категория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реестр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0 до 100 (кол-во знаков после запятой 2)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реестра магазинов</w:t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35"/>
        <w:gridCol w:w="2070"/>
        <w:gridCol w:w="2730"/>
        <w:tblGridChange w:id="0">
          <w:tblGrid>
            <w:gridCol w:w="2205"/>
            <w:gridCol w:w="1935"/>
            <w:gridCol w:w="207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Генерируется автоматически, уникальный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данных о торговых точках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Табличная часть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торговой 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MCC-код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классификатора MCC-кодов</w:t>
            </w:r>
          </w:p>
        </w:tc>
      </w:tr>
    </w:tbl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реестра магазинов, доступные пользователю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Доступен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названию торговой точки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реестра карт, доступные пользователю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Доступен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данных карт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реестра списка операций (покупок) пользователя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Область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списка записей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реестром в рамках учетной записи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Постраничный вывод всех записей пользователя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списка записей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записей реестра по данным операций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записи реестра по данным операций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Изменение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списка записей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Множественное удаление записей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Загрузка файла выписки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Парсинг данных операций, суммирование операций с одинаковыми торговыми точками, добавление в реестр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реестра списка операций (покупок)</w:t>
      </w:r>
    </w:p>
    <w:tbl>
      <w:tblPr>
        <w:tblStyle w:val="Table1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35"/>
        <w:gridCol w:w="2070"/>
        <w:gridCol w:w="2730"/>
        <w:tblGridChange w:id="0">
          <w:tblGrid>
            <w:gridCol w:w="2205"/>
            <w:gridCol w:w="1935"/>
            <w:gridCol w:w="207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реестра пользователей, заполняется автоматически исходя от текущего пользователя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данных об операциях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Табличная часть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Торговая точка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реестра торговых точек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Заполняется автоматически на сервере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плавающей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&gt;0, измеряется в рублях (кол-во знаков после запятой 2)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реестра подобранных карт пользователя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Область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списка записей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с реестром в рамках учетной записи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Постраничный вывод всех записей пользователя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записи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Открытие записи реестра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алгоритма подбора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всех старых записей. Запуск алгоритма подбора. Заполнение реестра результатами алгоритма</w:t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 для реестра подобранных карт пользователя</w:t>
      </w:r>
    </w:p>
    <w:tbl>
      <w:tblPr>
        <w:tblStyle w:val="Table1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35"/>
        <w:gridCol w:w="2070"/>
        <w:gridCol w:w="2730"/>
        <w:tblGridChange w:id="0">
          <w:tblGrid>
            <w:gridCol w:w="2205"/>
            <w:gridCol w:w="1935"/>
            <w:gridCol w:w="207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запись реестра пользователей, заполняется автоматически исходя от текущего пользователя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Блок подобранных 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Табличная часть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Ссылка на реестр карт </w:t>
            </w:r>
          </w:p>
        </w:tc>
      </w:tr>
    </w:tbl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для классификаторов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Доступен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данных записи классификатора, постранично (только для классификатора MCC-кодов)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названию записи (только для классификатора MCC-кодов)</w:t>
            </w:r>
          </w:p>
        </w:tc>
      </w:tr>
    </w:tbl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классификатора MCC-кодов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tbl>
      <w:tblPr>
        <w:tblStyle w:val="Table15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1815"/>
        <w:gridCol w:w="2730"/>
        <w:tblGridChange w:id="0">
          <w:tblGrid>
            <w:gridCol w:w="2205"/>
            <w:gridCol w:w="2205"/>
            <w:gridCol w:w="181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Четырехзначный код платежной системы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кол-во символов 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Присутствует не у всех записей, используется для дополнительной информации</w:t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классификатора типов карт</w:t>
      </w:r>
    </w:p>
    <w:tbl>
      <w:tblPr>
        <w:tblStyle w:val="Table16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1815"/>
        <w:gridCol w:w="2730"/>
        <w:tblGridChange w:id="0">
          <w:tblGrid>
            <w:gridCol w:w="2205"/>
            <w:gridCol w:w="2205"/>
            <w:gridCol w:w="181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Возможные значения: “дебетовая”, “кредитная”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данных классификатора ролей</w:t>
      </w:r>
    </w:p>
    <w:tbl>
      <w:tblPr>
        <w:tblStyle w:val="Table17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1815"/>
        <w:gridCol w:w="2730"/>
        <w:tblGridChange w:id="0">
          <w:tblGrid>
            <w:gridCol w:w="2205"/>
            <w:gridCol w:w="2205"/>
            <w:gridCol w:w="181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Обязательность заполнения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Возможные значения: “пользователь”, “оператор”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4.1.2.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клиентской части.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регистрации, форма авторизации.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Административный раздел для пользователя с ролью “Оператор” для работы с реестрами (Банки, категории, карты, магазины). Требуемые функции: форма с полем поиска и  постраничным выводом реестра. Для записей из списка доступны изменения записи (форма изменения), удаление записи (форма удаления), добавление записи (форма добавления)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раздел для работы с реестром операций пользователя. Требуемый функции: Добавить, изменить, удалить запись, загрузить файл выписки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для отображения результата - реестра подобранных карт. </w:t>
      </w:r>
    </w:p>
    <w:p w:rsidR="00000000" w:rsidDel="00000000" w:rsidP="00000000" w:rsidRDefault="00000000" w:rsidRPr="00000000" w14:paraId="0000018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4.1.3. Требования к взаимодействию.</w:t>
      </w:r>
    </w:p>
    <w:p w:rsidR="00000000" w:rsidDel="00000000" w:rsidP="00000000" w:rsidRDefault="00000000" w:rsidRPr="00000000" w14:paraId="0000018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Взаимодействие между клиентской и серверной частями должно осуществляться посредством HTTP-запросов. При получении запроса от клиента, сервер должен ответить сообщением в формате JSON.</w:t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Требования к надежности.</w:t>
      </w:r>
    </w:p>
    <w:p w:rsidR="00000000" w:rsidDel="00000000" w:rsidP="00000000" w:rsidRDefault="00000000" w:rsidRPr="00000000" w14:paraId="0000019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Пользователю, работающему с веб-приложением должен быть обеспечен непрерывный доступ к веб-приложению, расположенному по определенному url-адресу. </w:t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Условия эксплуатации.</w:t>
      </w:r>
    </w:p>
    <w:p w:rsidR="00000000" w:rsidDel="00000000" w:rsidP="00000000" w:rsidRDefault="00000000" w:rsidRPr="00000000" w14:paraId="0000019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использования программы пользователь не должен обладать экономическими, техническими или другого рода специальными навыками.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Требования к составу и параметрам технических средств.</w:t>
      </w:r>
    </w:p>
    <w:p w:rsidR="00000000" w:rsidDel="00000000" w:rsidP="00000000" w:rsidRDefault="00000000" w:rsidRPr="00000000" w14:paraId="0000019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корректной работы программы со стороны пользователя необходимо наличие современного браузера с поддержкой html5, js-es6. </w:t>
      </w:r>
    </w:p>
    <w:p w:rsidR="00000000" w:rsidDel="00000000" w:rsidP="00000000" w:rsidRDefault="00000000" w:rsidRPr="00000000" w14:paraId="0000019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серверной части нужны следующие характеристики.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-Поддержка 64-битного ядра и процессора для виртуализации;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-Поддержка виртуализации KVM;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-Не менее 4 ГБ оперативной памяти.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Требования к информационной и программной совместимости.</w:t>
      </w:r>
    </w:p>
    <w:p w:rsidR="00000000" w:rsidDel="00000000" w:rsidP="00000000" w:rsidRDefault="00000000" w:rsidRPr="00000000" w14:paraId="000001A0">
      <w:pPr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обеспечение, необходимое для функционирование программы</w:t>
      </w:r>
    </w:p>
    <w:p w:rsidR="00000000" w:rsidDel="00000000" w:rsidP="00000000" w:rsidRDefault="00000000" w:rsidRPr="00000000" w14:paraId="000001A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Docker;</w:t>
      </w:r>
    </w:p>
    <w:p w:rsidR="00000000" w:rsidDel="00000000" w:rsidP="00000000" w:rsidRDefault="00000000" w:rsidRPr="00000000" w14:paraId="000001A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PostgreSQL; </w:t>
      </w:r>
    </w:p>
    <w:p w:rsidR="00000000" w:rsidDel="00000000" w:rsidP="00000000" w:rsidRDefault="00000000" w:rsidRPr="00000000" w14:paraId="000001A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ASP.NET Core; </w:t>
      </w:r>
    </w:p>
    <w:p w:rsidR="00000000" w:rsidDel="00000000" w:rsidP="00000000" w:rsidRDefault="00000000" w:rsidRPr="00000000" w14:paraId="000001A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Angular.</w:t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программирования, на которых написана программа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C#;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TypeScript.</w:t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4.6. Требования к маркировке и упаковке.</w:t>
      </w:r>
    </w:p>
    <w:p w:rsidR="00000000" w:rsidDel="00000000" w:rsidP="00000000" w:rsidRDefault="00000000" w:rsidRPr="00000000" w14:paraId="000001A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программного обеспечения осуществляется в виде файла образа docker-контейнера. Запуск осуществляется командой docker compose up.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4.7. Требования к транспортированию и хранению.</w:t>
      </w:r>
    </w:p>
    <w:p w:rsidR="00000000" w:rsidDel="00000000" w:rsidP="00000000" w:rsidRDefault="00000000" w:rsidRPr="00000000" w14:paraId="000001A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проекта хранится в github репозиториях.</w:t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Клиентская часть: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https://github.com/Mcore-01/pbk-front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Серверная часть: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https://github.com/zalanddmi/pbk-back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5.Требования к программной документации.</w:t>
      </w:r>
    </w:p>
    <w:p w:rsidR="00000000" w:rsidDel="00000000" w:rsidP="00000000" w:rsidRDefault="00000000" w:rsidRPr="00000000" w14:paraId="000001B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19.402-78 Описание программы, ГОСТ 19.201-78 ТЗ, ГОСТ 19.404-79 ПЗ, ГОСТ 19.301-79 Программа и методика испытания, ГОСТ 19.505-79 Руководство оператора</w:t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Технико-экономические показатели.</w:t>
      </w:r>
    </w:p>
    <w:p w:rsidR="00000000" w:rsidDel="00000000" w:rsidP="00000000" w:rsidRDefault="00000000" w:rsidRPr="00000000" w14:paraId="000001B5">
      <w:pPr>
        <w:shd w:fill="ffffff" w:val="clear"/>
        <w:ind w:left="720" w:firstLine="72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рамках данной работы расчет экономической эффективности не предусмотрен.</w:t>
      </w:r>
    </w:p>
    <w:p w:rsidR="00000000" w:rsidDel="00000000" w:rsidP="00000000" w:rsidRDefault="00000000" w:rsidRPr="00000000" w14:paraId="000001B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Стадии и этапы разработки.</w:t>
      </w:r>
    </w:p>
    <w:p w:rsidR="00000000" w:rsidDel="00000000" w:rsidP="00000000" w:rsidRDefault="00000000" w:rsidRPr="00000000" w14:paraId="000001B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этапе предусмотрено разделение на несколько подэтапов. </w:t>
      </w:r>
    </w:p>
    <w:p w:rsidR="00000000" w:rsidDel="00000000" w:rsidP="00000000" w:rsidRDefault="00000000" w:rsidRPr="00000000" w14:paraId="000001B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Разработка серверной части</w:t>
      </w:r>
    </w:p>
    <w:p w:rsidR="00000000" w:rsidDel="00000000" w:rsidP="00000000" w:rsidRDefault="00000000" w:rsidRPr="00000000" w14:paraId="000001B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Дизайн</w:t>
      </w:r>
    </w:p>
    <w:p w:rsidR="00000000" w:rsidDel="00000000" w:rsidP="00000000" w:rsidRDefault="00000000" w:rsidRPr="00000000" w14:paraId="000001B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3)Разработка клиентской части</w:t>
      </w:r>
    </w:p>
    <w:p w:rsidR="00000000" w:rsidDel="00000000" w:rsidP="00000000" w:rsidRDefault="00000000" w:rsidRPr="00000000" w14:paraId="000001B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B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Авторизация и регистрация</w:t>
      </w:r>
    </w:p>
    <w:p w:rsidR="00000000" w:rsidDel="00000000" w:rsidP="00000000" w:rsidRDefault="00000000" w:rsidRPr="00000000" w14:paraId="000001B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2)Форма ввода данных (ручная и автоматическая)</w:t>
      </w:r>
    </w:p>
    <w:p w:rsidR="00000000" w:rsidDel="00000000" w:rsidP="00000000" w:rsidRDefault="00000000" w:rsidRPr="00000000" w14:paraId="000001B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3)Формы заполнения информации о картах и торговых точках</w:t>
      </w:r>
    </w:p>
    <w:p w:rsidR="00000000" w:rsidDel="00000000" w:rsidP="00000000" w:rsidRDefault="00000000" w:rsidRPr="00000000" w14:paraId="000001C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3)Форма вывода результатов</w:t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Порядок контроля и приемки.</w:t>
      </w:r>
    </w:p>
    <w:p w:rsidR="00000000" w:rsidDel="00000000" w:rsidP="00000000" w:rsidRDefault="00000000" w:rsidRPr="00000000" w14:paraId="000001C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приемки настоящего проекта тестирование проводиться не будет.</w:t>
      </w:r>
    </w:p>
    <w:p w:rsidR="00000000" w:rsidDel="00000000" w:rsidP="00000000" w:rsidRDefault="00000000" w:rsidRPr="00000000" w14:paraId="000001C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программное обеспечение для автоматизации развёртывания и управления приложениями в средах с поддержкой контейнеризации,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контейнеризатор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приложений.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реляционная база данных с открытым кодом.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ASP.NET 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свободно-распространяемый кроссплатформенный фреймворк для создания веб-приложений на платформе .NET с открытым исходным кодом.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Angular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фреймворк с открытым исходным кодом. Предназначен для разработки одностраничных приложений.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объектно-ориентированный язык программирования общего назначения.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TypeScript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расширенная версия языка JavaScript.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код, представляет собой 4-значный номер, классифицирующий вид деятельности торговой точки в операции оплаты по банковским картам в торгово-сервисном предприятии при электронной передаче информации в рамках транзакции за предоставляемые товары или услуги.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Парсер, парсинг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алгоритм перевода данных из вида, читаемого человеком в заданную структуру данных.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Виртуализация KVM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технология аппаратной виртуализации, позволяющая создать на хост-машине полный виртуальный аналог физического сервера.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ртем Лысенко" w:id="2" w:date="2024-04-27T12:44:17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отсутствует столбец обязательности</w:t>
      </w:r>
    </w:p>
  </w:comment>
  <w:comment w:author="Артем Лысенко" w:id="0" w:date="2024-04-27T12:39:15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нового листа</w:t>
      </w:r>
    </w:p>
  </w:comment>
  <w:comment w:author="Артем Лысенко" w:id="3" w:date="2024-04-27T12:47:01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здесь не указываете, то в пз обязательно должен быть макет приложения</w:t>
      </w:r>
    </w:p>
  </w:comment>
  <w:comment w:author="Артем Лысенко" w:id="1" w:date="2024-04-27T12:40:52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опечатка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Mcore-01/pbk-front" TargetMode="External"/><Relationship Id="rId8" Type="http://schemas.openxmlformats.org/officeDocument/2006/relationships/hyperlink" Target="https://github.com/zalanddmi/pbk-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