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F4D44" w14:textId="1A0DE3CF" w:rsidR="003F43AB" w:rsidRDefault="00B12FE5" w:rsidP="00B12FE5">
      <w:pPr>
        <w:jc w:val="center"/>
        <w:rPr>
          <w:sz w:val="52"/>
          <w:szCs w:val="52"/>
        </w:rPr>
      </w:pPr>
      <w:r w:rsidRPr="00B12FE5">
        <w:rPr>
          <w:rFonts w:hint="eastAsia"/>
          <w:sz w:val="52"/>
          <w:szCs w:val="52"/>
        </w:rPr>
        <w:t>系统架构设计</w:t>
      </w:r>
    </w:p>
    <w:p w14:paraId="029C50C6" w14:textId="1F24CA21" w:rsidR="00B12FE5" w:rsidRDefault="00365D6D" w:rsidP="00365D6D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7C1588">
        <w:rPr>
          <w:rFonts w:hint="eastAsia"/>
          <w:b/>
          <w:bCs/>
          <w:sz w:val="28"/>
          <w:szCs w:val="28"/>
        </w:rPr>
        <w:t>数据预处理</w:t>
      </w:r>
    </w:p>
    <w:p w14:paraId="32523690" w14:textId="6B8AFB2B" w:rsidR="009C2A45" w:rsidRPr="009C2A45" w:rsidRDefault="00A86782" w:rsidP="009C2A4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数据切片</w:t>
      </w:r>
      <w:r w:rsidR="009C2A45">
        <w:rPr>
          <w:rFonts w:hint="eastAsia"/>
          <w:b/>
          <w:bCs/>
          <w:sz w:val="28"/>
          <w:szCs w:val="28"/>
        </w:rPr>
        <w:t>：</w:t>
      </w:r>
    </w:p>
    <w:p w14:paraId="344F0BDC" w14:textId="70F0B0D1" w:rsidR="006545B7" w:rsidRDefault="006545B7" w:rsidP="006545B7">
      <w:pPr>
        <w:rPr>
          <w:sz w:val="24"/>
          <w:szCs w:val="24"/>
        </w:rPr>
      </w:pPr>
      <w:r w:rsidRPr="006545B7">
        <w:rPr>
          <w:sz w:val="24"/>
          <w:szCs w:val="24"/>
        </w:rPr>
        <w:t>PhysioNet EEG运动/图像数据集是使用BCI2000系统获取的，可通</w:t>
      </w:r>
      <w:r w:rsidRPr="006545B7">
        <w:rPr>
          <w:rFonts w:hint="eastAsia"/>
          <w:sz w:val="24"/>
          <w:szCs w:val="24"/>
        </w:rPr>
        <w:t>过</w:t>
      </w:r>
      <w:r w:rsidRPr="006545B7">
        <w:rPr>
          <w:sz w:val="24"/>
          <w:szCs w:val="24"/>
        </w:rPr>
        <w:t>https://physionet.org/content/eegmmidb/1.0.0/访问。该数据</w:t>
      </w:r>
      <w:proofErr w:type="gramStart"/>
      <w:r w:rsidRPr="006545B7">
        <w:rPr>
          <w:sz w:val="24"/>
          <w:szCs w:val="24"/>
        </w:rPr>
        <w:t>集包括</w:t>
      </w:r>
      <w:proofErr w:type="gramEnd"/>
      <w:r w:rsidRPr="006545B7">
        <w:rPr>
          <w:sz w:val="24"/>
          <w:szCs w:val="24"/>
        </w:rPr>
        <w:t>来自109名受试者的1500多个EEG记录，每个记录持续一到两分钟。每个被试共参与14个实验，实验分为五种类型：基线</w:t>
      </w:r>
      <w:r w:rsidRPr="006545B7">
        <w:rPr>
          <w:rFonts w:hint="eastAsia"/>
          <w:sz w:val="24"/>
          <w:szCs w:val="24"/>
        </w:rPr>
        <w:t>实验</w:t>
      </w:r>
      <w:r w:rsidRPr="006545B7">
        <w:rPr>
          <w:sz w:val="24"/>
          <w:szCs w:val="24"/>
        </w:rPr>
        <w:t>（睁眼和闭眼）、打开和关闭左拳或右拳、想象打开和关闭左拳或右</w:t>
      </w:r>
      <w:r w:rsidRPr="006545B7">
        <w:rPr>
          <w:rFonts w:hint="eastAsia"/>
          <w:sz w:val="24"/>
          <w:szCs w:val="24"/>
        </w:rPr>
        <w:t>拳、打开和关闭双拳或双脚、想象打开和关闭双拳或双脚。每个</w:t>
      </w:r>
      <w:proofErr w:type="gramStart"/>
      <w:r w:rsidRPr="006545B7">
        <w:rPr>
          <w:rFonts w:hint="eastAsia"/>
          <w:sz w:val="24"/>
          <w:szCs w:val="24"/>
        </w:rPr>
        <w:t>实验共</w:t>
      </w:r>
      <w:proofErr w:type="gramEnd"/>
      <w:r w:rsidRPr="006545B7">
        <w:rPr>
          <w:rFonts w:hint="eastAsia"/>
          <w:sz w:val="24"/>
          <w:szCs w:val="24"/>
        </w:rPr>
        <w:t>包括</w:t>
      </w:r>
      <w:r w:rsidRPr="006545B7">
        <w:rPr>
          <w:sz w:val="24"/>
          <w:szCs w:val="24"/>
        </w:rPr>
        <w:t>29个试验，每个试验持续约4秒。信号采样率为160hz，信号通道数为64路。</w:t>
      </w:r>
    </w:p>
    <w:p w14:paraId="42DFBF4C" w14:textId="5462D7BE" w:rsidR="006545B7" w:rsidRDefault="009C2A45" w:rsidP="006545B7">
      <w:pPr>
        <w:rPr>
          <w:sz w:val="24"/>
          <w:szCs w:val="24"/>
        </w:rPr>
      </w:pPr>
      <w:r w:rsidRPr="009C2A45">
        <w:rPr>
          <w:rFonts w:hint="eastAsia"/>
          <w:sz w:val="24"/>
          <w:szCs w:val="24"/>
        </w:rPr>
        <w:t>对于</w:t>
      </w:r>
      <w:r w:rsidRPr="009C2A45">
        <w:rPr>
          <w:sz w:val="24"/>
          <w:szCs w:val="24"/>
        </w:rPr>
        <w:t>EEG运动/图像数据集，</w:t>
      </w:r>
      <w:proofErr w:type="gramStart"/>
      <w:r w:rsidRPr="009C2A45">
        <w:rPr>
          <w:sz w:val="24"/>
          <w:szCs w:val="24"/>
        </w:rPr>
        <w:t>除每个</w:t>
      </w:r>
      <w:proofErr w:type="gramEnd"/>
      <w:r w:rsidRPr="009C2A45">
        <w:rPr>
          <w:sz w:val="24"/>
          <w:szCs w:val="24"/>
        </w:rPr>
        <w:t>受试者的前两个一分钟基线任务（睁眼和闭眼）外，每个信号需要根据29个试验的类别进行分割，并且每个分割的片段应分配给特定的类别。总共可以有多达9个类别，包括：T0（休息），意象双拳，意象双脚，运动双拳，运动双脚，意象左拳，意象右拳，运动左拳和运动右拳。此外，考虑到被试反应速度的内在差异性，为保证数据维度的一致性，每次试验只保留前4秒，即640个样本点。</w:t>
      </w:r>
    </w:p>
    <w:p w14:paraId="689A0AB1" w14:textId="4DD29549" w:rsidR="009C2A45" w:rsidRPr="009C2A45" w:rsidRDefault="00A86782" w:rsidP="006545B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信号</w:t>
      </w:r>
      <w:r w:rsidR="009C2A45" w:rsidRPr="009C2A45">
        <w:rPr>
          <w:rFonts w:hint="eastAsia"/>
          <w:b/>
          <w:bCs/>
          <w:sz w:val="28"/>
          <w:szCs w:val="28"/>
        </w:rPr>
        <w:t>白化：</w:t>
      </w:r>
    </w:p>
    <w:p w14:paraId="40C65108" w14:textId="3E6068BD" w:rsidR="009C2A45" w:rsidRDefault="009C2A45" w:rsidP="006545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由于信号之间存在一定的数量级差异，因此白化手段是必须的。</w:t>
      </w:r>
      <w:r w:rsidRPr="009C2A45">
        <w:rPr>
          <w:sz w:val="24"/>
          <w:szCs w:val="24"/>
        </w:rPr>
        <w:t>白化（Whitening）是一种统计处理方法，用于转换数据，使得其各分量具有相同的方差，并且互相独立。在处理脑电图（EEG）信号时，白化操作可以帮助去除信号中的相关性，使得信号分量更加独立，这对于特征提取和进一步的分析（如</w:t>
      </w:r>
      <w:proofErr w:type="gramStart"/>
      <w:r w:rsidRPr="009C2A45">
        <w:rPr>
          <w:sz w:val="24"/>
          <w:szCs w:val="24"/>
        </w:rPr>
        <w:t>脑机接口</w:t>
      </w:r>
      <w:proofErr w:type="gramEnd"/>
      <w:r w:rsidRPr="009C2A45">
        <w:rPr>
          <w:sz w:val="24"/>
          <w:szCs w:val="24"/>
        </w:rPr>
        <w:t>或睡眠分期）可能是有益的。首先，计算EEG信号各通道之间的协方差矩阵。假设EEG信</w:t>
      </w:r>
      <w:r w:rsidRPr="009C2A45">
        <w:rPr>
          <w:sz w:val="24"/>
          <w:szCs w:val="24"/>
        </w:rPr>
        <w:lastRenderedPageBreak/>
        <w:t>号数据表示为矩阵X，其中每一行对应一个通道，每一列对应一个时间点。计算协方差矩阵C</w:t>
      </w:r>
      <w:r>
        <w:rPr>
          <w:rFonts w:hint="eastAsia"/>
          <w:sz w:val="24"/>
          <w:szCs w:val="24"/>
        </w:rPr>
        <w:t>。</w:t>
      </w:r>
    </w:p>
    <w:p w14:paraId="529E151D" w14:textId="2BEE14E6" w:rsidR="009C2A45" w:rsidRPr="006545B7" w:rsidRDefault="009C2A45" w:rsidP="009C2A45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7A4879B" wp14:editId="2D39AD13">
            <wp:extent cx="1804988" cy="791462"/>
            <wp:effectExtent l="0" t="0" r="5080" b="8890"/>
            <wp:docPr id="415610527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10527" name="图片 1" descr="图示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0581" cy="7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CAED" w14:textId="351A51E5" w:rsidR="00365D6D" w:rsidRPr="009C2A45" w:rsidRDefault="009C2A45" w:rsidP="00365D6D">
      <w:pPr>
        <w:rPr>
          <w:sz w:val="24"/>
          <w:szCs w:val="24"/>
        </w:rPr>
      </w:pPr>
      <w:r w:rsidRPr="009C2A45">
        <w:rPr>
          <w:rFonts w:hint="eastAsia"/>
          <w:sz w:val="24"/>
          <w:szCs w:val="24"/>
        </w:rPr>
        <w:t>接着</w:t>
      </w:r>
      <w:r w:rsidRPr="009C2A45">
        <w:rPr>
          <w:sz w:val="24"/>
          <w:szCs w:val="24"/>
        </w:rPr>
        <w:t>对协方差矩阵C进行特征分解：</w:t>
      </w:r>
    </w:p>
    <w:p w14:paraId="55763278" w14:textId="1660120E" w:rsidR="009C2A45" w:rsidRPr="009C2A45" w:rsidRDefault="009C2A45" w:rsidP="009C2A45">
      <w:pPr>
        <w:jc w:val="center"/>
        <w:rPr>
          <w:sz w:val="24"/>
          <w:szCs w:val="24"/>
        </w:rPr>
      </w:pPr>
      <w:r w:rsidRPr="009C2A45">
        <w:rPr>
          <w:noProof/>
          <w:sz w:val="24"/>
          <w:szCs w:val="24"/>
        </w:rPr>
        <w:drawing>
          <wp:inline distT="0" distB="0" distL="0" distR="0" wp14:anchorId="7EA160AC" wp14:editId="7A570E7B">
            <wp:extent cx="1357313" cy="630385"/>
            <wp:effectExtent l="0" t="0" r="0" b="0"/>
            <wp:docPr id="1477147068" name="图片 1" descr="徽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47068" name="图片 1" descr="徽标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4284" cy="63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1067" w14:textId="40450AB4" w:rsidR="009C2A45" w:rsidRPr="009C2A45" w:rsidRDefault="009C2A45" w:rsidP="009C2A45">
      <w:pPr>
        <w:rPr>
          <w:sz w:val="24"/>
          <w:szCs w:val="24"/>
        </w:rPr>
      </w:pPr>
      <w:r w:rsidRPr="009C2A45">
        <w:rPr>
          <w:sz w:val="24"/>
          <w:szCs w:val="24"/>
        </w:rPr>
        <w:t>为了白化，我们需要计算白化矩阵W。这涉及到对特征值矩阵Λ进行操作，取其平方根的逆</w:t>
      </w:r>
    </w:p>
    <w:p w14:paraId="4BCA2DA8" w14:textId="12CF54E8" w:rsidR="009C2A45" w:rsidRPr="009C2A45" w:rsidRDefault="009C2A45" w:rsidP="009C2A45">
      <w:pPr>
        <w:jc w:val="center"/>
        <w:rPr>
          <w:sz w:val="24"/>
          <w:szCs w:val="24"/>
        </w:rPr>
      </w:pPr>
      <w:r w:rsidRPr="009C2A45">
        <w:rPr>
          <w:noProof/>
          <w:sz w:val="24"/>
          <w:szCs w:val="24"/>
        </w:rPr>
        <w:drawing>
          <wp:inline distT="0" distB="0" distL="0" distR="0" wp14:anchorId="36F912D6" wp14:editId="2B3225B0">
            <wp:extent cx="2024063" cy="630278"/>
            <wp:effectExtent l="0" t="0" r="0" b="0"/>
            <wp:docPr id="1547834762" name="图片 1" descr="图片包含 徽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34762" name="图片 1" descr="图片包含 徽标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5006" cy="6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B60D" w14:textId="77777777" w:rsidR="009C2A45" w:rsidRPr="009C2A45" w:rsidRDefault="009C2A45" w:rsidP="009C2A45">
      <w:pPr>
        <w:rPr>
          <w:sz w:val="24"/>
          <w:szCs w:val="24"/>
        </w:rPr>
      </w:pPr>
      <w:r w:rsidRPr="009C2A45">
        <w:rPr>
          <w:sz w:val="24"/>
          <w:szCs w:val="24"/>
        </w:rPr>
        <w:t>然后，白化矩阵W可以通过以下方式计算：</w:t>
      </w:r>
    </w:p>
    <w:p w14:paraId="51911401" w14:textId="3A4F4780" w:rsidR="009C2A45" w:rsidRPr="009C2A45" w:rsidRDefault="009C2A45" w:rsidP="009C2A45">
      <w:pPr>
        <w:jc w:val="center"/>
        <w:rPr>
          <w:sz w:val="24"/>
          <w:szCs w:val="24"/>
        </w:rPr>
      </w:pPr>
      <w:r w:rsidRPr="009C2A45">
        <w:rPr>
          <w:noProof/>
          <w:sz w:val="24"/>
          <w:szCs w:val="24"/>
        </w:rPr>
        <w:drawing>
          <wp:inline distT="0" distB="0" distL="0" distR="0" wp14:anchorId="0E76CA47" wp14:editId="136AE377">
            <wp:extent cx="2133600" cy="727227"/>
            <wp:effectExtent l="0" t="0" r="0" b="0"/>
            <wp:docPr id="252078065" name="图片 1" descr="徽标, 公司名称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78065" name="图片 1" descr="徽标, 公司名称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541" cy="72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B49E" w14:textId="22897B28" w:rsidR="009C2A45" w:rsidRPr="009C2A45" w:rsidRDefault="009C2A45" w:rsidP="009C2A45">
      <w:pPr>
        <w:rPr>
          <w:sz w:val="24"/>
          <w:szCs w:val="24"/>
        </w:rPr>
      </w:pPr>
      <w:r w:rsidRPr="009C2A45">
        <w:rPr>
          <w:sz w:val="24"/>
          <w:szCs w:val="24"/>
        </w:rPr>
        <w:t>最后，将原始EEG信号X与白化矩阵W相乘，得到白化后的信号</w:t>
      </w:r>
    </w:p>
    <w:p w14:paraId="186AE53D" w14:textId="546A0736" w:rsidR="009C2A45" w:rsidRPr="009C2A45" w:rsidRDefault="009C2A45" w:rsidP="009C2A45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2A37664" wp14:editId="7EDCE849">
            <wp:extent cx="1485900" cy="653333"/>
            <wp:effectExtent l="0" t="0" r="0" b="0"/>
            <wp:docPr id="1844105303" name="图片 1" descr="徽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05303" name="图片 1" descr="徽标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970" cy="65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80A8" w14:textId="043EE9DB" w:rsidR="00365D6D" w:rsidRPr="007C1588" w:rsidRDefault="00365D6D" w:rsidP="00365D6D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7C1588">
        <w:rPr>
          <w:rFonts w:hint="eastAsia"/>
          <w:b/>
          <w:bCs/>
          <w:sz w:val="28"/>
          <w:szCs w:val="28"/>
        </w:rPr>
        <w:t>伪影去除</w:t>
      </w:r>
    </w:p>
    <w:p w14:paraId="1F6D7D57" w14:textId="5ECA69B6" w:rsidR="00365D6D" w:rsidRPr="009943FE" w:rsidRDefault="009943FE" w:rsidP="00365D6D">
      <w:pPr>
        <w:rPr>
          <w:sz w:val="24"/>
          <w:szCs w:val="24"/>
        </w:rPr>
      </w:pPr>
      <w:r w:rsidRPr="009943FE">
        <w:rPr>
          <w:rFonts w:hint="eastAsia"/>
          <w:sz w:val="24"/>
          <w:szCs w:val="24"/>
        </w:rPr>
        <w:t>脑电信号极易受到各种伪影的影响，这些伪影会降低后续模型的性能。因此，在将信号输入模型之前对其进行降噪是必要的。然而，传统的方法往往难以有效</w:t>
      </w:r>
      <w:proofErr w:type="gramStart"/>
      <w:r w:rsidRPr="009943FE">
        <w:rPr>
          <w:rFonts w:hint="eastAsia"/>
          <w:sz w:val="24"/>
          <w:szCs w:val="24"/>
        </w:rPr>
        <w:t>地去噪脑电图</w:t>
      </w:r>
      <w:proofErr w:type="gramEnd"/>
      <w:r w:rsidRPr="009943FE">
        <w:rPr>
          <w:rFonts w:hint="eastAsia"/>
          <w:sz w:val="24"/>
          <w:szCs w:val="24"/>
        </w:rPr>
        <w:t>信号，这一挑战通常归因于三个主要原因：</w:t>
      </w:r>
      <w:r w:rsidRPr="009943FE">
        <w:rPr>
          <w:sz w:val="24"/>
          <w:szCs w:val="24"/>
        </w:rPr>
        <w:t>1。脑电图信号是非线性的，非平稳的，非高斯的，这使得它们很难符合简单的数学假设；2. 脑电图信号</w:t>
      </w:r>
      <w:r w:rsidRPr="009943FE">
        <w:rPr>
          <w:sz w:val="24"/>
          <w:szCs w:val="24"/>
        </w:rPr>
        <w:lastRenderedPageBreak/>
        <w:t>通常具有高时间分辨率和弱振幅（范围从几个紫外到几十个紫外），这使得脑电图信号容易被时域噪声淹没；3.脑电图信号经常受到多种噪声源的污染，特别是生理活动产生的干扰，包括心跳产生的心电图</w:t>
      </w:r>
      <w:r w:rsidRPr="009943FE">
        <w:rPr>
          <w:rFonts w:hint="eastAsia"/>
          <w:sz w:val="24"/>
          <w:szCs w:val="24"/>
        </w:rPr>
        <w:t>（</w:t>
      </w:r>
      <w:r w:rsidRPr="009943FE">
        <w:rPr>
          <w:sz w:val="24"/>
          <w:szCs w:val="24"/>
        </w:rPr>
        <w:t>ECG）伪影，眨眼和眼球运动产生的眼伪影（EOG），以及身体部位运动产生</w:t>
      </w:r>
      <w:proofErr w:type="gramStart"/>
      <w:r w:rsidRPr="009943FE">
        <w:rPr>
          <w:sz w:val="24"/>
          <w:szCs w:val="24"/>
        </w:rPr>
        <w:t>的肌原伪影</w:t>
      </w:r>
      <w:proofErr w:type="gramEnd"/>
      <w:r w:rsidRPr="009943FE">
        <w:rPr>
          <w:sz w:val="24"/>
          <w:szCs w:val="24"/>
        </w:rPr>
        <w:t>（EMG）。由于这些伪影与脑电图信号的频带重叠，因此很难去除。因此，本文提出了一种采用多个滤波器的</w:t>
      </w:r>
      <w:proofErr w:type="gramStart"/>
      <w:r w:rsidRPr="009943FE">
        <w:rPr>
          <w:sz w:val="24"/>
          <w:szCs w:val="24"/>
        </w:rPr>
        <w:t>混合去噪方法</w:t>
      </w:r>
      <w:proofErr w:type="gramEnd"/>
      <w:r w:rsidRPr="009943FE">
        <w:rPr>
          <w:sz w:val="24"/>
          <w:szCs w:val="24"/>
        </w:rPr>
        <w:t>，如所示。每一个专门设计的目标和消除特定的伪影，旨在最大限度地降低噪声，同时保留信号成分，从而提高信噪比（SNR）。</w:t>
      </w:r>
    </w:p>
    <w:p w14:paraId="23513FD7" w14:textId="3BAADFD4" w:rsidR="009943FE" w:rsidRPr="009943FE" w:rsidRDefault="009943FE" w:rsidP="00365D6D">
      <w:pPr>
        <w:rPr>
          <w:sz w:val="24"/>
          <w:szCs w:val="24"/>
        </w:rPr>
      </w:pPr>
      <w:r w:rsidRPr="009943FE">
        <w:rPr>
          <w:rFonts w:hint="eastAsia"/>
          <w:sz w:val="24"/>
          <w:szCs w:val="24"/>
        </w:rPr>
        <w:t>首先，对</w:t>
      </w:r>
      <w:r w:rsidRPr="009943FE">
        <w:rPr>
          <w:sz w:val="24"/>
          <w:szCs w:val="24"/>
        </w:rPr>
        <w:t>EEG信号应用60Hz陷波滤波器以消除电源线干扰。随后，使用四阶巴特沃斯带通滤波器将信号限制在0.2Hz至75Hz的范围内，从而去除由环境、仪器和测量产生的外部伪像。</w:t>
      </w:r>
    </w:p>
    <w:p w14:paraId="7A75224C" w14:textId="4463AE86" w:rsidR="009943FE" w:rsidRPr="009943FE" w:rsidRDefault="009943FE" w:rsidP="009943FE">
      <w:pPr>
        <w:jc w:val="center"/>
        <w:rPr>
          <w:sz w:val="24"/>
          <w:szCs w:val="24"/>
        </w:rPr>
      </w:pPr>
      <w:r w:rsidRPr="009943FE">
        <w:rPr>
          <w:noProof/>
          <w:sz w:val="24"/>
          <w:szCs w:val="24"/>
        </w:rPr>
        <w:drawing>
          <wp:inline distT="0" distB="0" distL="0" distR="0" wp14:anchorId="3F2B32AE" wp14:editId="08154D33">
            <wp:extent cx="2771775" cy="927584"/>
            <wp:effectExtent l="0" t="0" r="0" b="6350"/>
            <wp:docPr id="1923591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91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969" cy="9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A50F" w14:textId="45C485B3" w:rsidR="009943FE" w:rsidRPr="009943FE" w:rsidRDefault="009943FE" w:rsidP="009943FE">
      <w:pPr>
        <w:rPr>
          <w:sz w:val="24"/>
          <w:szCs w:val="24"/>
        </w:rPr>
      </w:pPr>
      <w:r w:rsidRPr="009943FE">
        <w:rPr>
          <w:rFonts w:hint="eastAsia"/>
          <w:sz w:val="24"/>
          <w:szCs w:val="24"/>
        </w:rPr>
        <w:t>如前所述，由于频谱混叠问题，将频域滤波应用于</w:t>
      </w:r>
      <w:r w:rsidRPr="009943FE">
        <w:rPr>
          <w:sz w:val="24"/>
          <w:szCs w:val="24"/>
        </w:rPr>
        <w:t>EEG信号以去除生理伪影具有挑战性。因此，我们将采用ICA-WT</w:t>
      </w:r>
      <w:proofErr w:type="gramStart"/>
      <w:r w:rsidRPr="009943FE">
        <w:rPr>
          <w:sz w:val="24"/>
          <w:szCs w:val="24"/>
        </w:rPr>
        <w:t>去噪算法</w:t>
      </w:r>
      <w:proofErr w:type="gramEnd"/>
      <w:r w:rsidRPr="009943FE">
        <w:rPr>
          <w:sz w:val="24"/>
          <w:szCs w:val="24"/>
        </w:rPr>
        <w:t>。</w:t>
      </w:r>
      <w:r w:rsidRPr="009943FE">
        <w:rPr>
          <w:rFonts w:hint="eastAsia"/>
          <w:sz w:val="24"/>
          <w:szCs w:val="24"/>
        </w:rPr>
        <w:t>算法流程图如下所示</w:t>
      </w:r>
    </w:p>
    <w:p w14:paraId="6968D996" w14:textId="343F629D" w:rsidR="009943FE" w:rsidRDefault="009943FE" w:rsidP="009943FE">
      <w:pPr>
        <w:rPr>
          <w:rFonts w:hint="eastAsia"/>
          <w:sz w:val="28"/>
          <w:szCs w:val="28"/>
        </w:rPr>
      </w:pPr>
      <w:r w:rsidRPr="009943FE">
        <w:rPr>
          <w:sz w:val="28"/>
          <w:szCs w:val="28"/>
        </w:rPr>
        <w:drawing>
          <wp:inline distT="0" distB="0" distL="0" distR="0" wp14:anchorId="5D14973F" wp14:editId="45C9D33C">
            <wp:extent cx="5274310" cy="1901190"/>
            <wp:effectExtent l="0" t="0" r="2540" b="3810"/>
            <wp:docPr id="10182736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796E9" w14:textId="77777777" w:rsidR="009943FE" w:rsidRDefault="009943FE" w:rsidP="009943FE">
      <w:pPr>
        <w:rPr>
          <w:sz w:val="28"/>
          <w:szCs w:val="28"/>
        </w:rPr>
      </w:pPr>
    </w:p>
    <w:p w14:paraId="6C368FFE" w14:textId="131D17AA" w:rsidR="00365D6D" w:rsidRPr="006C5918" w:rsidRDefault="00365D6D" w:rsidP="006C5918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6C5918">
        <w:rPr>
          <w:rFonts w:hint="eastAsia"/>
          <w:b/>
          <w:bCs/>
          <w:sz w:val="28"/>
          <w:szCs w:val="28"/>
        </w:rPr>
        <w:t>模型设计</w:t>
      </w:r>
      <w:r w:rsidR="006545B7" w:rsidRPr="006C5918">
        <w:rPr>
          <w:rFonts w:hint="eastAsia"/>
          <w:b/>
          <w:bCs/>
          <w:sz w:val="28"/>
          <w:szCs w:val="28"/>
        </w:rPr>
        <w:t>与训练策略</w:t>
      </w:r>
    </w:p>
    <w:p w14:paraId="191D4642" w14:textId="03BA8986" w:rsidR="006C5918" w:rsidRPr="006C5918" w:rsidRDefault="006C5918" w:rsidP="006C5918">
      <w:pPr>
        <w:rPr>
          <w:rFonts w:hint="eastAsia"/>
          <w:b/>
          <w:bCs/>
          <w:sz w:val="28"/>
          <w:szCs w:val="28"/>
        </w:rPr>
      </w:pPr>
      <w:r w:rsidRPr="006C5918">
        <w:rPr>
          <w:rFonts w:hint="eastAsia"/>
          <w:b/>
          <w:bCs/>
          <w:sz w:val="28"/>
          <w:szCs w:val="28"/>
        </w:rPr>
        <w:t>模型设计</w:t>
      </w:r>
      <w:r w:rsidRPr="006C5918">
        <w:rPr>
          <w:rFonts w:hint="eastAsia"/>
          <w:b/>
          <w:bCs/>
          <w:sz w:val="28"/>
          <w:szCs w:val="28"/>
        </w:rPr>
        <w:t>：</w:t>
      </w:r>
    </w:p>
    <w:p w14:paraId="206EC4C1" w14:textId="68A9670C" w:rsidR="00365D6D" w:rsidRPr="006C5918" w:rsidRDefault="009943FE" w:rsidP="00365D6D">
      <w:pPr>
        <w:rPr>
          <w:sz w:val="24"/>
          <w:szCs w:val="24"/>
        </w:rPr>
      </w:pPr>
      <w:r w:rsidRPr="006C5918">
        <w:rPr>
          <w:rFonts w:hint="eastAsia"/>
          <w:sz w:val="24"/>
          <w:szCs w:val="24"/>
        </w:rPr>
        <w:lastRenderedPageBreak/>
        <w:t>模型采用混合专家代理模型架构</w:t>
      </w:r>
      <w:r w:rsidR="006C5918" w:rsidRPr="006C5918">
        <w:rPr>
          <w:rFonts w:hint="eastAsia"/>
          <w:sz w:val="24"/>
          <w:szCs w:val="24"/>
        </w:rPr>
        <w:t>（</w:t>
      </w:r>
      <w:proofErr w:type="spellStart"/>
      <w:r w:rsidR="006C5918" w:rsidRPr="006C5918">
        <w:rPr>
          <w:rFonts w:hint="eastAsia"/>
          <w:sz w:val="24"/>
          <w:szCs w:val="24"/>
        </w:rPr>
        <w:t>MoE</w:t>
      </w:r>
      <w:proofErr w:type="spellEnd"/>
      <w:r w:rsidR="006C5918" w:rsidRPr="006C5918">
        <w:rPr>
          <w:rFonts w:hint="eastAsia"/>
          <w:sz w:val="24"/>
          <w:szCs w:val="24"/>
        </w:rPr>
        <w:t>），主要由三种模块组成，分别是卷积神经网络（CNN），长短期记忆神经网络（LSTM）与</w:t>
      </w:r>
      <w:proofErr w:type="spellStart"/>
      <w:r w:rsidR="006C5918" w:rsidRPr="006C5918">
        <w:rPr>
          <w:rFonts w:hint="eastAsia"/>
          <w:sz w:val="24"/>
          <w:szCs w:val="24"/>
        </w:rPr>
        <w:t>TransformerDecoder</w:t>
      </w:r>
      <w:proofErr w:type="spellEnd"/>
      <w:r w:rsidR="006C5918" w:rsidRPr="006C5918">
        <w:rPr>
          <w:rFonts w:hint="eastAsia"/>
          <w:sz w:val="24"/>
          <w:szCs w:val="24"/>
        </w:rPr>
        <w:t>。模型在通过门控机制将输入分别传递进入这三个模块，并根据门控分数得到一个特征输出。在最后，输出经过多隐藏层的线性网络进行输出，并在</w:t>
      </w:r>
      <w:proofErr w:type="spellStart"/>
      <w:r w:rsidR="006C5918" w:rsidRPr="006C5918">
        <w:rPr>
          <w:rFonts w:hint="eastAsia"/>
          <w:sz w:val="24"/>
          <w:szCs w:val="24"/>
        </w:rPr>
        <w:t>softmax</w:t>
      </w:r>
      <w:proofErr w:type="spellEnd"/>
      <w:r w:rsidR="006C5918" w:rsidRPr="006C5918">
        <w:rPr>
          <w:rFonts w:hint="eastAsia"/>
          <w:sz w:val="24"/>
          <w:szCs w:val="24"/>
        </w:rPr>
        <w:t>模块之后得到九个类别的置信度概率值。</w:t>
      </w:r>
    </w:p>
    <w:p w14:paraId="76CF13AC" w14:textId="135CDF6D" w:rsidR="006C5918" w:rsidRDefault="006C5918" w:rsidP="006C591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学习策略</w:t>
      </w:r>
      <w:r w:rsidRPr="006C5918">
        <w:rPr>
          <w:rFonts w:hint="eastAsia"/>
          <w:b/>
          <w:bCs/>
          <w:sz w:val="28"/>
          <w:szCs w:val="28"/>
        </w:rPr>
        <w:t>：</w:t>
      </w:r>
    </w:p>
    <w:p w14:paraId="34903242" w14:textId="0BE25AC7" w:rsidR="006C5918" w:rsidRPr="006C5918" w:rsidRDefault="006C5918" w:rsidP="00365D6D">
      <w:pPr>
        <w:rPr>
          <w:rFonts w:hint="eastAsia"/>
          <w:sz w:val="24"/>
          <w:szCs w:val="24"/>
        </w:rPr>
      </w:pPr>
      <w:r w:rsidRPr="006C5918">
        <w:rPr>
          <w:rFonts w:hint="eastAsia"/>
          <w:sz w:val="24"/>
          <w:szCs w:val="24"/>
        </w:rPr>
        <w:t>考虑到数据集中存在着严重的类不平衡分布，模型将常用的交叉</w:t>
      </w:r>
      <w:proofErr w:type="gramStart"/>
      <w:r w:rsidRPr="006C5918">
        <w:rPr>
          <w:rFonts w:hint="eastAsia"/>
          <w:sz w:val="24"/>
          <w:szCs w:val="24"/>
        </w:rPr>
        <w:t>熵</w:t>
      </w:r>
      <w:proofErr w:type="gramEnd"/>
      <w:r w:rsidRPr="006C5918">
        <w:rPr>
          <w:rFonts w:hint="eastAsia"/>
          <w:sz w:val="24"/>
          <w:szCs w:val="24"/>
        </w:rPr>
        <w:t>损失函数修改为Focal loss函数。该函数可以通过加权的方式使得梯度反向传播</w:t>
      </w:r>
      <w:proofErr w:type="gramStart"/>
      <w:r w:rsidRPr="006C5918">
        <w:rPr>
          <w:rFonts w:hint="eastAsia"/>
          <w:sz w:val="24"/>
          <w:szCs w:val="24"/>
        </w:rPr>
        <w:t>不</w:t>
      </w:r>
      <w:proofErr w:type="gramEnd"/>
      <w:r w:rsidRPr="006C5918">
        <w:rPr>
          <w:rFonts w:hint="eastAsia"/>
          <w:sz w:val="24"/>
          <w:szCs w:val="24"/>
        </w:rPr>
        <w:t>被头部类主导，并更多的关注难以学习的类别。同时，模型将采用解耦训练方法，在第一阶段训练全部的参数，而在第二阶段冻结混合专家代理模型的骨干网络，微调分类器。</w:t>
      </w:r>
    </w:p>
    <w:p w14:paraId="72EABF7C" w14:textId="7D2D3AB2" w:rsidR="00365D6D" w:rsidRPr="006C5918" w:rsidRDefault="00365D6D" w:rsidP="006C5918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6C5918">
        <w:rPr>
          <w:rFonts w:hint="eastAsia"/>
          <w:b/>
          <w:bCs/>
          <w:sz w:val="28"/>
          <w:szCs w:val="28"/>
        </w:rPr>
        <w:t>测试分析</w:t>
      </w:r>
    </w:p>
    <w:p w14:paraId="62DE1735" w14:textId="1476BD83" w:rsidR="006C5918" w:rsidRPr="006C5918" w:rsidRDefault="006C5918" w:rsidP="006C5918">
      <w:pPr>
        <w:rPr>
          <w:sz w:val="24"/>
          <w:szCs w:val="24"/>
        </w:rPr>
      </w:pPr>
      <w:r w:rsidRPr="006C5918">
        <w:rPr>
          <w:rFonts w:hint="eastAsia"/>
          <w:sz w:val="24"/>
          <w:szCs w:val="24"/>
        </w:rPr>
        <w:t>模型将采用多指标的方法来全面的评估其表现，分别有：</w:t>
      </w:r>
    </w:p>
    <w:p w14:paraId="03969CAA" w14:textId="7F05303E" w:rsidR="006C5918" w:rsidRPr="00B913FF" w:rsidRDefault="00B913FF" w:rsidP="00B913FF">
      <w:pPr>
        <w:pStyle w:val="a9"/>
        <w:numPr>
          <w:ilvl w:val="0"/>
          <w:numId w:val="2"/>
        </w:numPr>
        <w:rPr>
          <w:sz w:val="24"/>
          <w:szCs w:val="24"/>
        </w:rPr>
      </w:pPr>
      <w:r w:rsidRPr="00B913FF">
        <w:rPr>
          <w:sz w:val="24"/>
          <w:szCs w:val="24"/>
        </w:rPr>
        <w:t>准确率（Accuracy）</w:t>
      </w:r>
    </w:p>
    <w:p w14:paraId="2A790017" w14:textId="3B1A6193" w:rsidR="00B913FF" w:rsidRPr="00B913FF" w:rsidRDefault="00B913FF" w:rsidP="00B913FF">
      <w:pPr>
        <w:pStyle w:val="a9"/>
        <w:numPr>
          <w:ilvl w:val="0"/>
          <w:numId w:val="2"/>
        </w:numPr>
        <w:rPr>
          <w:sz w:val="24"/>
          <w:szCs w:val="24"/>
        </w:rPr>
      </w:pPr>
      <w:r w:rsidRPr="00B913FF">
        <w:rPr>
          <w:sz w:val="24"/>
          <w:szCs w:val="24"/>
        </w:rPr>
        <w:t>精确率（Precision）</w:t>
      </w:r>
    </w:p>
    <w:p w14:paraId="33F9DF46" w14:textId="216DC462" w:rsidR="00B913FF" w:rsidRPr="00B913FF" w:rsidRDefault="00B913FF" w:rsidP="00B913FF">
      <w:pPr>
        <w:pStyle w:val="a9"/>
        <w:numPr>
          <w:ilvl w:val="0"/>
          <w:numId w:val="2"/>
        </w:numPr>
        <w:rPr>
          <w:sz w:val="24"/>
          <w:szCs w:val="24"/>
        </w:rPr>
      </w:pPr>
      <w:r w:rsidRPr="00B913FF">
        <w:rPr>
          <w:sz w:val="24"/>
          <w:szCs w:val="24"/>
        </w:rPr>
        <w:t>召回率（Recall）</w:t>
      </w:r>
    </w:p>
    <w:p w14:paraId="1A93DC4F" w14:textId="19821974" w:rsidR="00B913FF" w:rsidRPr="00B913FF" w:rsidRDefault="00B913FF" w:rsidP="00B913FF">
      <w:pPr>
        <w:pStyle w:val="a9"/>
        <w:numPr>
          <w:ilvl w:val="0"/>
          <w:numId w:val="2"/>
        </w:numPr>
        <w:rPr>
          <w:sz w:val="24"/>
          <w:szCs w:val="24"/>
        </w:rPr>
      </w:pPr>
      <w:r w:rsidRPr="00B913FF">
        <w:rPr>
          <w:sz w:val="24"/>
          <w:szCs w:val="24"/>
        </w:rPr>
        <w:t>特异度（Specificity）</w:t>
      </w:r>
    </w:p>
    <w:p w14:paraId="44A1B691" w14:textId="76ACD9DE" w:rsidR="00B913FF" w:rsidRPr="00B913FF" w:rsidRDefault="00B913FF" w:rsidP="00B913FF">
      <w:pPr>
        <w:pStyle w:val="a9"/>
        <w:numPr>
          <w:ilvl w:val="0"/>
          <w:numId w:val="2"/>
        </w:numPr>
        <w:rPr>
          <w:sz w:val="24"/>
          <w:szCs w:val="24"/>
        </w:rPr>
      </w:pPr>
      <w:r w:rsidRPr="00B913FF">
        <w:rPr>
          <w:sz w:val="24"/>
          <w:szCs w:val="24"/>
        </w:rPr>
        <w:t>F1 分数（F1 Score）</w:t>
      </w:r>
    </w:p>
    <w:p w14:paraId="1DA542CB" w14:textId="0A010F53" w:rsidR="00B913FF" w:rsidRPr="00B913FF" w:rsidRDefault="00B913FF" w:rsidP="00B913FF">
      <w:pPr>
        <w:pStyle w:val="a9"/>
        <w:numPr>
          <w:ilvl w:val="0"/>
          <w:numId w:val="2"/>
        </w:numPr>
        <w:rPr>
          <w:sz w:val="24"/>
          <w:szCs w:val="24"/>
        </w:rPr>
      </w:pPr>
      <w:r w:rsidRPr="00B913FF">
        <w:rPr>
          <w:sz w:val="24"/>
          <w:szCs w:val="24"/>
        </w:rPr>
        <w:t>混淆矩阵（Confusion Matrix）</w:t>
      </w:r>
    </w:p>
    <w:p w14:paraId="49650469" w14:textId="39570561" w:rsidR="00B913FF" w:rsidRPr="00B913FF" w:rsidRDefault="00B913FF" w:rsidP="00B913FF">
      <w:pPr>
        <w:pStyle w:val="a9"/>
        <w:numPr>
          <w:ilvl w:val="0"/>
          <w:numId w:val="2"/>
        </w:numPr>
        <w:rPr>
          <w:sz w:val="24"/>
          <w:szCs w:val="24"/>
        </w:rPr>
      </w:pPr>
      <w:r w:rsidRPr="00B913FF">
        <w:rPr>
          <w:sz w:val="24"/>
          <w:szCs w:val="24"/>
        </w:rPr>
        <w:t>ROC 曲线（Receiver Operating Characteristic Curve）</w:t>
      </w:r>
    </w:p>
    <w:p w14:paraId="1D15D1B6" w14:textId="37E36F02" w:rsidR="00B913FF" w:rsidRPr="00B913FF" w:rsidRDefault="00B913FF" w:rsidP="00B913FF">
      <w:pPr>
        <w:pStyle w:val="a9"/>
        <w:numPr>
          <w:ilvl w:val="0"/>
          <w:numId w:val="2"/>
        </w:numPr>
        <w:rPr>
          <w:sz w:val="24"/>
          <w:szCs w:val="24"/>
        </w:rPr>
      </w:pPr>
      <w:r w:rsidRPr="00B913FF">
        <w:rPr>
          <w:sz w:val="24"/>
          <w:szCs w:val="24"/>
        </w:rPr>
        <w:t>AUC（Area Under the ROC Curve）</w:t>
      </w:r>
    </w:p>
    <w:p w14:paraId="2042CC4F" w14:textId="558C289F" w:rsidR="00B913FF" w:rsidRPr="00B913FF" w:rsidRDefault="00B913FF" w:rsidP="00B913FF">
      <w:pPr>
        <w:pStyle w:val="a9"/>
        <w:numPr>
          <w:ilvl w:val="0"/>
          <w:numId w:val="2"/>
        </w:numPr>
        <w:rPr>
          <w:sz w:val="24"/>
          <w:szCs w:val="24"/>
        </w:rPr>
      </w:pPr>
      <w:r w:rsidRPr="00B913FF">
        <w:rPr>
          <w:sz w:val="24"/>
          <w:szCs w:val="24"/>
        </w:rPr>
        <w:t>精确率-召回率曲线（Precision-Recall Curve）</w:t>
      </w:r>
    </w:p>
    <w:p w14:paraId="4423B411" w14:textId="2605CBDE" w:rsidR="00B913FF" w:rsidRPr="00B913FF" w:rsidRDefault="00B913FF" w:rsidP="00B913FF">
      <w:pPr>
        <w:pStyle w:val="a9"/>
        <w:numPr>
          <w:ilvl w:val="0"/>
          <w:numId w:val="2"/>
        </w:numPr>
        <w:rPr>
          <w:rFonts w:hint="eastAsia"/>
          <w:sz w:val="24"/>
          <w:szCs w:val="24"/>
        </w:rPr>
      </w:pPr>
      <w:r w:rsidRPr="00B913FF">
        <w:rPr>
          <w:sz w:val="24"/>
          <w:szCs w:val="24"/>
        </w:rPr>
        <w:lastRenderedPageBreak/>
        <w:t>Kappa 系数（Cohen</w:t>
      </w:r>
      <w:proofErr w:type="gramStart"/>
      <w:r w:rsidRPr="00B913FF">
        <w:rPr>
          <w:sz w:val="24"/>
          <w:szCs w:val="24"/>
        </w:rPr>
        <w:t>’</w:t>
      </w:r>
      <w:proofErr w:type="gramEnd"/>
      <w:r w:rsidRPr="00B913FF">
        <w:rPr>
          <w:sz w:val="24"/>
          <w:szCs w:val="24"/>
        </w:rPr>
        <w:t>s Kappa）</w:t>
      </w:r>
    </w:p>
    <w:sectPr w:rsidR="00B913FF" w:rsidRPr="00B91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D60A7C"/>
    <w:multiLevelType w:val="hybridMultilevel"/>
    <w:tmpl w:val="D71E4B1A"/>
    <w:lvl w:ilvl="0" w:tplc="E4CCE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325200"/>
    <w:multiLevelType w:val="hybridMultilevel"/>
    <w:tmpl w:val="B13CFA06"/>
    <w:lvl w:ilvl="0" w:tplc="CA34BD5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977059">
    <w:abstractNumId w:val="1"/>
  </w:num>
  <w:num w:numId="2" w16cid:durableId="183614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E5"/>
    <w:rsid w:val="00365D6D"/>
    <w:rsid w:val="003F43AB"/>
    <w:rsid w:val="006545B7"/>
    <w:rsid w:val="006C5918"/>
    <w:rsid w:val="007C1588"/>
    <w:rsid w:val="008B1C40"/>
    <w:rsid w:val="009943FE"/>
    <w:rsid w:val="009C2A45"/>
    <w:rsid w:val="00A86782"/>
    <w:rsid w:val="00B12FE5"/>
    <w:rsid w:val="00B913FF"/>
    <w:rsid w:val="00EE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F08D"/>
  <w15:chartTrackingRefBased/>
  <w15:docId w15:val="{366B1EBF-4ED5-444E-9BD0-9C71B4DE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F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2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2F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2FE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2FE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2FE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2FE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2FE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2FE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2F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2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2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2FE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2FE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12FE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2F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2F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2F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2F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2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2F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2F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2F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2F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2F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2F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2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2F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2F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1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羿乔 陈</dc:creator>
  <cp:keywords/>
  <dc:description/>
  <cp:lastModifiedBy>羿乔 陈</cp:lastModifiedBy>
  <cp:revision>7</cp:revision>
  <dcterms:created xsi:type="dcterms:W3CDTF">2025-04-07T07:44:00Z</dcterms:created>
  <dcterms:modified xsi:type="dcterms:W3CDTF">2025-04-07T08:46:00Z</dcterms:modified>
</cp:coreProperties>
</file>