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416" w:rsidRPr="00D644E8" w:rsidRDefault="001B2247" w:rsidP="00183A9C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 w:rsidRPr="00D644E8">
        <w:rPr>
          <w:rFonts w:ascii="Times New Roman" w:hAnsi="Times New Roman" w:cs="Times New Roman"/>
        </w:rPr>
        <w:t>考虑</w:t>
      </w:r>
      <w:r w:rsidR="00D077EA" w:rsidRPr="00D644E8">
        <w:rPr>
          <w:rFonts w:ascii="Times New Roman" w:hAnsi="Times New Roman" w:cs="Times New Roman"/>
        </w:rPr>
        <w:t>如下的七</w:t>
      </w:r>
      <w:r w:rsidRPr="00D644E8">
        <w:rPr>
          <w:rFonts w:ascii="Times New Roman" w:hAnsi="Times New Roman" w:cs="Times New Roman"/>
        </w:rPr>
        <w:t>自由度</w:t>
      </w:r>
      <w:bookmarkStart w:id="0" w:name="OLE_LINK1"/>
      <w:bookmarkStart w:id="1" w:name="OLE_LINK2"/>
      <w:r w:rsidR="007E63D0" w:rsidRPr="00D644E8">
        <w:rPr>
          <w:rFonts w:ascii="Times New Roman" w:hAnsi="Times New Roman" w:cs="Times New Roman"/>
        </w:rPr>
        <w:t>KUKA</w:t>
      </w:r>
      <w:r w:rsidR="007B369A" w:rsidRPr="00D644E8">
        <w:rPr>
          <w:rFonts w:ascii="Times New Roman" w:hAnsi="Times New Roman" w:cs="Times New Roman"/>
        </w:rPr>
        <w:t xml:space="preserve"> LBR</w:t>
      </w:r>
      <w:r w:rsidR="007E63D0" w:rsidRPr="00D644E8">
        <w:rPr>
          <w:rFonts w:ascii="Times New Roman" w:hAnsi="Times New Roman" w:cs="Times New Roman"/>
        </w:rPr>
        <w:t xml:space="preserve"> iiwa</w:t>
      </w:r>
      <w:bookmarkEnd w:id="0"/>
      <w:bookmarkEnd w:id="1"/>
      <w:r w:rsidRPr="00D644E8">
        <w:rPr>
          <w:rFonts w:ascii="Times New Roman" w:hAnsi="Times New Roman" w:cs="Times New Roman"/>
        </w:rPr>
        <w:t>机器人</w:t>
      </w:r>
      <w:r w:rsidR="00025FC4" w:rsidRPr="00D644E8">
        <w:rPr>
          <w:rFonts w:ascii="Times New Roman" w:hAnsi="Times New Roman" w:cs="Times New Roman"/>
        </w:rPr>
        <w:t>：</w:t>
      </w:r>
    </w:p>
    <w:p w:rsidR="00861A83" w:rsidRPr="00D644E8" w:rsidRDefault="000C115F" w:rsidP="000C115F">
      <w:pPr>
        <w:pStyle w:val="HTML"/>
        <w:adjustRightInd w:val="0"/>
        <w:snapToGrid w:val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F01637" wp14:editId="64A69299">
            <wp:extent cx="3183890" cy="26925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3327" cy="27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688" w:rsidRPr="00D644E8" w:rsidRDefault="00A27688" w:rsidP="00183A9C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 w:rsidRPr="00D644E8">
        <w:rPr>
          <w:rFonts w:ascii="Times New Roman" w:hAnsi="Times New Roman" w:cs="Times New Roman"/>
        </w:rPr>
        <w:t>MATLAB</w:t>
      </w:r>
      <w:r w:rsidRPr="00D644E8">
        <w:rPr>
          <w:rFonts w:ascii="Times New Roman" w:hAnsi="Times New Roman" w:cs="Times New Roman"/>
        </w:rPr>
        <w:t>自带</w:t>
      </w:r>
      <w:r w:rsidR="00886D79" w:rsidRPr="00D644E8">
        <w:rPr>
          <w:rFonts w:ascii="Times New Roman" w:hAnsi="Times New Roman" w:cs="Times New Roman"/>
        </w:rPr>
        <w:t>LBR</w:t>
      </w:r>
      <w:r w:rsidRPr="00D644E8">
        <w:rPr>
          <w:rFonts w:ascii="Times New Roman" w:hAnsi="Times New Roman" w:cs="Times New Roman"/>
        </w:rPr>
        <w:t xml:space="preserve"> iiwa</w:t>
      </w:r>
      <w:r w:rsidRPr="00D644E8">
        <w:rPr>
          <w:rFonts w:ascii="Times New Roman" w:hAnsi="Times New Roman" w:cs="Times New Roman"/>
        </w:rPr>
        <w:t>的运动学、动力学文件</w:t>
      </w:r>
      <w:r w:rsidRPr="00D644E8">
        <w:rPr>
          <w:rFonts w:ascii="Times New Roman" w:hAnsi="Times New Roman" w:cs="Times New Roman"/>
          <w:i/>
        </w:rPr>
        <w:t>iiwa14.urdf</w:t>
      </w:r>
    </w:p>
    <w:p w:rsidR="00861A83" w:rsidRPr="00D644E8" w:rsidRDefault="00A27688" w:rsidP="00183A9C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 w:rsidRPr="00D644E8">
        <w:rPr>
          <w:rFonts w:ascii="Times New Roman" w:hAnsi="Times New Roman" w:cs="Times New Roman"/>
        </w:rPr>
        <w:t>调</w:t>
      </w:r>
      <w:r w:rsidR="00571BA5" w:rsidRPr="00D644E8">
        <w:rPr>
          <w:rFonts w:ascii="Times New Roman" w:hAnsi="Times New Roman" w:cs="Times New Roman"/>
        </w:rPr>
        <w:t>用其</w:t>
      </w:r>
      <w:r w:rsidR="001B2247" w:rsidRPr="00D644E8">
        <w:rPr>
          <w:rFonts w:ascii="Times New Roman" w:hAnsi="Times New Roman" w:cs="Times New Roman"/>
        </w:rPr>
        <w:t>动力学模型、运动学模型、</w:t>
      </w:r>
      <w:r w:rsidR="004D4900" w:rsidRPr="00D644E8">
        <w:rPr>
          <w:rFonts w:ascii="Times New Roman" w:hAnsi="Times New Roman" w:cs="Times New Roman"/>
        </w:rPr>
        <w:t>前向运动学</w:t>
      </w:r>
      <w:r w:rsidR="001B2247" w:rsidRPr="00D644E8">
        <w:rPr>
          <w:rFonts w:ascii="Times New Roman" w:hAnsi="Times New Roman" w:cs="Times New Roman"/>
        </w:rPr>
        <w:t>Jacobian</w:t>
      </w:r>
      <w:r w:rsidR="001B2247" w:rsidRPr="00D644E8">
        <w:rPr>
          <w:rFonts w:ascii="Times New Roman" w:hAnsi="Times New Roman" w:cs="Times New Roman"/>
        </w:rPr>
        <w:t>矩阵</w:t>
      </w:r>
      <w:r w:rsidR="009743D2" w:rsidRPr="00D644E8">
        <w:rPr>
          <w:rFonts w:ascii="Times New Roman" w:hAnsi="Times New Roman" w:cs="Times New Roman"/>
        </w:rPr>
        <w:t>的</w:t>
      </w:r>
      <w:r w:rsidR="009743D2" w:rsidRPr="00D644E8">
        <w:rPr>
          <w:rFonts w:ascii="Times New Roman" w:hAnsi="Times New Roman" w:cs="Times New Roman"/>
        </w:rPr>
        <w:t>Api</w:t>
      </w:r>
      <w:r w:rsidR="001B2247" w:rsidRPr="00D644E8">
        <w:rPr>
          <w:rFonts w:ascii="Times New Roman" w:hAnsi="Times New Roman" w:cs="Times New Roman"/>
        </w:rPr>
        <w:t>可</w:t>
      </w:r>
      <w:r w:rsidR="00212543" w:rsidRPr="00D644E8">
        <w:rPr>
          <w:rFonts w:ascii="Times New Roman" w:hAnsi="Times New Roman" w:cs="Times New Roman"/>
        </w:rPr>
        <w:t>点击链接</w:t>
      </w:r>
      <w:r w:rsidR="001537A8" w:rsidRPr="00D644E8">
        <w:rPr>
          <w:rFonts w:ascii="Times New Roman" w:hAnsi="Times New Roman" w:cs="Times New Roman"/>
        </w:rPr>
        <w:t>：</w:t>
      </w:r>
    </w:p>
    <w:p w:rsidR="001B2247" w:rsidRPr="00D644E8" w:rsidRDefault="00AE33D1" w:rsidP="001537A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jc w:val="both"/>
        <w:rPr>
          <w:rFonts w:ascii="Times New Roman" w:hAnsi="Times New Roman" w:cs="Times New Roman"/>
        </w:rPr>
      </w:pPr>
      <w:hyperlink r:id="rId8" w:history="1">
        <w:r w:rsidR="001537A8" w:rsidRPr="00D644E8">
          <w:rPr>
            <w:rStyle w:val="a7"/>
            <w:rFonts w:ascii="Times New Roman" w:hAnsi="Times New Roman" w:cs="Times New Roman"/>
          </w:rPr>
          <w:t>https://www.mathworks.com/help/robotics/ug/robot-dynamics.html</w:t>
        </w:r>
      </w:hyperlink>
    </w:p>
    <w:p w:rsidR="001537A8" w:rsidRPr="00D644E8" w:rsidRDefault="001537A8" w:rsidP="001537A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jc w:val="both"/>
        <w:rPr>
          <w:rFonts w:ascii="Times New Roman" w:hAnsi="Times New Roman" w:cs="Times New Roman"/>
        </w:rPr>
      </w:pPr>
    </w:p>
    <w:p w:rsidR="00DA1B12" w:rsidRPr="00D644E8" w:rsidRDefault="00AE33D1" w:rsidP="001537A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jc w:val="both"/>
        <w:rPr>
          <w:rFonts w:ascii="Times New Roman" w:hAnsi="Times New Roman" w:cs="Times New Roman"/>
        </w:rPr>
      </w:pPr>
      <w:hyperlink r:id="rId9" w:history="1">
        <w:r w:rsidR="003A4ED4" w:rsidRPr="00D644E8">
          <w:rPr>
            <w:rStyle w:val="a7"/>
            <w:rFonts w:ascii="Times New Roman" w:hAnsi="Times New Roman" w:cs="Times New Roman"/>
          </w:rPr>
          <w:t>https://github.com/yanseim/pd_plus_gravity_control</w:t>
        </w:r>
      </w:hyperlink>
    </w:p>
    <w:p w:rsidR="001B2247" w:rsidRPr="00D644E8" w:rsidRDefault="00486A4F" w:rsidP="00183A9C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 w:rsidRPr="00D644E8">
        <w:rPr>
          <w:rFonts w:ascii="Times New Roman" w:hAnsi="Times New Roman" w:cs="Times New Roman"/>
        </w:rPr>
        <w:t>以上</w:t>
      </w:r>
      <w:r w:rsidR="004D4900" w:rsidRPr="00D644E8">
        <w:rPr>
          <w:rFonts w:ascii="Times New Roman" w:hAnsi="Times New Roman" w:cs="Times New Roman"/>
        </w:rPr>
        <w:t>链接</w:t>
      </w:r>
      <w:r w:rsidRPr="00D644E8">
        <w:rPr>
          <w:rFonts w:ascii="Times New Roman" w:hAnsi="Times New Roman" w:cs="Times New Roman"/>
        </w:rPr>
        <w:t>包括</w:t>
      </w:r>
      <w:r w:rsidR="00FD7665" w:rsidRPr="00D644E8">
        <w:rPr>
          <w:rFonts w:ascii="Times New Roman" w:hAnsi="Times New Roman" w:cs="Times New Roman"/>
        </w:rPr>
        <w:t>了</w:t>
      </w:r>
      <w:r w:rsidR="006F05F8" w:rsidRPr="00D644E8">
        <w:rPr>
          <w:rFonts w:ascii="Times New Roman" w:hAnsi="Times New Roman" w:cs="Times New Roman"/>
        </w:rPr>
        <w:t>关节空间</w:t>
      </w:r>
      <w:r w:rsidR="00C6331D" w:rsidRPr="00D644E8">
        <w:rPr>
          <w:rFonts w:ascii="Times New Roman" w:hAnsi="Times New Roman" w:cs="Times New Roman"/>
        </w:rPr>
        <w:t>“PD+</w:t>
      </w:r>
      <w:r w:rsidR="00C6331D" w:rsidRPr="00D644E8">
        <w:rPr>
          <w:rFonts w:ascii="Times New Roman" w:hAnsi="Times New Roman" w:cs="Times New Roman"/>
        </w:rPr>
        <w:t>重力补偿</w:t>
      </w:r>
      <w:r w:rsidR="00C6331D" w:rsidRPr="00D644E8">
        <w:rPr>
          <w:rFonts w:ascii="Times New Roman" w:hAnsi="Times New Roman" w:cs="Times New Roman"/>
        </w:rPr>
        <w:t>”</w:t>
      </w:r>
      <w:r w:rsidR="00FD7665" w:rsidRPr="00D644E8">
        <w:rPr>
          <w:rFonts w:ascii="Times New Roman" w:hAnsi="Times New Roman" w:cs="Times New Roman"/>
        </w:rPr>
        <w:t>控制算法</w:t>
      </w:r>
      <w:r w:rsidR="0035184E" w:rsidRPr="00D644E8">
        <w:rPr>
          <w:rFonts w:ascii="Times New Roman" w:hAnsi="Times New Roman" w:cs="Times New Roman"/>
        </w:rPr>
        <w:t>示例</w:t>
      </w:r>
      <w:r w:rsidR="001B2247" w:rsidRPr="00D644E8">
        <w:rPr>
          <w:rFonts w:ascii="Times New Roman" w:hAnsi="Times New Roman" w:cs="Times New Roman"/>
        </w:rPr>
        <w:t>，</w:t>
      </w:r>
      <w:r w:rsidR="0035184E" w:rsidRPr="00D644E8">
        <w:rPr>
          <w:rFonts w:ascii="Times New Roman" w:hAnsi="Times New Roman" w:cs="Times New Roman"/>
        </w:rPr>
        <w:t>用</w:t>
      </w:r>
      <w:r w:rsidR="00FD7665" w:rsidRPr="00D644E8">
        <w:rPr>
          <w:rFonts w:ascii="Times New Roman" w:hAnsi="Times New Roman" w:cs="Times New Roman"/>
        </w:rPr>
        <w:t>公式表达</w:t>
      </w:r>
      <w:r w:rsidR="001B2247" w:rsidRPr="00D644E8">
        <w:rPr>
          <w:rFonts w:ascii="Times New Roman" w:hAnsi="Times New Roman" w:cs="Times New Roman"/>
        </w:rPr>
        <w:t>为：</w:t>
      </w:r>
    </w:p>
    <w:p w:rsidR="001B2247" w:rsidRPr="00D644E8" w:rsidRDefault="0059520D" w:rsidP="00A857AA">
      <w:pPr>
        <w:pStyle w:val="HTML"/>
        <w:adjustRightInd w:val="0"/>
        <w:snapToGrid w:val="0"/>
        <w:ind w:firstLine="720"/>
        <w:jc w:val="both"/>
        <w:rPr>
          <w:rFonts w:ascii="Times New Roman" w:hAnsi="Times New Roman" w:cs="Times New Roman"/>
        </w:rPr>
      </w:pPr>
      <w:r w:rsidRPr="00D644E8">
        <w:rPr>
          <w:rFonts w:ascii="Times New Roman" w:hAnsi="Times New Roman" w:cs="Times New Roman"/>
          <w:position w:val="-14"/>
        </w:rPr>
        <w:object w:dxaOrig="28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6pt;height:18.85pt" o:ole="">
            <v:imagedata r:id="rId10" o:title=""/>
          </v:shape>
          <o:OLEObject Type="Embed" ProgID="Equation.DSMT4" ShapeID="_x0000_i1025" DrawAspect="Content" ObjectID="_1696534079" r:id="rId11"/>
        </w:object>
      </w:r>
    </w:p>
    <w:p w:rsidR="0059520D" w:rsidRPr="00D644E8" w:rsidRDefault="00FD7665" w:rsidP="00183A9C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 w:rsidRPr="00D644E8">
        <w:rPr>
          <w:rFonts w:ascii="Times New Roman" w:hAnsi="Times New Roman" w:cs="Times New Roman"/>
        </w:rPr>
        <w:t>以上控制方法的其他细节可参看课件。</w:t>
      </w:r>
    </w:p>
    <w:p w:rsidR="0059520D" w:rsidRPr="00D644E8" w:rsidRDefault="0059520D" w:rsidP="00183A9C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</w:p>
    <w:p w:rsidR="00FB7E0F" w:rsidRPr="00D644E8" w:rsidRDefault="00412391" w:rsidP="001B2247">
      <w:pPr>
        <w:pStyle w:val="HTML"/>
        <w:adjustRightInd w:val="0"/>
        <w:snapToGrid w:val="0"/>
        <w:jc w:val="both"/>
        <w:rPr>
          <w:rFonts w:ascii="Times New Roman" w:hAnsi="Times New Roman" w:cs="Times New Roman"/>
          <w:b/>
        </w:rPr>
      </w:pPr>
      <w:r w:rsidRPr="00D644E8">
        <w:rPr>
          <w:rFonts w:ascii="Times New Roman" w:hAnsi="Times New Roman" w:cs="Times New Roman"/>
          <w:b/>
        </w:rPr>
        <w:t>作业</w:t>
      </w:r>
      <w:r w:rsidR="001B2247" w:rsidRPr="00D644E8">
        <w:rPr>
          <w:rFonts w:ascii="Times New Roman" w:hAnsi="Times New Roman" w:cs="Times New Roman"/>
          <w:b/>
        </w:rPr>
        <w:t>要求：</w:t>
      </w:r>
    </w:p>
    <w:p w:rsidR="00306416" w:rsidRPr="00D644E8" w:rsidRDefault="00306416" w:rsidP="00183A9C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</w:p>
    <w:p w:rsidR="00987370" w:rsidRDefault="001B2247" w:rsidP="00183A9C">
      <w:pPr>
        <w:pStyle w:val="a8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ind w:firstLineChars="0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设计</w:t>
      </w:r>
      <w:r w:rsidRPr="00D644E8">
        <w:rPr>
          <w:rFonts w:ascii="Times New Roman" w:eastAsia="宋体" w:hAnsi="Times New Roman" w:cs="Times New Roman"/>
          <w:b/>
          <w:sz w:val="24"/>
          <w:szCs w:val="24"/>
          <w:lang w:val="en-US"/>
        </w:rPr>
        <w:t>任务空间控制算法</w:t>
      </w:r>
      <w:r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，驱动机械臂末端从</w:t>
      </w:r>
      <w:r w:rsidR="00A63707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[</w:t>
      </w:r>
      <w:r w:rsidR="00E52626">
        <w:rPr>
          <w:rFonts w:ascii="Times New Roman" w:eastAsia="宋体" w:hAnsi="Times New Roman" w:cs="Times New Roman" w:hint="eastAsia"/>
          <w:sz w:val="24"/>
          <w:szCs w:val="24"/>
          <w:lang w:val="en-US"/>
        </w:rPr>
        <w:t>0.5;</w:t>
      </w:r>
      <w:r w:rsidR="00E52626">
        <w:rPr>
          <w:rFonts w:ascii="Times New Roman" w:eastAsia="宋体" w:hAnsi="Times New Roman" w:cs="Times New Roman"/>
          <w:sz w:val="24"/>
          <w:szCs w:val="24"/>
          <w:lang w:val="en-US"/>
        </w:rPr>
        <w:t>-0.2;0.5</w:t>
      </w:r>
      <w:r w:rsidR="00A63707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]</w:t>
      </w:r>
      <w:r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移至</w:t>
      </w:r>
      <w:r w:rsidR="00A63707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[</w:t>
      </w:r>
      <w:r w:rsidR="00E52626">
        <w:rPr>
          <w:rFonts w:ascii="Times New Roman" w:eastAsia="宋体" w:hAnsi="Times New Roman" w:cs="Times New Roman"/>
          <w:sz w:val="24"/>
          <w:szCs w:val="24"/>
          <w:lang w:val="en-US"/>
        </w:rPr>
        <w:t>0.4;-0.3;0.4</w:t>
      </w:r>
      <w:r w:rsidR="00A63707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]</w:t>
      </w:r>
      <w:r w:rsidR="00533A94">
        <w:rPr>
          <w:rFonts w:ascii="Times New Roman" w:eastAsia="宋体" w:hAnsi="Times New Roman" w:cs="Times New Roman" w:hint="eastAsia"/>
          <w:sz w:val="24"/>
          <w:szCs w:val="24"/>
          <w:lang w:val="en-US"/>
        </w:rPr>
        <w:t>。</w:t>
      </w:r>
      <w:r w:rsidR="001163BA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描述</w:t>
      </w:r>
      <w:r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所设计算法</w:t>
      </w:r>
      <w:r w:rsidR="00947494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的</w:t>
      </w:r>
      <w:r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优势与不足</w:t>
      </w:r>
      <w:r w:rsidR="00533A94">
        <w:rPr>
          <w:rFonts w:ascii="Times New Roman" w:eastAsia="宋体" w:hAnsi="Times New Roman" w:cs="Times New Roman" w:hint="eastAsia"/>
          <w:sz w:val="24"/>
          <w:szCs w:val="24"/>
          <w:lang w:val="en-US"/>
        </w:rPr>
        <w:t>，</w:t>
      </w:r>
      <w:r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证明稳定性</w:t>
      </w:r>
      <w:r w:rsidR="00A857AA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。</w:t>
      </w:r>
      <w:r w:rsidR="00D32C06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提示：基于</w:t>
      </w:r>
      <w:r w:rsidR="00D32C06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LaSalle</w:t>
      </w:r>
      <w:r w:rsidR="00A857AA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不变集定理</w:t>
      </w:r>
      <w:r w:rsidR="00B73184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。</w:t>
      </w:r>
    </w:p>
    <w:p w:rsidR="000C115F" w:rsidRPr="00D644E8" w:rsidRDefault="000C115F" w:rsidP="000C115F">
      <w:pPr>
        <w:pStyle w:val="a8"/>
        <w:widowControl w:val="0"/>
        <w:autoSpaceDE w:val="0"/>
        <w:autoSpaceDN w:val="0"/>
        <w:adjustRightInd w:val="0"/>
        <w:snapToGrid w:val="0"/>
        <w:spacing w:after="0" w:line="24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  <w:lang w:val="en-US"/>
        </w:rPr>
      </w:pPr>
    </w:p>
    <w:p w:rsidR="00DD31BB" w:rsidRPr="00D644E8" w:rsidRDefault="00610909" w:rsidP="00301BA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宋体" w:hAnsi="Times New Roman" w:cs="Times New Roman"/>
          <w:sz w:val="24"/>
          <w:szCs w:val="24"/>
          <w:lang w:val="en-US"/>
        </w:rPr>
      </w:pPr>
      <w:r>
        <w:rPr>
          <w:rFonts w:ascii="Times New Roman" w:eastAsia="宋体" w:hAnsi="Times New Roman" w:cs="Times New Roman"/>
          <w:sz w:val="24"/>
          <w:szCs w:val="24"/>
          <w:lang w:val="en-US"/>
        </w:rPr>
        <w:t>注：</w:t>
      </w:r>
      <w:r w:rsidR="00F27B30">
        <w:rPr>
          <w:rFonts w:ascii="Times New Roman" w:eastAsia="宋体" w:hAnsi="Times New Roman" w:cs="Times New Roman" w:hint="eastAsia"/>
          <w:sz w:val="24"/>
          <w:szCs w:val="24"/>
          <w:lang w:val="en-US"/>
        </w:rPr>
        <w:t>控制过程中无须保持末端方向不变。</w:t>
      </w:r>
      <w:r w:rsidR="00DD31BB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文件</w:t>
      </w:r>
      <w:r w:rsidR="00DD31BB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task_space_control.ttt</w:t>
      </w:r>
      <w:r w:rsidR="007D3620">
        <w:rPr>
          <w:rFonts w:ascii="Times New Roman" w:eastAsia="宋体" w:hAnsi="Times New Roman" w:cs="Times New Roman"/>
          <w:sz w:val="24"/>
          <w:szCs w:val="24"/>
          <w:lang w:val="en-US"/>
        </w:rPr>
        <w:t>中机械臂</w:t>
      </w: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末端</w:t>
      </w:r>
      <w:r>
        <w:rPr>
          <w:rFonts w:ascii="Times New Roman" w:eastAsia="宋体" w:hAnsi="Times New Roman" w:cs="Times New Roman"/>
          <w:sz w:val="24"/>
          <w:szCs w:val="24"/>
          <w:lang w:val="en-US"/>
        </w:rPr>
        <w:t>的</w:t>
      </w:r>
      <w:r w:rsidR="007D3620">
        <w:rPr>
          <w:rFonts w:ascii="Times New Roman" w:eastAsia="宋体" w:hAnsi="Times New Roman" w:cs="Times New Roman"/>
          <w:sz w:val="24"/>
          <w:szCs w:val="24"/>
          <w:lang w:val="en-US"/>
        </w:rPr>
        <w:t>位置</w:t>
      </w: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即</w:t>
      </w:r>
      <w:r w:rsidRPr="00610909">
        <w:rPr>
          <w:rFonts w:ascii="Times New Roman" w:eastAsia="宋体" w:hAnsi="Times New Roman" w:cs="Times New Roman"/>
          <w:sz w:val="24"/>
          <w:szCs w:val="24"/>
          <w:lang w:val="en-US"/>
        </w:rPr>
        <w:t>[0.5;-0.2;0.5]</w:t>
      </w:r>
      <w:r w:rsidR="007D3620">
        <w:rPr>
          <w:rFonts w:ascii="Times New Roman" w:eastAsia="宋体" w:hAnsi="Times New Roman" w:cs="Times New Roman" w:hint="eastAsia"/>
          <w:sz w:val="24"/>
          <w:szCs w:val="24"/>
          <w:lang w:val="en-US"/>
        </w:rPr>
        <w:t>，</w:t>
      </w:r>
      <w:r w:rsidR="00382281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将</w:t>
      </w:r>
      <w:r w:rsidR="00382281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iiwa_link_ee_kuka_visual</w:t>
      </w:r>
      <w:r w:rsidR="00382281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的位置作为末端位置</w:t>
      </w:r>
      <w:r w:rsidR="007A4D4B">
        <w:rPr>
          <w:rFonts w:ascii="Times New Roman" w:eastAsia="宋体" w:hAnsi="Times New Roman" w:cs="Times New Roman" w:hint="eastAsia"/>
          <w:sz w:val="24"/>
          <w:szCs w:val="24"/>
          <w:lang w:val="en-US"/>
        </w:rPr>
        <w:t>。</w:t>
      </w:r>
    </w:p>
    <w:p w:rsidR="008475B7" w:rsidRPr="00D644E8" w:rsidRDefault="008475B7" w:rsidP="00183A9C">
      <w:pPr>
        <w:pStyle w:val="a8"/>
        <w:widowControl w:val="0"/>
        <w:autoSpaceDE w:val="0"/>
        <w:autoSpaceDN w:val="0"/>
        <w:adjustRightInd w:val="0"/>
        <w:snapToGrid w:val="0"/>
        <w:spacing w:after="0" w:line="24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  <w:lang w:val="en-US"/>
        </w:rPr>
      </w:pPr>
    </w:p>
    <w:p w:rsidR="007F50F2" w:rsidRDefault="00D32C06" w:rsidP="006E11DA">
      <w:pPr>
        <w:pStyle w:val="HTML"/>
        <w:numPr>
          <w:ilvl w:val="0"/>
          <w:numId w:val="1"/>
        </w:numPr>
        <w:adjustRightInd w:val="0"/>
        <w:snapToGrid w:val="0"/>
        <w:rPr>
          <w:rFonts w:ascii="Times New Roman" w:hAnsi="Times New Roman" w:cs="Times New Roman"/>
        </w:rPr>
      </w:pPr>
      <w:r w:rsidRPr="00D644E8">
        <w:rPr>
          <w:rFonts w:ascii="Times New Roman" w:hAnsi="Times New Roman" w:cs="Times New Roman"/>
        </w:rPr>
        <w:t>设计</w:t>
      </w:r>
      <w:r w:rsidRPr="00D644E8">
        <w:rPr>
          <w:rFonts w:ascii="Times New Roman" w:hAnsi="Times New Roman" w:cs="Times New Roman"/>
          <w:b/>
        </w:rPr>
        <w:t>无需精确动力学参数的轨迹追踪控制算法</w:t>
      </w:r>
      <w:r w:rsidRPr="00D644E8">
        <w:rPr>
          <w:rFonts w:ascii="Times New Roman" w:hAnsi="Times New Roman" w:cs="Times New Roman"/>
        </w:rPr>
        <w:t>，驱动机械臂末端从</w:t>
      </w:r>
      <w:r w:rsidR="006E11DA">
        <w:rPr>
          <w:rFonts w:ascii="Times New Roman" w:hAnsi="Times New Roman" w:cs="Times New Roman"/>
        </w:rPr>
        <w:t>[0.5;</w:t>
      </w:r>
      <w:r w:rsidR="006E11DA">
        <w:rPr>
          <w:rFonts w:ascii="Times New Roman" w:hAnsi="Times New Roman" w:cs="Times New Roman" w:hint="eastAsia"/>
        </w:rPr>
        <w:t>0</w:t>
      </w:r>
      <w:r w:rsidR="006E11DA" w:rsidRPr="006E11DA">
        <w:rPr>
          <w:rFonts w:ascii="Times New Roman" w:hAnsi="Times New Roman" w:cs="Times New Roman"/>
        </w:rPr>
        <w:t>;0.5]</w:t>
      </w:r>
      <w:r w:rsidRPr="00D644E8">
        <w:rPr>
          <w:rFonts w:ascii="Times New Roman" w:hAnsi="Times New Roman" w:cs="Times New Roman"/>
        </w:rPr>
        <w:t>追踪</w:t>
      </w:r>
      <w:r w:rsidR="00F27B30">
        <w:rPr>
          <w:rFonts w:ascii="Times New Roman" w:hAnsi="Times New Roman" w:cs="Times New Roman" w:hint="eastAsia"/>
        </w:rPr>
        <w:t>如下</w:t>
      </w:r>
      <w:r w:rsidRPr="00D644E8">
        <w:rPr>
          <w:rFonts w:ascii="Times New Roman" w:hAnsi="Times New Roman" w:cs="Times New Roman"/>
        </w:rPr>
        <w:t>时变轨迹</w:t>
      </w:r>
      <w:r w:rsidR="00533A94">
        <w:rPr>
          <w:rFonts w:ascii="Times New Roman" w:hAnsi="Times New Roman" w:cs="Times New Roman" w:hint="eastAsia"/>
        </w:rPr>
        <w:t>。</w:t>
      </w:r>
      <w:r w:rsidR="00843000" w:rsidRPr="00D644E8">
        <w:rPr>
          <w:rFonts w:ascii="Times New Roman" w:hAnsi="Times New Roman" w:cs="Times New Roman"/>
        </w:rPr>
        <w:t>描述</w:t>
      </w:r>
      <w:r w:rsidR="00A857AA" w:rsidRPr="00D644E8">
        <w:rPr>
          <w:rFonts w:ascii="Times New Roman" w:hAnsi="Times New Roman" w:cs="Times New Roman"/>
        </w:rPr>
        <w:t>设计思路</w:t>
      </w:r>
      <w:r w:rsidR="00533A94">
        <w:rPr>
          <w:rFonts w:ascii="Times New Roman" w:hAnsi="Times New Roman" w:cs="Times New Roman" w:hint="eastAsia"/>
        </w:rPr>
        <w:t>，</w:t>
      </w:r>
      <w:r w:rsidR="00A857AA" w:rsidRPr="00D644E8">
        <w:rPr>
          <w:rFonts w:ascii="Times New Roman" w:hAnsi="Times New Roman" w:cs="Times New Roman"/>
        </w:rPr>
        <w:t>证明稳定性。</w:t>
      </w:r>
      <w:r w:rsidR="0000785B" w:rsidRPr="00D644E8">
        <w:rPr>
          <w:rFonts w:ascii="Times New Roman" w:hAnsi="Times New Roman" w:cs="Times New Roman"/>
        </w:rPr>
        <w:t>提示</w:t>
      </w:r>
      <w:r w:rsidRPr="00D644E8">
        <w:rPr>
          <w:rFonts w:ascii="Times New Roman" w:hAnsi="Times New Roman" w:cs="Times New Roman"/>
        </w:rPr>
        <w:t>：基于</w:t>
      </w:r>
      <w:r w:rsidRPr="00D644E8">
        <w:rPr>
          <w:rFonts w:ascii="Times New Roman" w:hAnsi="Times New Roman" w:cs="Times New Roman"/>
        </w:rPr>
        <w:t>Ba</w:t>
      </w:r>
      <w:r w:rsidR="00600189" w:rsidRPr="00D644E8">
        <w:rPr>
          <w:rFonts w:ascii="Times New Roman" w:hAnsi="Times New Roman" w:cs="Times New Roman"/>
        </w:rPr>
        <w:t>r</w:t>
      </w:r>
      <w:r w:rsidRPr="00D644E8">
        <w:rPr>
          <w:rFonts w:ascii="Times New Roman" w:hAnsi="Times New Roman" w:cs="Times New Roman"/>
        </w:rPr>
        <w:t>balat</w:t>
      </w:r>
      <w:r w:rsidR="00A857AA" w:rsidRPr="00D644E8">
        <w:rPr>
          <w:rFonts w:ascii="Times New Roman" w:hAnsi="Times New Roman" w:cs="Times New Roman"/>
        </w:rPr>
        <w:t>引理</w:t>
      </w:r>
      <w:r w:rsidR="00B73184" w:rsidRPr="00D644E8">
        <w:rPr>
          <w:rFonts w:ascii="Times New Roman" w:hAnsi="Times New Roman" w:cs="Times New Roman"/>
        </w:rPr>
        <w:t>。</w:t>
      </w:r>
    </w:p>
    <w:p w:rsidR="007F50F2" w:rsidRDefault="00AE33D1" w:rsidP="00F27B30">
      <w:pPr>
        <w:pStyle w:val="HTML"/>
        <w:adjustRightInd w:val="0"/>
        <w:snapToGrid w:val="0"/>
        <w:ind w:left="360"/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x=0.5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y=0.1sin(2π(t-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))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z=0.5</m:t>
                  </m:r>
                </m:e>
              </m:eqArr>
            </m:e>
          </m:d>
        </m:oMath>
      </m:oMathPara>
    </w:p>
    <w:p w:rsidR="00EF2137" w:rsidRDefault="00BE77A8" w:rsidP="00EF2137">
      <w:pPr>
        <w:pStyle w:val="HTML"/>
        <w:adjustRightInd w:val="0"/>
        <w:snapToGrid w:val="0"/>
        <w:ind w:left="360"/>
        <w:rPr>
          <w:rFonts w:ascii="Times New Roman" w:hAnsi="Times New Roman" w:cs="Times New Roman"/>
          <w:color w:val="FF0000"/>
        </w:rPr>
      </w:pPr>
      <w:r w:rsidRPr="00BE77A8">
        <w:rPr>
          <w:rFonts w:ascii="Times New Roman" w:hAnsi="Times New Roman" w:cs="Times New Roman" w:hint="eastAsia"/>
          <w:color w:val="FF0000"/>
        </w:rPr>
        <w:t>可参考论文</w:t>
      </w:r>
      <w:r w:rsidRPr="00BE77A8">
        <w:rPr>
          <w:rFonts w:ascii="Times New Roman" w:hAnsi="Times New Roman" w:cs="Times New Roman"/>
          <w:color w:val="FF0000"/>
        </w:rPr>
        <w:t>Neural Net Robot Controller with Guaranteed Tracking Performance</w:t>
      </w:r>
    </w:p>
    <w:p w:rsidR="00BA6FF9" w:rsidRDefault="00BA6FF9" w:rsidP="00EF2137">
      <w:pPr>
        <w:pStyle w:val="HTML"/>
        <w:adjustRightInd w:val="0"/>
        <w:snapToGrid w:val="0"/>
        <w:ind w:left="36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提示：</w:t>
      </w:r>
    </w:p>
    <w:p w:rsidR="00BA6FF9" w:rsidRDefault="00BA6FF9" w:rsidP="004D254F">
      <w:pPr>
        <w:pStyle w:val="HTML"/>
        <w:numPr>
          <w:ilvl w:val="0"/>
          <w:numId w:val="4"/>
        </w:numPr>
        <w:adjustRightInd w:val="0"/>
        <w:snapToGrid w:val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可以</w:t>
      </w:r>
      <w:r w:rsidR="004D254F">
        <w:rPr>
          <w:rFonts w:ascii="Times New Roman" w:hAnsi="Times New Roman" w:cs="Times New Roman" w:hint="eastAsia"/>
          <w:color w:val="FF0000"/>
        </w:rPr>
        <w:t>按课上讲的方法，</w:t>
      </w:r>
      <w:r>
        <w:rPr>
          <w:rFonts w:ascii="Times New Roman" w:hAnsi="Times New Roman" w:cs="Times New Roman" w:hint="eastAsia"/>
          <w:color w:val="FF0000"/>
        </w:rPr>
        <w:t>在关节空间中定义滑模向量</w:t>
      </w:r>
      <m:oMath>
        <m:r>
          <m:rPr>
            <m:sty m:val="p"/>
          </m:rPr>
          <w:rPr>
            <w:rFonts w:ascii="Cambria Math" w:hAnsi="Cambria Math" w:cs="Times New Roman"/>
            <w:color w:val="FF0000"/>
          </w:rPr>
          <m:t>s=</m:t>
        </m:r>
        <m:acc>
          <m:accPr>
            <m:chr m:val="̇"/>
            <m:ctrlPr>
              <w:rPr>
                <w:rFonts w:ascii="Cambria Math" w:hAnsi="Cambria Math" w:cs="Times New Roman"/>
                <w:color w:val="FF0000"/>
              </w:rPr>
            </m:ctrlPr>
          </m:accPr>
          <m:e>
            <m:r>
              <w:rPr>
                <w:rFonts w:ascii="Cambria Math" w:hAnsi="Cambria Math" w:cs="Times New Roman"/>
                <w:color w:val="FF0000"/>
              </w:rPr>
              <m:t>q</m:t>
            </m:r>
          </m:e>
        </m:acc>
        <m:r>
          <w:rPr>
            <w:rFonts w:ascii="Cambria Math" w:hAnsi="Cambria Math" w:cs="Times New Roman"/>
            <w:color w:val="FF0000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color w:val="FF0000"/>
              </w:rPr>
            </m:ctrlPr>
          </m:sSubSupPr>
          <m:e>
            <m:r>
              <w:rPr>
                <w:rFonts w:ascii="Cambria Math" w:hAnsi="Cambria Math" w:cs="Times New Roman"/>
                <w:color w:val="FF0000"/>
              </w:rPr>
              <m:t>J</m:t>
            </m:r>
          </m:e>
          <m:sub>
            <m:r>
              <w:rPr>
                <w:rFonts w:ascii="Cambria Math" w:hAnsi="Cambria Math" w:cs="Times New Roman"/>
                <w:color w:val="FF0000"/>
              </w:rPr>
              <m:t>m</m:t>
            </m:r>
          </m:sub>
          <m:sup>
            <m:r>
              <w:rPr>
                <w:rFonts w:ascii="Cambria Math" w:hAnsi="Cambria Math" w:cs="Times New Roman"/>
                <w:color w:val="FF0000"/>
              </w:rPr>
              <m:t>-1</m:t>
            </m:r>
          </m:sup>
        </m:sSubSup>
        <m:r>
          <w:rPr>
            <w:rFonts w:ascii="Cambria Math" w:hAnsi="Cambria Math" w:cs="Times New Roman"/>
            <w:color w:val="FF0000"/>
          </w:rPr>
          <m:t>(q)(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FF0000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  <w:color w:val="FF0000"/>
              </w:rPr>
              <m:t>d</m:t>
            </m:r>
          </m:sub>
        </m:sSub>
        <m:r>
          <w:rPr>
            <w:rFonts w:ascii="微软雅黑" w:eastAsia="微软雅黑" w:hAnsi="微软雅黑" w:cs="微软雅黑" w:hint="eastAsia"/>
            <w:color w:val="FF0000"/>
          </w:rPr>
          <m:t>-</m:t>
        </m:r>
        <w:bookmarkStart w:id="2" w:name="_GoBack"/>
        <w:bookmarkEnd w:id="2"/>
        <m:r>
          <w:rPr>
            <w:rFonts w:ascii="Cambria Math" w:hAnsi="Cambria Math" w:cs="Times New Roman"/>
            <w:color w:val="FF0000"/>
          </w:rPr>
          <m:t>α(r-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r</m:t>
            </m:r>
          </m:e>
          <m:sub>
            <m:r>
              <w:rPr>
                <w:rFonts w:ascii="Cambria Math" w:hAnsi="Cambria Math" w:cs="Times New Roman"/>
                <w:color w:val="FF0000"/>
              </w:rPr>
              <m:t>d</m:t>
            </m:r>
          </m:sub>
        </m:sSub>
        <m:r>
          <w:rPr>
            <w:rFonts w:ascii="Cambria Math" w:hAnsi="Cambria Math" w:cs="Times New Roman"/>
            <w:color w:val="FF0000"/>
          </w:rPr>
          <m:t>))</m:t>
        </m:r>
      </m:oMath>
      <w:r>
        <w:rPr>
          <w:rFonts w:ascii="Times New Roman" w:hAnsi="Times New Roman" w:cs="Times New Roman" w:hint="eastAsia"/>
          <w:color w:val="FF0000"/>
        </w:rPr>
        <w:t>。</w:t>
      </w:r>
      <w:r w:rsidR="00D5240A">
        <w:rPr>
          <w:rFonts w:ascii="Times New Roman" w:hAnsi="Times New Roman" w:cs="Times New Roman" w:hint="eastAsia"/>
          <w:color w:val="FF0000"/>
        </w:rPr>
        <w:t>将闭环方程中部分未知的项</w:t>
      </w:r>
      <m:oMath>
        <m:r>
          <m:rPr>
            <m:sty m:val="p"/>
          </m:rPr>
          <w:rPr>
            <w:rFonts w:ascii="Cambria Math" w:hAnsi="Cambria Math" w:cs="Times New Roman"/>
            <w:color w:val="FF0000"/>
          </w:rPr>
          <m:t>f</m:t>
        </m:r>
      </m:oMath>
      <w:r w:rsidR="00D5240A">
        <w:rPr>
          <w:rFonts w:ascii="Times New Roman" w:hAnsi="Times New Roman" w:cs="Times New Roman" w:hint="eastAsia"/>
          <w:color w:val="FF0000"/>
        </w:rPr>
        <w:t>用</w:t>
      </w:r>
      <w:r w:rsidR="004D254F">
        <w:rPr>
          <w:rFonts w:ascii="Times New Roman" w:hAnsi="Times New Roman" w:cs="Times New Roman" w:hint="eastAsia"/>
          <w:color w:val="FF0000"/>
        </w:rPr>
        <w:t>一个</w:t>
      </w:r>
      <w:r w:rsidR="00D5240A">
        <w:rPr>
          <w:rFonts w:ascii="Times New Roman" w:hAnsi="Times New Roman" w:cs="Times New Roman" w:hint="eastAsia"/>
          <w:color w:val="FF0000"/>
        </w:rPr>
        <w:t>R</w:t>
      </w:r>
      <w:r w:rsidR="00D5240A">
        <w:rPr>
          <w:rFonts w:ascii="Times New Roman" w:hAnsi="Times New Roman" w:cs="Times New Roman"/>
          <w:color w:val="FF0000"/>
        </w:rPr>
        <w:t>BF</w:t>
      </w:r>
      <w:r w:rsidR="00D5240A">
        <w:rPr>
          <w:rFonts w:ascii="Times New Roman" w:hAnsi="Times New Roman" w:cs="Times New Roman" w:hint="eastAsia"/>
          <w:color w:val="FF0000"/>
        </w:rPr>
        <w:t>网络估计</w:t>
      </w:r>
      <w:r w:rsidR="004D254F">
        <w:rPr>
          <w:rFonts w:ascii="Times New Roman" w:hAnsi="Times New Roman" w:cs="Times New Roman" w:hint="eastAsia"/>
          <w:color w:val="FF0000"/>
        </w:rPr>
        <w:t>：把</w:t>
      </w:r>
      <w:r w:rsidR="004D254F" w:rsidRPr="004D254F">
        <w:rPr>
          <w:rFonts w:ascii="Times New Roman" w:hAnsi="Times New Roman" w:cs="Times New Roman" w:hint="eastAsia"/>
          <w:color w:val="FF0000"/>
        </w:rPr>
        <w:t>f</w:t>
      </w:r>
      <w:r w:rsidR="004D254F">
        <w:rPr>
          <w:rFonts w:ascii="Times New Roman" w:hAnsi="Times New Roman" w:cs="Times New Roman" w:hint="eastAsia"/>
          <w:color w:val="FF0000"/>
        </w:rPr>
        <w:t>看成</w:t>
      </w:r>
      <w:r w:rsidR="004D254F">
        <w:rPr>
          <w:rFonts w:ascii="Times New Roman" w:hAnsi="Times New Roman" w:cs="Times New Roman" w:hint="eastAsia"/>
          <w:color w:val="FF0000"/>
        </w:rPr>
        <w:t>x</w:t>
      </w:r>
      <w:r w:rsidR="004D254F">
        <w:rPr>
          <w:rFonts w:ascii="Times New Roman" w:hAnsi="Times New Roman" w:cs="Times New Roman" w:hint="eastAsia"/>
          <w:color w:val="FF0000"/>
        </w:rPr>
        <w:t>的函数（</w:t>
      </w:r>
      <w:r w:rsidR="004D254F">
        <w:rPr>
          <w:rFonts w:ascii="Times New Roman" w:hAnsi="Times New Roman" w:cs="Times New Roman" w:hint="eastAsia"/>
          <w:color w:val="FF0000"/>
        </w:rPr>
        <w:t>x</w:t>
      </w:r>
      <w:r w:rsidR="004D254F">
        <w:rPr>
          <w:rFonts w:ascii="Times New Roman" w:hAnsi="Times New Roman" w:cs="Times New Roman" w:hint="eastAsia"/>
          <w:color w:val="FF0000"/>
        </w:rPr>
        <w:t>是包含</w:t>
      </w:r>
      <m:oMath>
        <m:r>
          <m:rPr>
            <m:sty m:val="p"/>
          </m:rPr>
          <w:rPr>
            <w:rFonts w:ascii="Cambria Math" w:hAnsi="Cambria Math" w:cs="Times New Roman"/>
            <w:color w:val="FF0000"/>
          </w:rPr>
          <m:t>q,</m:t>
        </m:r>
        <m:acc>
          <m:accPr>
            <m:chr m:val="̇"/>
            <m:ctrlPr>
              <w:rPr>
                <w:rFonts w:ascii="Cambria Math" w:hAnsi="Cambria Math" w:cs="Times New Roman"/>
                <w:color w:val="FF0000"/>
              </w:rPr>
            </m:ctrlPr>
          </m:accPr>
          <m:e>
            <m:r>
              <w:rPr>
                <w:rFonts w:ascii="Cambria Math" w:hAnsi="Cambria Math" w:cs="Times New Roman"/>
                <w:color w:val="FF0000"/>
              </w:rPr>
              <m:t>q</m:t>
            </m:r>
          </m:e>
        </m:acc>
        <m:r>
          <w:rPr>
            <w:rFonts w:ascii="Cambria Math" w:hAnsi="Cambria Math" w:cs="Times New Roman"/>
            <w:color w:val="FF000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FF0000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  <w:color w:val="FF0000"/>
              </w:rPr>
              <m:t>d</m:t>
            </m:r>
          </m:sub>
        </m:sSub>
        <m:r>
          <w:rPr>
            <w:rFonts w:ascii="Cambria Math" w:hAnsi="Cambria Math" w:cs="Times New Roman"/>
            <w:color w:val="FF000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FF0000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  <w:color w:val="FF0000"/>
              </w:rPr>
              <m:t>d</m:t>
            </m:r>
          </m:sub>
        </m:sSub>
        <m:r>
          <w:rPr>
            <w:rFonts w:ascii="Cambria Math" w:hAnsi="Cambria Math" w:cs="Times New Roman"/>
            <w:color w:val="FF0000"/>
          </w:rPr>
          <m:t>⋯</m:t>
        </m:r>
      </m:oMath>
      <w:r w:rsidR="004D254F">
        <w:rPr>
          <w:rFonts w:ascii="Times New Roman" w:hAnsi="Times New Roman" w:cs="Times New Roman" w:hint="eastAsia"/>
          <w:color w:val="FF0000"/>
        </w:rPr>
        <w:t>的向量，</w:t>
      </w:r>
      <w:r w:rsidR="00883266">
        <w:rPr>
          <w:rFonts w:ascii="Times New Roman" w:hAnsi="Times New Roman" w:cs="Times New Roman" w:hint="eastAsia"/>
          <w:color w:val="FF0000"/>
        </w:rPr>
        <w:t>这么看</w:t>
      </w:r>
      <w:r w:rsidR="004D254F">
        <w:rPr>
          <w:rFonts w:ascii="Times New Roman" w:hAnsi="Times New Roman" w:cs="Times New Roman" w:hint="eastAsia"/>
          <w:color w:val="FF0000"/>
        </w:rPr>
        <w:t>会引入误差</w:t>
      </w:r>
      <m:oMath>
        <m:r>
          <m:rPr>
            <m:sty m:val="p"/>
          </m:rPr>
          <w:rPr>
            <w:rFonts w:ascii="Cambria Math" w:hAnsi="Cambria Math" w:cs="Times New Roman"/>
            <w:color w:val="FF0000"/>
          </w:rPr>
          <m:t>ϵ</m:t>
        </m:r>
      </m:oMath>
      <w:r w:rsidR="004D254F">
        <w:rPr>
          <w:rFonts w:ascii="Times New Roman" w:hAnsi="Times New Roman" w:cs="Times New Roman" w:hint="eastAsia"/>
          <w:color w:val="FF0000"/>
        </w:rPr>
        <w:t>），</w:t>
      </w:r>
      <w:r w:rsidR="004D254F">
        <w:rPr>
          <w:rFonts w:ascii="Times New Roman" w:hAnsi="Times New Roman" w:cs="Times New Roman"/>
          <w:color w:val="FF0000"/>
        </w:rPr>
        <w:t>RBF</w:t>
      </w:r>
      <w:r w:rsidR="004D254F">
        <w:rPr>
          <w:rFonts w:ascii="Times New Roman" w:hAnsi="Times New Roman" w:cs="Times New Roman" w:hint="eastAsia"/>
          <w:color w:val="FF0000"/>
        </w:rPr>
        <w:t>网络输入为</w:t>
      </w:r>
      <w:r w:rsidR="004D254F">
        <w:rPr>
          <w:rFonts w:ascii="Times New Roman" w:hAnsi="Times New Roman" w:cs="Times New Roman" w:hint="eastAsia"/>
          <w:color w:val="FF0000"/>
        </w:rPr>
        <w:t>x</w:t>
      </w:r>
      <w:r w:rsidR="004D254F">
        <w:rPr>
          <w:rFonts w:ascii="Times New Roman" w:hAnsi="Times New Roman" w:cs="Times New Roman" w:hint="eastAsia"/>
          <w:color w:val="FF0000"/>
        </w:rPr>
        <w:t>，输出为</w:t>
      </w:r>
      <m:oMath>
        <m:acc>
          <m:accPr>
            <m:ctrlPr>
              <w:rPr>
                <w:rFonts w:ascii="Cambria Math" w:hAnsi="Cambria Math" w:cs="Times New Roman"/>
                <w:color w:val="FF0000"/>
              </w:rPr>
            </m:ctrlPr>
          </m:accPr>
          <m:e>
            <m:r>
              <w:rPr>
                <w:rFonts w:ascii="Cambria Math" w:hAnsi="Cambria Math" w:cs="Times New Roman"/>
                <w:color w:val="FF0000"/>
              </w:rPr>
              <m:t>f</m:t>
            </m:r>
          </m:e>
        </m:acc>
        <m:r>
          <w:rPr>
            <w:rFonts w:ascii="Cambria Math" w:hAnsi="Cambria Math" w:cs="Times New Roman"/>
            <w:color w:val="FF0000"/>
          </w:rPr>
          <m:t>(x)</m:t>
        </m:r>
      </m:oMath>
      <w:r w:rsidR="00883266">
        <w:rPr>
          <w:rFonts w:ascii="Times New Roman" w:hAnsi="Times New Roman" w:cs="Times New Roman" w:hint="eastAsia"/>
          <w:color w:val="FF0000"/>
        </w:rPr>
        <w:t>，激活层为径向基函数</w:t>
      </w:r>
      <m:oMath>
        <m:r>
          <m:rPr>
            <m:sty m:val="p"/>
          </m:rPr>
          <w:rPr>
            <w:rFonts w:ascii="Cambria Math" w:hAnsi="Cambria Math" w:cs="Times New Roman"/>
            <w:color w:val="FF0000"/>
          </w:rPr>
          <m:t>φ</m:t>
        </m:r>
        <m:d>
          <m:dPr>
            <m:ctrlPr>
              <w:rPr>
                <w:rFonts w:ascii="Cambria Math" w:hAnsi="Cambria Math" w:cs="Times New Roman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color w:val="FF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color w:val="FF0000"/>
          </w:rPr>
          <m:t>=</m:t>
        </m:r>
        <m:sSup>
          <m:sSupPr>
            <m:ctrlPr>
              <w:rPr>
                <w:rFonts w:ascii="Cambria Math" w:hAnsi="Cambria Math" w:cs="Times New Roman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FF0000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FF000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color w:val="FF0000"/>
              </w:rPr>
              <m:t>/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color w:val="FF0000"/>
                  </w:rPr>
                  <m:t>2</m:t>
                </m:r>
              </m:sup>
            </m:sSup>
          </m:sup>
        </m:sSup>
      </m:oMath>
      <w:r w:rsidR="00883266">
        <w:rPr>
          <w:rFonts w:ascii="Times New Roman" w:hAnsi="Times New Roman" w:cs="Times New Roman" w:hint="eastAsia"/>
          <w:color w:val="FF0000"/>
        </w:rPr>
        <w:t>，其中</w:t>
      </w:r>
      <m:oMath>
        <m:sSub>
          <m:sSubPr>
            <m:ctrlPr>
              <w:rPr>
                <w:rFonts w:ascii="Cambria Math" w:hAnsi="Cambria Math" w:cs="Times New Roman"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c</m:t>
            </m:r>
          </m:e>
          <m:sub>
            <m:r>
              <w:rPr>
                <w:rFonts w:ascii="Cambria Math" w:hAnsi="Cambria Math" w:cs="Times New Roman"/>
                <w:color w:val="FF0000"/>
              </w:rPr>
              <m:t>i</m:t>
            </m:r>
          </m:sub>
        </m:sSub>
      </m:oMath>
      <w:r w:rsidR="00883266">
        <w:rPr>
          <w:rFonts w:ascii="Times New Roman" w:hAnsi="Times New Roman" w:cs="Times New Roman" w:hint="eastAsia"/>
          <w:color w:val="FF0000"/>
        </w:rPr>
        <w:t>为中心，</w:t>
      </w:r>
      <m:oMath>
        <m:sSub>
          <m:sSubPr>
            <m:ctrlPr>
              <w:rPr>
                <w:rFonts w:ascii="Cambria Math" w:hAnsi="Cambria Math" w:cs="Times New Roman"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b</m:t>
            </m:r>
          </m:e>
          <m:sub>
            <m:r>
              <w:rPr>
                <w:rFonts w:ascii="Cambria Math" w:hAnsi="Cambria Math" w:cs="Times New Roman"/>
                <w:color w:val="FF0000"/>
              </w:rPr>
              <m:t>i</m:t>
            </m:r>
          </m:sub>
        </m:sSub>
      </m:oMath>
      <w:r w:rsidR="00883266">
        <w:rPr>
          <w:rFonts w:ascii="Times New Roman" w:hAnsi="Times New Roman" w:cs="Times New Roman" w:hint="eastAsia"/>
          <w:color w:val="FF0000"/>
        </w:rPr>
        <w:t>为方差。这两个参数需要人为给定。上述过程可以表示为</w:t>
      </w:r>
    </w:p>
    <w:p w:rsidR="004D254F" w:rsidRPr="00476ED9" w:rsidRDefault="004D254F" w:rsidP="004D254F">
      <w:pPr>
        <w:pStyle w:val="HTML"/>
        <w:adjustRightInd w:val="0"/>
        <w:snapToGrid w:val="0"/>
        <w:ind w:left="780"/>
        <w:rPr>
          <w:rFonts w:ascii="Times New Roman" w:hAnsi="Times New Roman" w:cs="Times New Roman"/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FF0000"/>
            </w:rPr>
            <m:t>f=f</m:t>
          </m:r>
          <m:d>
            <m:dPr>
              <m:ctrlPr>
                <w:rPr>
                  <w:rFonts w:ascii="Cambria Math" w:hAnsi="Cambria Math" w:cs="Times New Roman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FF0000"/>
            </w:rPr>
            <m:t>+ϵ=</m:t>
          </m:r>
          <m:sSup>
            <m:sSupPr>
              <m:ctrlPr>
                <w:rPr>
                  <w:rFonts w:ascii="Cambria Math" w:hAnsi="Cambria Math" w:cs="Times New Roman"/>
                  <w:color w:val="FF0000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color w:val="FF0000"/>
                </w:rPr>
                <m:t>T</m:t>
              </m:r>
            </m:sup>
          </m:sSup>
          <m:r>
            <w:rPr>
              <w:rFonts w:ascii="Cambria Math" w:hAnsi="Cambria Math" w:cs="Times New Roman"/>
              <w:color w:val="FF0000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</w:rPr>
                <m:t>x</m:t>
              </m:r>
            </m:e>
          </m:d>
          <m:r>
            <w:rPr>
              <w:rFonts w:ascii="Cambria Math" w:hAnsi="Cambria Math" w:cs="Times New Roman"/>
              <w:color w:val="FF0000"/>
            </w:rPr>
            <m:t>+ϵ</m:t>
          </m:r>
        </m:oMath>
      </m:oMathPara>
    </w:p>
    <w:p w:rsidR="00476ED9" w:rsidRDefault="00476ED9" w:rsidP="004D254F">
      <w:pPr>
        <w:pStyle w:val="HTML"/>
        <w:adjustRightInd w:val="0"/>
        <w:snapToGrid w:val="0"/>
        <w:ind w:left="78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代码</w:t>
      </w:r>
      <w:r w:rsidR="00955983">
        <w:rPr>
          <w:rFonts w:ascii="Times New Roman" w:hAnsi="Times New Roman" w:cs="Times New Roman" w:hint="eastAsia"/>
          <w:color w:val="FF0000"/>
        </w:rPr>
        <w:t>表示为（数字是随便给的，需要自己调参）</w:t>
      </w:r>
    </w:p>
    <w:p w:rsidR="00955983" w:rsidRPr="00955983" w:rsidRDefault="00955983" w:rsidP="0095598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 w:rsidRPr="009559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/>
        </w:rPr>
        <w:lastRenderedPageBreak/>
        <w:t>c = ones(dimension_of_x,1) * linspace(-1.5,1.5,node_num);  </w:t>
      </w:r>
    </w:p>
    <w:p w:rsidR="00955983" w:rsidRPr="00955983" w:rsidRDefault="00955983" w:rsidP="0095598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 w:rsidRPr="009559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/>
        </w:rPr>
        <w:t>b=5;  </w:t>
      </w:r>
    </w:p>
    <w:p w:rsidR="00955983" w:rsidRPr="00955983" w:rsidRDefault="00955983" w:rsidP="0095598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 w:rsidRPr="009559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955983" w:rsidRPr="00955983" w:rsidRDefault="00955983" w:rsidP="0095598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 w:rsidRPr="009559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/>
        </w:rPr>
        <w:t>phi = zeros(node_num,1);  </w:t>
      </w:r>
    </w:p>
    <w:p w:rsidR="00955983" w:rsidRPr="00955983" w:rsidRDefault="00955983" w:rsidP="0095598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 w:rsidRPr="0095598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9559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/>
        </w:rPr>
        <w:t> j = 1:node_num  </w:t>
      </w:r>
    </w:p>
    <w:p w:rsidR="00955983" w:rsidRPr="00955983" w:rsidRDefault="00955983" w:rsidP="0095598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 w:rsidRPr="009559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/>
        </w:rPr>
        <w:t>    phi(j) = exp(-norm(x-c(:,j))^2/(b^2));  </w:t>
      </w:r>
    </w:p>
    <w:p w:rsidR="00955983" w:rsidRPr="00955983" w:rsidRDefault="00955983" w:rsidP="0095598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 w:rsidRPr="009559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/>
        </w:rPr>
        <w:t>end  </w:t>
      </w:r>
    </w:p>
    <w:p w:rsidR="00955983" w:rsidRPr="00955983" w:rsidRDefault="00955983" w:rsidP="0095598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 w:rsidRPr="009559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955983" w:rsidRPr="00955983" w:rsidRDefault="00955983" w:rsidP="0095598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 w:rsidRPr="009559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/>
        </w:rPr>
        <w:t>f = W_hat' * phi  </w:t>
      </w:r>
    </w:p>
    <w:p w:rsidR="00955983" w:rsidRPr="00BE77A8" w:rsidRDefault="00955983" w:rsidP="00955983">
      <w:pPr>
        <w:pStyle w:val="HTML"/>
        <w:numPr>
          <w:ilvl w:val="0"/>
          <w:numId w:val="6"/>
        </w:numPr>
        <w:adjustRightInd w:val="0"/>
        <w:snapToGrid w:val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也可以直接在笛卡尔空间中定义滑模向量，最后算得的末端力通过</w:t>
      </w:r>
      <m:oMath>
        <m:sSup>
          <m:sSupPr>
            <m:ctrlPr>
              <w:rPr>
                <w:rFonts w:ascii="Cambria Math" w:hAnsi="Cambria Math" w:cs="Times New Roman"/>
                <w:color w:val="FF0000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</w:rPr>
              <m:t>J</m:t>
            </m:r>
          </m:e>
          <m:sup>
            <m:r>
              <w:rPr>
                <w:rFonts w:ascii="Cambria Math" w:hAnsi="Cambria Math" w:cs="Times New Roman"/>
                <w:color w:val="FF0000"/>
              </w:rPr>
              <m:t>T</m:t>
            </m:r>
          </m:sup>
        </m:sSup>
      </m:oMath>
      <w:r>
        <w:rPr>
          <w:rFonts w:ascii="Times New Roman" w:hAnsi="Times New Roman" w:cs="Times New Roman" w:hint="eastAsia"/>
          <w:color w:val="FF0000"/>
        </w:rPr>
        <w:t>投影回关节空间，其余步骤同</w:t>
      </w:r>
      <w:r>
        <w:rPr>
          <w:rFonts w:ascii="Times New Roman" w:hAnsi="Times New Roman" w:cs="Times New Roman" w:hint="eastAsia"/>
          <w:color w:val="FF0000"/>
        </w:rPr>
        <w:t>1</w:t>
      </w:r>
      <w:r>
        <w:rPr>
          <w:rFonts w:ascii="Times New Roman" w:hAnsi="Times New Roman" w:cs="Times New Roman" w:hint="eastAsia"/>
          <w:color w:val="FF0000"/>
        </w:rPr>
        <w:t>。也可以用多个</w:t>
      </w:r>
      <w:r>
        <w:rPr>
          <w:rFonts w:ascii="Times New Roman" w:hAnsi="Times New Roman" w:cs="Times New Roman" w:hint="eastAsia"/>
          <w:color w:val="FF0000"/>
        </w:rPr>
        <w:t>R</w:t>
      </w:r>
      <w:r>
        <w:rPr>
          <w:rFonts w:ascii="Times New Roman" w:hAnsi="Times New Roman" w:cs="Times New Roman"/>
          <w:color w:val="FF0000"/>
        </w:rPr>
        <w:t>BF</w:t>
      </w:r>
      <w:r>
        <w:rPr>
          <w:rFonts w:ascii="Times New Roman" w:hAnsi="Times New Roman" w:cs="Times New Roman" w:hint="eastAsia"/>
          <w:color w:val="FF0000"/>
        </w:rPr>
        <w:t>网络分别估计不同的项。方法很多，能完成任务即可。</w:t>
      </w:r>
    </w:p>
    <w:p w:rsidR="005017C0" w:rsidRPr="007F50F2" w:rsidRDefault="00D32C06" w:rsidP="007F50F2">
      <w:pPr>
        <w:pStyle w:val="HTML"/>
        <w:numPr>
          <w:ilvl w:val="0"/>
          <w:numId w:val="1"/>
        </w:numPr>
        <w:adjustRightInd w:val="0"/>
        <w:snapToGrid w:val="0"/>
        <w:rPr>
          <w:rFonts w:ascii="Times New Roman" w:hAnsi="Times New Roman" w:cs="Times New Roman"/>
        </w:rPr>
      </w:pPr>
      <w:r w:rsidRPr="007F50F2">
        <w:rPr>
          <w:rFonts w:ascii="Times New Roman" w:hAnsi="Times New Roman" w:cs="Times New Roman"/>
        </w:rPr>
        <w:t>设计</w:t>
      </w:r>
      <w:r w:rsidRPr="007F50F2">
        <w:rPr>
          <w:rFonts w:ascii="Times New Roman" w:hAnsi="Times New Roman" w:cs="Times New Roman"/>
          <w:b/>
        </w:rPr>
        <w:t>基于零空间的控制算法</w:t>
      </w:r>
      <w:r w:rsidRPr="007F50F2">
        <w:rPr>
          <w:rFonts w:ascii="Times New Roman" w:hAnsi="Times New Roman" w:cs="Times New Roman"/>
        </w:rPr>
        <w:t>，在</w:t>
      </w:r>
      <w:r w:rsidR="00ED2707" w:rsidRPr="007F50F2">
        <w:rPr>
          <w:rFonts w:ascii="Times New Roman" w:hAnsi="Times New Roman" w:cs="Times New Roman"/>
        </w:rPr>
        <w:t>（第</w:t>
      </w:r>
      <w:r w:rsidR="00984F7B" w:rsidRPr="007F50F2">
        <w:rPr>
          <w:rFonts w:ascii="Times New Roman" w:hAnsi="Times New Roman" w:cs="Times New Roman"/>
        </w:rPr>
        <w:t>4</w:t>
      </w:r>
      <w:r w:rsidR="00ED2707" w:rsidRPr="007F50F2">
        <w:rPr>
          <w:rFonts w:ascii="Times New Roman" w:hAnsi="Times New Roman" w:cs="Times New Roman"/>
        </w:rPr>
        <w:t>、第</w:t>
      </w:r>
      <w:r w:rsidR="00984F7B" w:rsidRPr="007F50F2">
        <w:rPr>
          <w:rFonts w:ascii="Times New Roman" w:hAnsi="Times New Roman" w:cs="Times New Roman"/>
        </w:rPr>
        <w:t>6</w:t>
      </w:r>
      <w:r w:rsidR="00ED2707" w:rsidRPr="007F50F2">
        <w:rPr>
          <w:rFonts w:ascii="Times New Roman" w:hAnsi="Times New Roman" w:cs="Times New Roman"/>
        </w:rPr>
        <w:t>关节）</w:t>
      </w:r>
      <w:r w:rsidRPr="007F50F2">
        <w:rPr>
          <w:rFonts w:ascii="Times New Roman" w:hAnsi="Times New Roman" w:cs="Times New Roman"/>
        </w:rPr>
        <w:t>冗余关节受到外部扰动的情况下</w:t>
      </w:r>
      <w:r w:rsidR="00ED2707" w:rsidRPr="007F50F2">
        <w:rPr>
          <w:rFonts w:ascii="Times New Roman" w:hAnsi="Times New Roman" w:cs="Times New Roman"/>
        </w:rPr>
        <w:t>（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  <m:r>
          <w:rPr>
            <w:rFonts w:ascii="Cambria Math" w:hAnsi="Cambria Math" w:cs="Times New Roman"/>
          </w:rPr>
          <m:t>=100sin(2π(t-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))</m:t>
        </m:r>
      </m:oMath>
      <w:r w:rsidR="00ED2707" w:rsidRPr="007F50F2">
        <w:rPr>
          <w:rFonts w:ascii="Times New Roman" w:hAnsi="Times New Roman" w:cs="Times New Roman"/>
        </w:rPr>
        <w:t>）</w:t>
      </w:r>
      <w:r w:rsidRPr="007F50F2">
        <w:rPr>
          <w:rFonts w:ascii="Times New Roman" w:hAnsi="Times New Roman" w:cs="Times New Roman"/>
        </w:rPr>
        <w:t>，保持末端位置不变化</w:t>
      </w:r>
      <w:r w:rsidR="00DF11DA" w:rsidRPr="007F50F2">
        <w:rPr>
          <w:rFonts w:ascii="Times New Roman" w:hAnsi="Times New Roman" w:cs="Times New Roman"/>
        </w:rPr>
        <w:t>（效果参看</w:t>
      </w:r>
      <w:r w:rsidR="009053F9" w:rsidRPr="007F50F2">
        <w:rPr>
          <w:rFonts w:ascii="Times New Roman" w:hAnsi="Times New Roman" w:cs="Times New Roman" w:hint="eastAsia"/>
        </w:rPr>
        <w:t>之前</w:t>
      </w:r>
      <w:r w:rsidR="00DF11DA" w:rsidRPr="007F50F2">
        <w:rPr>
          <w:rFonts w:ascii="Times New Roman" w:hAnsi="Times New Roman" w:cs="Times New Roman"/>
        </w:rPr>
        <w:t>链接）</w:t>
      </w:r>
      <w:r w:rsidR="00533A94" w:rsidRPr="007F50F2">
        <w:rPr>
          <w:rFonts w:ascii="Times New Roman" w:hAnsi="Times New Roman" w:cs="Times New Roman" w:hint="eastAsia"/>
        </w:rPr>
        <w:t>。</w:t>
      </w:r>
      <w:r w:rsidR="00843000" w:rsidRPr="007F50F2">
        <w:rPr>
          <w:rFonts w:ascii="Times New Roman" w:hAnsi="Times New Roman" w:cs="Times New Roman"/>
        </w:rPr>
        <w:t>描述</w:t>
      </w:r>
      <w:r w:rsidRPr="007F50F2">
        <w:rPr>
          <w:rFonts w:ascii="Times New Roman" w:hAnsi="Times New Roman" w:cs="Times New Roman"/>
        </w:rPr>
        <w:t>设计思路</w:t>
      </w:r>
      <w:r w:rsidR="00533A94" w:rsidRPr="007F50F2">
        <w:rPr>
          <w:rFonts w:ascii="Times New Roman" w:hAnsi="Times New Roman" w:cs="Times New Roman" w:hint="eastAsia"/>
        </w:rPr>
        <w:t>，</w:t>
      </w:r>
      <w:r w:rsidRPr="007F50F2">
        <w:rPr>
          <w:rFonts w:ascii="Times New Roman" w:hAnsi="Times New Roman" w:cs="Times New Roman"/>
        </w:rPr>
        <w:t>证明稳定性。</w:t>
      </w:r>
      <w:r w:rsidR="005017C0" w:rsidRPr="007F50F2">
        <w:rPr>
          <w:rFonts w:ascii="Times New Roman" w:hAnsi="Times New Roman" w:cs="Times New Roman"/>
        </w:rPr>
        <w:t>提示：</w:t>
      </w:r>
      <w:r w:rsidR="00161E84" w:rsidRPr="007F50F2">
        <w:rPr>
          <w:rFonts w:ascii="Times New Roman" w:hAnsi="Times New Roman" w:cs="Times New Roman" w:hint="eastAsia"/>
        </w:rPr>
        <w:t>参看课件中的冗余关节运动学分析思路。</w:t>
      </w:r>
    </w:p>
    <w:p w:rsidR="008475B7" w:rsidRPr="00D644E8" w:rsidRDefault="008475B7" w:rsidP="00183A9C">
      <w:pPr>
        <w:pStyle w:val="HTML"/>
        <w:adjustRightInd w:val="0"/>
        <w:snapToGrid w:val="0"/>
        <w:rPr>
          <w:rFonts w:ascii="Times New Roman" w:hAnsi="Times New Roman" w:cs="Times New Roman"/>
        </w:rPr>
      </w:pPr>
    </w:p>
    <w:p w:rsidR="00A07459" w:rsidRPr="00D644E8" w:rsidRDefault="0084477A" w:rsidP="00A07459">
      <w:pPr>
        <w:pStyle w:val="HTML"/>
        <w:numPr>
          <w:ilvl w:val="0"/>
          <w:numId w:val="1"/>
        </w:numPr>
        <w:adjustRightInd w:val="0"/>
        <w:snapToGrid w:val="0"/>
        <w:rPr>
          <w:rFonts w:ascii="Times New Roman" w:hAnsi="Times New Roman" w:cs="Times New Roman"/>
        </w:rPr>
      </w:pPr>
      <w:r w:rsidRPr="00D644E8">
        <w:rPr>
          <w:rFonts w:ascii="Times New Roman" w:hAnsi="Times New Roman" w:cs="Times New Roman"/>
        </w:rPr>
        <w:t>提交报告</w:t>
      </w:r>
      <w:r w:rsidR="006A332C" w:rsidRPr="00D644E8">
        <w:rPr>
          <w:rFonts w:ascii="Times New Roman" w:hAnsi="Times New Roman" w:cs="Times New Roman"/>
        </w:rPr>
        <w:t>、</w:t>
      </w:r>
      <w:r w:rsidRPr="00D644E8">
        <w:rPr>
          <w:rFonts w:ascii="Times New Roman" w:hAnsi="Times New Roman" w:cs="Times New Roman"/>
        </w:rPr>
        <w:t>程序代码</w:t>
      </w:r>
      <w:r w:rsidR="006A332C" w:rsidRPr="00D644E8">
        <w:rPr>
          <w:rFonts w:ascii="Times New Roman" w:hAnsi="Times New Roman" w:cs="Times New Roman"/>
        </w:rPr>
        <w:t>、</w:t>
      </w:r>
      <w:r w:rsidRPr="00D644E8">
        <w:rPr>
          <w:rFonts w:ascii="Times New Roman" w:hAnsi="Times New Roman" w:cs="Times New Roman"/>
        </w:rPr>
        <w:t>仿真结果</w:t>
      </w:r>
      <w:r w:rsidR="00FB300E" w:rsidRPr="00D644E8">
        <w:rPr>
          <w:rFonts w:ascii="Times New Roman" w:hAnsi="Times New Roman" w:cs="Times New Roman"/>
        </w:rPr>
        <w:t>（包括但不限于：末端轨迹运动图、任务空间位置误差图、关节扭矩图等）</w:t>
      </w:r>
      <w:r w:rsidR="006A332C" w:rsidRPr="00D644E8">
        <w:rPr>
          <w:rFonts w:ascii="Times New Roman" w:hAnsi="Times New Roman" w:cs="Times New Roman"/>
        </w:rPr>
        <w:t>、</w:t>
      </w:r>
      <w:r w:rsidRPr="00D644E8">
        <w:rPr>
          <w:rFonts w:ascii="Times New Roman" w:hAnsi="Times New Roman" w:cs="Times New Roman"/>
        </w:rPr>
        <w:t>证明过程，以及其他</w:t>
      </w:r>
      <w:r w:rsidR="00930078">
        <w:rPr>
          <w:rFonts w:ascii="Times New Roman" w:hAnsi="Times New Roman" w:cs="Times New Roman" w:hint="eastAsia"/>
        </w:rPr>
        <w:t>相关</w:t>
      </w:r>
      <w:r w:rsidRPr="00D644E8">
        <w:rPr>
          <w:rFonts w:ascii="Times New Roman" w:hAnsi="Times New Roman" w:cs="Times New Roman"/>
        </w:rPr>
        <w:t>内容。</w:t>
      </w:r>
    </w:p>
    <w:sectPr w:rsidR="00A07459" w:rsidRPr="00D64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3D1" w:rsidRDefault="00AE33D1" w:rsidP="00987370">
      <w:pPr>
        <w:spacing w:after="0" w:line="240" w:lineRule="auto"/>
      </w:pPr>
      <w:r>
        <w:separator/>
      </w:r>
    </w:p>
  </w:endnote>
  <w:endnote w:type="continuationSeparator" w:id="0">
    <w:p w:rsidR="00AE33D1" w:rsidRDefault="00AE33D1" w:rsidP="00987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3D1" w:rsidRDefault="00AE33D1" w:rsidP="00987370">
      <w:pPr>
        <w:spacing w:after="0" w:line="240" w:lineRule="auto"/>
      </w:pPr>
      <w:r>
        <w:separator/>
      </w:r>
    </w:p>
  </w:footnote>
  <w:footnote w:type="continuationSeparator" w:id="0">
    <w:p w:rsidR="00AE33D1" w:rsidRDefault="00AE33D1" w:rsidP="009873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74DC8"/>
    <w:multiLevelType w:val="multilevel"/>
    <w:tmpl w:val="59347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361C74"/>
    <w:multiLevelType w:val="multilevel"/>
    <w:tmpl w:val="4A2E42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" w15:restartNumberingAfterBreak="0">
    <w:nsid w:val="34BF31F6"/>
    <w:multiLevelType w:val="hybridMultilevel"/>
    <w:tmpl w:val="47DC35A6"/>
    <w:lvl w:ilvl="0" w:tplc="6AF0152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3B9B5A27"/>
    <w:multiLevelType w:val="hybridMultilevel"/>
    <w:tmpl w:val="FEBC3DCA"/>
    <w:lvl w:ilvl="0" w:tplc="7D4C644A">
      <w:start w:val="1"/>
      <w:numFmt w:val="lowerLetter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" w15:restartNumberingAfterBreak="0">
    <w:nsid w:val="54D255A0"/>
    <w:multiLevelType w:val="hybridMultilevel"/>
    <w:tmpl w:val="45FAE27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9A73114"/>
    <w:multiLevelType w:val="hybridMultilevel"/>
    <w:tmpl w:val="0E74B55A"/>
    <w:lvl w:ilvl="0" w:tplc="F7F2C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0NjUxNzQ0MTQ3MrBU0lEKTi0uzszPAykwrwUAIDvqFSwAAAA="/>
  </w:docVars>
  <w:rsids>
    <w:rsidRoot w:val="00D55864"/>
    <w:rsid w:val="000003EE"/>
    <w:rsid w:val="0000785B"/>
    <w:rsid w:val="00025FC4"/>
    <w:rsid w:val="00027E9B"/>
    <w:rsid w:val="000819DA"/>
    <w:rsid w:val="000C115F"/>
    <w:rsid w:val="000D4354"/>
    <w:rsid w:val="000E2465"/>
    <w:rsid w:val="00113DD2"/>
    <w:rsid w:val="001163BA"/>
    <w:rsid w:val="00120A6E"/>
    <w:rsid w:val="001537A8"/>
    <w:rsid w:val="00161E84"/>
    <w:rsid w:val="00161EB9"/>
    <w:rsid w:val="00167431"/>
    <w:rsid w:val="00183A9C"/>
    <w:rsid w:val="00185B4E"/>
    <w:rsid w:val="001B2247"/>
    <w:rsid w:val="001B6DF7"/>
    <w:rsid w:val="001C2DF9"/>
    <w:rsid w:val="00212543"/>
    <w:rsid w:val="00214F54"/>
    <w:rsid w:val="002328CB"/>
    <w:rsid w:val="00234B02"/>
    <w:rsid w:val="002979BB"/>
    <w:rsid w:val="002E34F4"/>
    <w:rsid w:val="002F1DB7"/>
    <w:rsid w:val="002F3A2E"/>
    <w:rsid w:val="00301BAC"/>
    <w:rsid w:val="00306416"/>
    <w:rsid w:val="003238EC"/>
    <w:rsid w:val="0035184E"/>
    <w:rsid w:val="003606B7"/>
    <w:rsid w:val="00375AC1"/>
    <w:rsid w:val="00382281"/>
    <w:rsid w:val="00385E22"/>
    <w:rsid w:val="00385F9C"/>
    <w:rsid w:val="00397E42"/>
    <w:rsid w:val="003A498A"/>
    <w:rsid w:val="003A4ED4"/>
    <w:rsid w:val="00412391"/>
    <w:rsid w:val="0046565D"/>
    <w:rsid w:val="00472B33"/>
    <w:rsid w:val="00476ED9"/>
    <w:rsid w:val="00486A4F"/>
    <w:rsid w:val="004A2570"/>
    <w:rsid w:val="004C0214"/>
    <w:rsid w:val="004D254F"/>
    <w:rsid w:val="004D4900"/>
    <w:rsid w:val="005017C0"/>
    <w:rsid w:val="00511B4F"/>
    <w:rsid w:val="00526AB3"/>
    <w:rsid w:val="00526B2B"/>
    <w:rsid w:val="00533A94"/>
    <w:rsid w:val="00546DA5"/>
    <w:rsid w:val="00561193"/>
    <w:rsid w:val="00562515"/>
    <w:rsid w:val="00563907"/>
    <w:rsid w:val="00571BA5"/>
    <w:rsid w:val="00572C54"/>
    <w:rsid w:val="00593686"/>
    <w:rsid w:val="0059520D"/>
    <w:rsid w:val="005C52F6"/>
    <w:rsid w:val="005E763C"/>
    <w:rsid w:val="00600189"/>
    <w:rsid w:val="00610909"/>
    <w:rsid w:val="00633131"/>
    <w:rsid w:val="006A332C"/>
    <w:rsid w:val="006D1F62"/>
    <w:rsid w:val="006E11DA"/>
    <w:rsid w:val="006E2591"/>
    <w:rsid w:val="006F05F8"/>
    <w:rsid w:val="00704B52"/>
    <w:rsid w:val="00705801"/>
    <w:rsid w:val="00732DCC"/>
    <w:rsid w:val="00761734"/>
    <w:rsid w:val="007749EE"/>
    <w:rsid w:val="007A4D4B"/>
    <w:rsid w:val="007A5D8E"/>
    <w:rsid w:val="007A7807"/>
    <w:rsid w:val="007B369A"/>
    <w:rsid w:val="007D0917"/>
    <w:rsid w:val="007D1366"/>
    <w:rsid w:val="007D3620"/>
    <w:rsid w:val="007E63D0"/>
    <w:rsid w:val="007F0EE7"/>
    <w:rsid w:val="007F50F2"/>
    <w:rsid w:val="00804680"/>
    <w:rsid w:val="00843000"/>
    <w:rsid w:val="0084477A"/>
    <w:rsid w:val="008475B7"/>
    <w:rsid w:val="00851994"/>
    <w:rsid w:val="00861A83"/>
    <w:rsid w:val="00861F48"/>
    <w:rsid w:val="00883266"/>
    <w:rsid w:val="00886D79"/>
    <w:rsid w:val="008B6738"/>
    <w:rsid w:val="008E3D0B"/>
    <w:rsid w:val="009053F9"/>
    <w:rsid w:val="00910E37"/>
    <w:rsid w:val="00930078"/>
    <w:rsid w:val="00931E09"/>
    <w:rsid w:val="009369E1"/>
    <w:rsid w:val="00947494"/>
    <w:rsid w:val="009479F7"/>
    <w:rsid w:val="00955983"/>
    <w:rsid w:val="0096624E"/>
    <w:rsid w:val="009743D2"/>
    <w:rsid w:val="00984F7B"/>
    <w:rsid w:val="00987370"/>
    <w:rsid w:val="009D0423"/>
    <w:rsid w:val="009E7415"/>
    <w:rsid w:val="00A03194"/>
    <w:rsid w:val="00A07459"/>
    <w:rsid w:val="00A14341"/>
    <w:rsid w:val="00A27688"/>
    <w:rsid w:val="00A46D95"/>
    <w:rsid w:val="00A54943"/>
    <w:rsid w:val="00A63707"/>
    <w:rsid w:val="00A857AA"/>
    <w:rsid w:val="00AD7B4E"/>
    <w:rsid w:val="00AE131E"/>
    <w:rsid w:val="00AE33D1"/>
    <w:rsid w:val="00AF1FE3"/>
    <w:rsid w:val="00B31600"/>
    <w:rsid w:val="00B62202"/>
    <w:rsid w:val="00B73184"/>
    <w:rsid w:val="00BA0B81"/>
    <w:rsid w:val="00BA69C7"/>
    <w:rsid w:val="00BA6FF9"/>
    <w:rsid w:val="00BB4AB5"/>
    <w:rsid w:val="00BB4C87"/>
    <w:rsid w:val="00BD13B0"/>
    <w:rsid w:val="00BD79C1"/>
    <w:rsid w:val="00BE0D88"/>
    <w:rsid w:val="00BE77A8"/>
    <w:rsid w:val="00C41D56"/>
    <w:rsid w:val="00C4762A"/>
    <w:rsid w:val="00C571D6"/>
    <w:rsid w:val="00C6331D"/>
    <w:rsid w:val="00CA1009"/>
    <w:rsid w:val="00CB13A1"/>
    <w:rsid w:val="00CB7040"/>
    <w:rsid w:val="00CF3F4E"/>
    <w:rsid w:val="00D077EA"/>
    <w:rsid w:val="00D32C06"/>
    <w:rsid w:val="00D50322"/>
    <w:rsid w:val="00D5240A"/>
    <w:rsid w:val="00D55864"/>
    <w:rsid w:val="00D644E8"/>
    <w:rsid w:val="00D7594B"/>
    <w:rsid w:val="00D92B3F"/>
    <w:rsid w:val="00DA1B12"/>
    <w:rsid w:val="00DC42BA"/>
    <w:rsid w:val="00DD31BB"/>
    <w:rsid w:val="00DD5100"/>
    <w:rsid w:val="00DF0BD4"/>
    <w:rsid w:val="00DF11DA"/>
    <w:rsid w:val="00E11AB9"/>
    <w:rsid w:val="00E2424A"/>
    <w:rsid w:val="00E41021"/>
    <w:rsid w:val="00E457B7"/>
    <w:rsid w:val="00E52626"/>
    <w:rsid w:val="00ED2707"/>
    <w:rsid w:val="00EF2137"/>
    <w:rsid w:val="00F27B30"/>
    <w:rsid w:val="00F410A6"/>
    <w:rsid w:val="00F43B92"/>
    <w:rsid w:val="00F53969"/>
    <w:rsid w:val="00FB300E"/>
    <w:rsid w:val="00FB7E0F"/>
    <w:rsid w:val="00FC5DC9"/>
    <w:rsid w:val="00FD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B290A"/>
  <w15:chartTrackingRefBased/>
  <w15:docId w15:val="{752955FA-4371-43FB-A079-13968A14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7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73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737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7370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B62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customStyle="1" w:styleId="HTML0">
    <w:name w:val="HTML 预设格式 字符"/>
    <w:basedOn w:val="a0"/>
    <w:link w:val="HTML"/>
    <w:uiPriority w:val="99"/>
    <w:rsid w:val="00B62202"/>
    <w:rPr>
      <w:rFonts w:ascii="宋体" w:eastAsia="宋体" w:hAnsi="宋体" w:cs="宋体"/>
      <w:sz w:val="24"/>
      <w:szCs w:val="24"/>
      <w:lang w:val="en-US"/>
    </w:rPr>
  </w:style>
  <w:style w:type="character" w:styleId="a7">
    <w:name w:val="Hyperlink"/>
    <w:basedOn w:val="a0"/>
    <w:uiPriority w:val="99"/>
    <w:unhideWhenUsed/>
    <w:rsid w:val="00113DD2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375AC1"/>
    <w:pPr>
      <w:ind w:firstLineChars="200" w:firstLine="420"/>
    </w:pPr>
  </w:style>
  <w:style w:type="character" w:customStyle="1" w:styleId="UnresolvedMention">
    <w:name w:val="Unresolved Mention"/>
    <w:basedOn w:val="a0"/>
    <w:uiPriority w:val="99"/>
    <w:semiHidden/>
    <w:unhideWhenUsed/>
    <w:rsid w:val="00A2768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27688"/>
    <w:rPr>
      <w:color w:val="954F72" w:themeColor="followedHyperlink"/>
      <w:u w:val="single"/>
    </w:rPr>
  </w:style>
  <w:style w:type="character" w:styleId="aa">
    <w:name w:val="Placeholder Text"/>
    <w:basedOn w:val="a0"/>
    <w:uiPriority w:val="99"/>
    <w:semiHidden/>
    <w:rsid w:val="008519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robotics/ug/robot-dynamic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hyperlink" Target="https://github.com/yanseim/pd_plus_gravity_contr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Xiang</dc:creator>
  <cp:keywords/>
  <dc:description/>
  <cp:lastModifiedBy>yan</cp:lastModifiedBy>
  <cp:revision>6</cp:revision>
  <dcterms:created xsi:type="dcterms:W3CDTF">2021-09-23T11:41:00Z</dcterms:created>
  <dcterms:modified xsi:type="dcterms:W3CDTF">2021-10-23T14:41:00Z</dcterms:modified>
</cp:coreProperties>
</file>