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AC5A" w14:textId="77777777" w:rsidR="00914F09" w:rsidRDefault="00914F09" w:rsidP="00914F09">
      <w:pPr>
        <w:ind w:firstLine="420"/>
        <w:rPr>
          <w:rFonts w:ascii="Arial" w:hAnsi="Arial" w:cs="Arial"/>
          <w:color w:val="191919"/>
          <w:shd w:val="clear" w:color="auto" w:fill="FFFFFF"/>
        </w:rPr>
      </w:pPr>
      <w:r>
        <w:rPr>
          <w:rFonts w:ascii="Arial" w:hAnsi="Arial" w:cs="Arial"/>
          <w:color w:val="191919"/>
          <w:shd w:val="clear" w:color="auto" w:fill="FFFFFF"/>
        </w:rPr>
        <w:t>主要是对项目的市场风险、技术风险、财务风险、组织风险、法律风险、经济及社会风险等因素进行评价，制定规避风险的对策，为项目全过程的风险管理提供依据。</w:t>
      </w:r>
    </w:p>
    <w:p w14:paraId="2BA4C63D" w14:textId="62FEB40D" w:rsidR="00914F09" w:rsidRPr="00914F09" w:rsidRDefault="00914F09" w:rsidP="00914F09">
      <w:pPr>
        <w:ind w:firstLine="420"/>
        <w:rPr>
          <w:rFonts w:ascii="Arial" w:hAnsi="Arial" w:cs="Arial"/>
          <w:color w:val="191919"/>
          <w:shd w:val="clear" w:color="auto" w:fill="FFFFFF"/>
        </w:rPr>
      </w:pPr>
      <w:r>
        <w:rPr>
          <w:rFonts w:ascii="Arial" w:hAnsi="Arial" w:cs="Arial" w:hint="eastAsia"/>
          <w:color w:val="191919"/>
          <w:shd w:val="clear" w:color="auto" w:fill="FFFFFF"/>
        </w:rPr>
        <w:t>1</w:t>
      </w:r>
      <w:r>
        <w:rPr>
          <w:rFonts w:ascii="Arial" w:hAnsi="Arial" w:cs="Arial"/>
          <w:color w:val="191919"/>
          <w:shd w:val="clear" w:color="auto" w:fill="FFFFFF"/>
        </w:rPr>
        <w:t>.</w:t>
      </w:r>
      <w:r>
        <w:rPr>
          <w:rFonts w:hint="eastAsia"/>
          <w:shd w:val="clear" w:color="auto" w:fill="FFFFFF"/>
        </w:rPr>
        <w:t>市场价格风险</w:t>
      </w:r>
    </w:p>
    <w:p w14:paraId="6B55EDDF" w14:textId="604E386D" w:rsidR="00914F09" w:rsidRPr="000B3FDE" w:rsidRDefault="00914F09" w:rsidP="00914F09">
      <w:pPr>
        <w:ind w:firstLine="420"/>
        <w:rPr>
          <w:rFonts w:hint="eastAsia"/>
        </w:rPr>
      </w:pPr>
      <w:r>
        <w:rPr>
          <w:rFonts w:hint="eastAsia"/>
        </w:rPr>
        <w:t>在项目建设阶段物资采购中</w:t>
      </w:r>
      <w:r>
        <w:t>,市场价格风险是影响物资采购及管理的最大风</w:t>
      </w:r>
      <w:r>
        <w:rPr>
          <w:rFonts w:hint="eastAsia"/>
        </w:rPr>
        <w:t>险。若在采购中遇到价格比原测算甚至原合同价格</w:t>
      </w:r>
      <w:r>
        <w:t>.上涨、甚至出现不可控制等风险，会增加项目造价成本,</w:t>
      </w:r>
      <w:r>
        <w:rPr>
          <w:rFonts w:hint="eastAsia"/>
        </w:rPr>
        <w:t>甚至造成建设方和施工方现金流困难、进而影响整体效益。</w:t>
      </w:r>
    </w:p>
    <w:p w14:paraId="41AD3A13" w14:textId="7B61FF47" w:rsidR="00DB39C0" w:rsidRDefault="00DB39C0" w:rsidP="00DB39C0">
      <w:pPr>
        <w:ind w:firstLine="420"/>
      </w:pPr>
      <w:r>
        <w:rPr>
          <w:rFonts w:hint="eastAsia"/>
        </w:rPr>
        <w:t>2</w:t>
      </w:r>
      <w:r>
        <w:t>.</w:t>
      </w:r>
      <w:r>
        <w:rPr>
          <w:rFonts w:hint="eastAsia"/>
        </w:rPr>
        <w:t>采购质量风险。</w:t>
      </w:r>
      <w:r>
        <w:t xml:space="preserve">   </w:t>
      </w:r>
    </w:p>
    <w:p w14:paraId="4BAB6A95" w14:textId="6EF21568" w:rsidR="00353E87" w:rsidRDefault="00DB39C0" w:rsidP="00DB39C0">
      <w:pPr>
        <w:ind w:firstLine="420"/>
      </w:pPr>
      <w:bookmarkStart w:id="0" w:name="_Hlk98666340"/>
      <w:r>
        <w:t>一方面由于供给商提供的物资质量不符合要求</w:t>
      </w:r>
      <w:r>
        <w:rPr>
          <w:rFonts w:hint="eastAsia"/>
        </w:rPr>
        <w:t>，给用户造成经济、技术、人身平安、企业声誉等方面的损害。另一方面供给商提供的物资以次充好</w:t>
      </w:r>
      <w:r>
        <w:t>.</w:t>
      </w:r>
      <w:r>
        <w:rPr>
          <w:rFonts w:hint="eastAsia"/>
        </w:rPr>
        <w:t>直接影响到企业产品的整体质量，降低企业信誉和产品竞争力。</w:t>
      </w:r>
      <w:bookmarkEnd w:id="0"/>
    </w:p>
    <w:p w14:paraId="77A8DCCE" w14:textId="717EB6F6" w:rsidR="00DB39C0" w:rsidRDefault="00DB39C0" w:rsidP="00DB39C0">
      <w:pPr>
        <w:ind w:firstLine="420"/>
      </w:pPr>
      <w:r>
        <w:rPr>
          <w:rFonts w:hint="eastAsia"/>
        </w:rPr>
        <w:t>3</w:t>
      </w:r>
      <w:r>
        <w:t>.</w:t>
      </w:r>
      <w:r>
        <w:rPr>
          <w:rFonts w:hint="eastAsia"/>
        </w:rPr>
        <w:t>方案风险</w:t>
      </w:r>
    </w:p>
    <w:p w14:paraId="253DF0DB" w14:textId="47A028BD" w:rsidR="00DB39C0" w:rsidRDefault="00DB39C0" w:rsidP="00DB39C0">
      <w:pPr>
        <w:ind w:firstLine="420"/>
      </w:pPr>
      <w:bookmarkStart w:id="1" w:name="_Hlk98666448"/>
      <w:r>
        <w:rPr>
          <w:rFonts w:hint="eastAsia"/>
        </w:rPr>
        <w:t>因市场需求发生变动，影响到方案的准确性；采购方案编制不适当或不科学，与目标发生较大偏离，导致采购中</w:t>
      </w:r>
      <w:r>
        <w:rPr>
          <w:rFonts w:hint="eastAsia"/>
        </w:rPr>
        <w:t>产生</w:t>
      </w:r>
      <w:r>
        <w:rPr>
          <w:rFonts w:hint="eastAsia"/>
        </w:rPr>
        <w:t>方案风险</w:t>
      </w:r>
      <w:bookmarkEnd w:id="1"/>
    </w:p>
    <w:p w14:paraId="6647A955" w14:textId="7A18346E" w:rsidR="00475FB1" w:rsidRDefault="00475FB1" w:rsidP="00DB39C0">
      <w:pPr>
        <w:ind w:firstLine="420"/>
      </w:pPr>
      <w:r>
        <w:rPr>
          <w:rFonts w:hint="eastAsia"/>
        </w:rPr>
        <w:t>4</w:t>
      </w:r>
      <w:r>
        <w:t>.</w:t>
      </w:r>
      <w:r w:rsidRPr="00475FB1">
        <w:rPr>
          <w:rFonts w:hint="eastAsia"/>
        </w:rPr>
        <w:t xml:space="preserve"> </w:t>
      </w:r>
      <w:r w:rsidRPr="00475FB1">
        <w:rPr>
          <w:rFonts w:hint="eastAsia"/>
        </w:rPr>
        <w:t>存量风险</w:t>
      </w:r>
    </w:p>
    <w:p w14:paraId="59B9B1F4" w14:textId="34FD0CA7" w:rsidR="00475FB1" w:rsidRDefault="00475FB1" w:rsidP="00475FB1">
      <w:pPr>
        <w:ind w:firstLine="420"/>
        <w:rPr>
          <w:rFonts w:hint="eastAsia"/>
        </w:rPr>
      </w:pPr>
      <w:r>
        <w:rPr>
          <w:rFonts w:hint="eastAsia"/>
        </w:rPr>
        <w:t>一是采购量不能及时满足生产之需要，生产中断造成损失而引发的风险。二是盲目进货，造成积压，大量资金沉淀于库存中，降低了资金周转率，形成存储风险</w:t>
      </w:r>
    </w:p>
    <w:p w14:paraId="6B8138C4" w14:textId="021E0927" w:rsidR="00475FB1" w:rsidRDefault="00475FB1" w:rsidP="00475FB1">
      <w:pPr>
        <w:ind w:firstLine="420"/>
      </w:pPr>
      <w:r>
        <w:rPr>
          <w:rFonts w:hint="eastAsia"/>
        </w:rPr>
        <w:t>5</w:t>
      </w:r>
      <w:r>
        <w:t>.</w:t>
      </w:r>
      <w:r w:rsidRPr="00475FB1">
        <w:rPr>
          <w:rFonts w:hint="eastAsia"/>
        </w:rPr>
        <w:t xml:space="preserve"> </w:t>
      </w:r>
      <w:r w:rsidRPr="00475FB1">
        <w:rPr>
          <w:rFonts w:hint="eastAsia"/>
        </w:rPr>
        <w:t>防范措施</w:t>
      </w:r>
    </w:p>
    <w:p w14:paraId="5551CD59" w14:textId="51F4ED48" w:rsidR="00475FB1" w:rsidRDefault="00475FB1" w:rsidP="00475FB1">
      <w:pPr>
        <w:ind w:firstLine="420"/>
      </w:pPr>
      <w:r>
        <w:rPr>
          <w:rFonts w:hint="eastAsia"/>
        </w:rPr>
        <w:t>5</w:t>
      </w:r>
      <w:r>
        <w:t>.1</w:t>
      </w:r>
      <w:bookmarkStart w:id="2" w:name="_Hlk98666632"/>
      <w:r w:rsidRPr="00475FB1">
        <w:rPr>
          <w:rFonts w:hint="eastAsia"/>
        </w:rPr>
        <w:t>完善物资采购管理流程</w:t>
      </w:r>
      <w:bookmarkEnd w:id="2"/>
    </w:p>
    <w:p w14:paraId="3C3FC7EF" w14:textId="2B89FEB7" w:rsidR="00475FB1" w:rsidRDefault="00475FB1" w:rsidP="00475FB1">
      <w:pPr>
        <w:ind w:firstLine="420"/>
      </w:pPr>
      <w:bookmarkStart w:id="3" w:name="_Hlk98666643"/>
      <w:r>
        <w:rPr>
          <w:rFonts w:hint="eastAsia"/>
        </w:rPr>
        <w:t>要从建立完善物资需求提出，到采购方案、合同签订〔采购方式、采购渠道、采购价格〕、货物运输、产品验收入库等环节的管理制度入手，完善</w:t>
      </w:r>
      <w:r>
        <w:t>?物资采购管理方法?，通过强</w:t>
      </w:r>
      <w:r>
        <w:rPr>
          <w:rFonts w:hint="eastAsia"/>
        </w:rPr>
        <w:t>化采购策略研究，采取科学、理性的采购方式，加大过程控制等管理措施，实现物资的“平安、及时、经济〞供给，堵塞各种漏洞。重点做到三个明确：明确采购目的。采购的物资必须是企业所需要的，采购部门在采购过程中不应一味的追求价格最低化，应对所要采购的物资的质量和效用进行通盘考虑，在为企业节约资金的同时，保证采购质量。明确供给商资格。订立采购合同前，须对参加投标的所有供给商进行资格审查，包括资格预审、资格复审和资格后审，以便在采购初期就能把由供给商方面的不确定因素带来的采购风险控制在最小。明确保证金制度。设立投标保证金，防止投标方在开标后撤回其投标，设立履约保证金，防止供给商不能履行合同而给企业带来损失等。另外，还要建立和完善采购信息公开制度和程序公开制度，方便供给商及时了解情况</w:t>
      </w:r>
      <w:bookmarkEnd w:id="3"/>
      <w:r>
        <w:rPr>
          <w:rFonts w:hint="eastAsia"/>
        </w:rPr>
        <w:t>。</w:t>
      </w:r>
    </w:p>
    <w:p w14:paraId="67FD75D7" w14:textId="0598F44E" w:rsidR="00475FB1" w:rsidRDefault="00475FB1" w:rsidP="00475FB1">
      <w:pPr>
        <w:ind w:firstLine="420"/>
      </w:pPr>
      <w:r>
        <w:rPr>
          <w:rFonts w:hint="eastAsia"/>
        </w:rPr>
        <w:t>5</w:t>
      </w:r>
      <w:r>
        <w:t>.2</w:t>
      </w:r>
      <w:bookmarkStart w:id="4" w:name="_Hlk98666699"/>
      <w:r w:rsidRPr="00475FB1">
        <w:rPr>
          <w:rFonts w:hint="eastAsia"/>
        </w:rPr>
        <w:t>加强物资采购的管理监督</w:t>
      </w:r>
      <w:bookmarkEnd w:id="4"/>
    </w:p>
    <w:p w14:paraId="57E11932" w14:textId="4AD02E97" w:rsidR="00475FB1" w:rsidRPr="00914F09" w:rsidRDefault="00475FB1" w:rsidP="00475FB1">
      <w:pPr>
        <w:ind w:firstLine="420"/>
        <w:rPr>
          <w:rFonts w:hint="eastAsia"/>
        </w:rPr>
      </w:pPr>
      <w:bookmarkStart w:id="5" w:name="_Hlk98666728"/>
      <w:r>
        <w:rPr>
          <w:rFonts w:hint="eastAsia"/>
        </w:rPr>
        <w:t>防范物资采购风险，重点要强化管理和监督。首先，建立物资采购人员绩效考核方法，完善考核和鼓励约束机制，修订完善</w:t>
      </w:r>
      <w:r>
        <w:t>?物资采购业务监督方法?，采取定期开展工作检查、</w:t>
      </w:r>
      <w:r>
        <w:rPr>
          <w:rFonts w:hint="eastAsia"/>
        </w:rPr>
        <w:t>专业化分工、岗位轮换等有效措施，强化对采购人员的管理，增强企业内部的风险防范能力。其次，加强对物资采购招标和签约监督。检查采购招标是否按照程序进行，是否存在违反规定的行为；是否每年对供给商进行一次复审评定；合同条款是否有悖于政策、法律。合同条款是否齐全、权利义务是否正确、手续是否具备等</w:t>
      </w:r>
      <w:bookmarkEnd w:id="5"/>
      <w:r>
        <w:rPr>
          <w:rFonts w:hint="eastAsia"/>
        </w:rPr>
        <w:t>。</w:t>
      </w:r>
    </w:p>
    <w:sectPr w:rsidR="00475FB1" w:rsidRPr="00914F09" w:rsidSect="00FE3705">
      <w:footerReference w:type="default" r:id="rId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4613A" w14:textId="77777777" w:rsidR="008E6C18" w:rsidRDefault="008E6C18" w:rsidP="00914F09">
      <w:r>
        <w:separator/>
      </w:r>
    </w:p>
  </w:endnote>
  <w:endnote w:type="continuationSeparator" w:id="0">
    <w:p w14:paraId="78424996" w14:textId="77777777" w:rsidR="008E6C18" w:rsidRDefault="008E6C18" w:rsidP="00914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319062"/>
      <w:docPartObj>
        <w:docPartGallery w:val="Page Numbers (Bottom of Page)"/>
        <w:docPartUnique/>
      </w:docPartObj>
    </w:sdtPr>
    <w:sdtEndPr/>
    <w:sdtContent>
      <w:p w14:paraId="5A936A70" w14:textId="77777777" w:rsidR="00FE3705" w:rsidRDefault="008E6C18">
        <w:pPr>
          <w:pStyle w:val="a5"/>
          <w:jc w:val="center"/>
        </w:pPr>
        <w:r>
          <w:fldChar w:fldCharType="begin"/>
        </w:r>
        <w:r>
          <w:instrText>PAGE   \* MERGEFORMAT</w:instrText>
        </w:r>
        <w:r>
          <w:fldChar w:fldCharType="separate"/>
        </w:r>
        <w:r>
          <w:rPr>
            <w:lang w:val="zh-CN"/>
          </w:rPr>
          <w:t>2</w:t>
        </w:r>
        <w:r>
          <w:fldChar w:fldCharType="end"/>
        </w:r>
      </w:p>
    </w:sdtContent>
  </w:sdt>
  <w:p w14:paraId="64673037" w14:textId="77777777" w:rsidR="00FE3705" w:rsidRDefault="008E6C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9D45" w14:textId="77777777" w:rsidR="008E6C18" w:rsidRDefault="008E6C18" w:rsidP="00914F09">
      <w:r>
        <w:separator/>
      </w:r>
    </w:p>
  </w:footnote>
  <w:footnote w:type="continuationSeparator" w:id="0">
    <w:p w14:paraId="7B419CCC" w14:textId="77777777" w:rsidR="008E6C18" w:rsidRDefault="008E6C18" w:rsidP="00914F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11"/>
    <w:rsid w:val="00243F11"/>
    <w:rsid w:val="00353E87"/>
    <w:rsid w:val="00475FB1"/>
    <w:rsid w:val="008E6C18"/>
    <w:rsid w:val="00914F09"/>
    <w:rsid w:val="00DB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79B4A"/>
  <w15:chartTrackingRefBased/>
  <w15:docId w15:val="{43145C3B-C311-4E9F-AC64-628168FE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F09"/>
    <w:pPr>
      <w:widowControl w:val="0"/>
      <w:jc w:val="both"/>
    </w:pPr>
  </w:style>
  <w:style w:type="paragraph" w:styleId="3">
    <w:name w:val="heading 3"/>
    <w:basedOn w:val="a"/>
    <w:next w:val="a"/>
    <w:link w:val="30"/>
    <w:uiPriority w:val="9"/>
    <w:unhideWhenUsed/>
    <w:qFormat/>
    <w:rsid w:val="00914F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F09"/>
    <w:rPr>
      <w:sz w:val="18"/>
      <w:szCs w:val="18"/>
    </w:rPr>
  </w:style>
  <w:style w:type="paragraph" w:styleId="a5">
    <w:name w:val="footer"/>
    <w:basedOn w:val="a"/>
    <w:link w:val="a6"/>
    <w:uiPriority w:val="99"/>
    <w:unhideWhenUsed/>
    <w:rsid w:val="00914F09"/>
    <w:pPr>
      <w:tabs>
        <w:tab w:val="center" w:pos="4153"/>
        <w:tab w:val="right" w:pos="8306"/>
      </w:tabs>
      <w:snapToGrid w:val="0"/>
      <w:jc w:val="left"/>
    </w:pPr>
    <w:rPr>
      <w:sz w:val="18"/>
      <w:szCs w:val="18"/>
    </w:rPr>
  </w:style>
  <w:style w:type="character" w:customStyle="1" w:styleId="a6">
    <w:name w:val="页脚 字符"/>
    <w:basedOn w:val="a0"/>
    <w:link w:val="a5"/>
    <w:uiPriority w:val="99"/>
    <w:rsid w:val="00914F09"/>
    <w:rPr>
      <w:sz w:val="18"/>
      <w:szCs w:val="18"/>
    </w:rPr>
  </w:style>
  <w:style w:type="character" w:customStyle="1" w:styleId="30">
    <w:name w:val="标题 3 字符"/>
    <w:basedOn w:val="a0"/>
    <w:link w:val="3"/>
    <w:uiPriority w:val="9"/>
    <w:rsid w:val="00914F0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正群</dc:creator>
  <cp:keywords/>
  <dc:description/>
  <cp:lastModifiedBy>孙 正群</cp:lastModifiedBy>
  <cp:revision>3</cp:revision>
  <dcterms:created xsi:type="dcterms:W3CDTF">2022-03-20T02:50:00Z</dcterms:created>
  <dcterms:modified xsi:type="dcterms:W3CDTF">2022-03-20T03:05:00Z</dcterms:modified>
</cp:coreProperties>
</file>