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3FD77">
      <w:pPr>
        <w:spacing w:after="60"/>
        <w:jc w:val="both"/>
        <w:rPr>
          <w:rFonts w:hint="default" w:ascii="Times New Roman" w:hAnsi="Times New Roman" w:cs="Times New Roman"/>
        </w:rPr>
      </w:pPr>
      <w:r>
        <w:rPr>
          <w:rFonts w:hint="default" w:ascii="Times New Roman" w:hAnsi="Times New Roman" w:cs="Times New Roman"/>
          <w:b/>
          <w:i w:val="0"/>
          <w:color w:val="1F4E79"/>
          <w:sz w:val="40"/>
        </w:rPr>
        <w:t>DISC5105 Week 2 — A1 Data Fusion Assignment</w:t>
      </w:r>
    </w:p>
    <w:p w14:paraId="2AC42963">
      <w:pPr>
        <w:spacing w:after="240"/>
        <w:jc w:val="both"/>
        <w:rPr>
          <w:rFonts w:hint="default" w:ascii="Times New Roman" w:hAnsi="Times New Roman" w:cs="Times New Roman"/>
        </w:rPr>
      </w:pPr>
      <w:r>
        <w:rPr>
          <w:rFonts w:hint="default" w:ascii="Times New Roman" w:hAnsi="Times New Roman" w:cs="Times New Roman"/>
          <w:b w:val="0"/>
          <w:i/>
          <w:color w:val="555555"/>
          <w:sz w:val="23"/>
        </w:rPr>
        <w:t>Video + plantar-pressure fusion: nine code blanks in a supplied teaching network</w:t>
      </w:r>
    </w:p>
    <w:tbl>
      <w:tblPr>
        <w:tblStyle w:val="32"/>
        <w:tblW w:w="9648" w:type="dxa"/>
        <w:jc w:val="center"/>
        <w:tblLayout w:type="fixed"/>
        <w:tblCellMar>
          <w:top w:w="0" w:type="dxa"/>
          <w:left w:w="108" w:type="dxa"/>
          <w:bottom w:w="0" w:type="dxa"/>
          <w:right w:w="108" w:type="dxa"/>
        </w:tblCellMar>
      </w:tblPr>
      <w:tblGrid>
        <w:gridCol w:w="9792"/>
      </w:tblGrid>
      <w:tr w14:paraId="1246AFF9">
        <w:tblPrEx>
          <w:tblCellMar>
            <w:top w:w="0" w:type="dxa"/>
            <w:left w:w="108" w:type="dxa"/>
            <w:bottom w:w="0" w:type="dxa"/>
            <w:right w:w="108" w:type="dxa"/>
          </w:tblCellMar>
        </w:tblPrEx>
        <w:trPr>
          <w:jc w:val="center"/>
        </w:trPr>
        <w:tc>
          <w:tcPr>
            <w:tcW w:w="9648" w:type="dxa"/>
            <w:shd w:val="clear" w:color="auto" w:fill="EAF2F8"/>
            <w:tcMar>
              <w:top w:w="90" w:type="dxa"/>
              <w:left w:w="120" w:type="dxa"/>
              <w:bottom w:w="90" w:type="dxa"/>
              <w:right w:w="120" w:type="dxa"/>
            </w:tcMar>
            <w:vAlign w:val="center"/>
          </w:tcPr>
          <w:p w14:paraId="5BA71033">
            <w:pPr>
              <w:spacing w:after="0"/>
              <w:jc w:val="both"/>
              <w:rPr>
                <w:rFonts w:hint="default" w:ascii="Times New Roman" w:hAnsi="Times New Roman" w:cs="Times New Roman"/>
              </w:rPr>
            </w:pPr>
            <w:r>
              <w:rPr>
                <w:rFonts w:hint="default" w:ascii="Times New Roman" w:hAnsi="Times New Roman" w:cs="Times New Roman"/>
                <w:b/>
                <w:i w:val="0"/>
                <w:color w:val="1F4E79"/>
                <w:sz w:val="18"/>
              </w:rPr>
              <w:t>Format  In-class Jupyter Notebook assignment. Work individually or in pairs if instructed. Complete nine code blanks, run all supplied cells and checks, and submit the completed .ipynb with outputs saved.</w:t>
            </w:r>
          </w:p>
        </w:tc>
      </w:tr>
    </w:tbl>
    <w:p w14:paraId="12EED82E">
      <w:pPr>
        <w:spacing w:after="20"/>
        <w:jc w:val="both"/>
        <w:rPr>
          <w:rFonts w:hint="default" w:ascii="Times New Roman" w:hAnsi="Times New Roman" w:cs="Times New Roman"/>
        </w:rPr>
      </w:pPr>
    </w:p>
    <w:p w14:paraId="40A69EF5">
      <w:pPr>
        <w:pStyle w:val="3"/>
        <w:jc w:val="both"/>
        <w:rPr>
          <w:rFonts w:hint="default" w:ascii="Times New Roman" w:hAnsi="Times New Roman" w:cs="Times New Roman"/>
        </w:rPr>
      </w:pPr>
      <w:r>
        <w:rPr>
          <w:rFonts w:hint="default" w:ascii="Times New Roman" w:hAnsi="Times New Roman" w:cs="Times New Roman"/>
        </w:rPr>
        <w:t>Learning outcomes</w:t>
      </w:r>
    </w:p>
    <w:p w14:paraId="2A694A92">
      <w:pPr>
        <w:pStyle w:val="14"/>
        <w:spacing w:after="60"/>
        <w:jc w:val="both"/>
        <w:rPr>
          <w:rFonts w:hint="default" w:ascii="Times New Roman" w:hAnsi="Times New Roman" w:cs="Times New Roman"/>
        </w:rPr>
      </w:pPr>
      <w:r>
        <w:rPr>
          <w:rFonts w:hint="default" w:ascii="Times New Roman" w:hAnsi="Times New Roman" w:cs="Times New Roman"/>
        </w:rPr>
        <w:t>Identify the timestamps and the 16 pressure-sensor readings for each foot in the supplied data.</w:t>
      </w:r>
    </w:p>
    <w:p w14:paraId="4FF1C58A">
      <w:pPr>
        <w:pStyle w:val="14"/>
        <w:spacing w:after="60"/>
        <w:jc w:val="both"/>
        <w:rPr>
          <w:rFonts w:hint="default" w:ascii="Times New Roman" w:hAnsi="Times New Roman" w:cs="Times New Roman"/>
        </w:rPr>
      </w:pPr>
      <w:r>
        <w:rPr>
          <w:rFonts w:hint="default" w:ascii="Times New Roman" w:hAnsi="Times New Roman" w:cs="Times New Roman"/>
        </w:rPr>
        <w:t>Match a video frame to the nearest pressure timestamp using the supplied alignment code.</w:t>
      </w:r>
    </w:p>
    <w:p w14:paraId="0434BED4">
      <w:pPr>
        <w:pStyle w:val="14"/>
        <w:spacing w:after="60"/>
        <w:jc w:val="both"/>
        <w:rPr>
          <w:rFonts w:hint="default" w:ascii="Times New Roman" w:hAnsi="Times New Roman" w:cs="Times New Roman"/>
        </w:rPr>
      </w:pPr>
      <w:r>
        <w:rPr>
          <w:rFonts w:hint="default" w:ascii="Times New Roman" w:hAnsi="Times New Roman" w:cs="Times New Roman"/>
        </w:rPr>
        <w:t>Complete sensor indexing in a supplied (1, 13, 13) pressure map with mirrored right-foot placement.</w:t>
      </w:r>
    </w:p>
    <w:p w14:paraId="0C64693B">
      <w:pPr>
        <w:pStyle w:val="14"/>
        <w:spacing w:after="60"/>
        <w:jc w:val="both"/>
        <w:rPr>
          <w:rFonts w:hint="default" w:ascii="Times New Roman" w:hAnsi="Times New Roman" w:cs="Times New Roman"/>
        </w:rPr>
      </w:pPr>
      <w:r>
        <w:rPr>
          <w:rFonts w:hint="default" w:ascii="Times New Roman" w:hAnsi="Times New Roman" w:cs="Times New Roman"/>
        </w:rPr>
        <w:t>Complete pressure scaling, resizing and channel concatenation to form a four-channel input tensor.</w:t>
      </w:r>
    </w:p>
    <w:p w14:paraId="0D098AF1">
      <w:pPr>
        <w:pStyle w:val="14"/>
        <w:spacing w:after="60"/>
        <w:jc w:val="both"/>
        <w:rPr>
          <w:rFonts w:hint="default" w:ascii="Times New Roman" w:hAnsi="Times New Roman" w:cs="Times New Roman"/>
        </w:rPr>
      </w:pPr>
      <w:r>
        <w:rPr>
          <w:rFonts w:hint="default" w:ascii="Times New Roman" w:hAnsi="Times New Roman" w:cs="Times New Roman"/>
        </w:rPr>
        <w:t>Read the supplied two-resolution network and complete its input-channel, stride and normalisation-channel parameters.</w:t>
      </w:r>
    </w:p>
    <w:p w14:paraId="3A7038BC">
      <w:pPr>
        <w:pStyle w:val="14"/>
        <w:spacing w:after="60"/>
        <w:jc w:val="both"/>
        <w:rPr>
          <w:rFonts w:hint="default" w:ascii="Times New Roman" w:hAnsi="Times New Roman" w:cs="Times New Roman"/>
        </w:rPr>
      </w:pPr>
      <w:r>
        <w:rPr>
          <w:rFonts w:hint="default" w:ascii="Times New Roman" w:hAnsi="Times New Roman" w:cs="Times New Roman"/>
        </w:rPr>
        <w:t>Run the supplied decoder and checks, and recognise the expected tensor shapes and the limits of an untrained model.</w:t>
      </w:r>
    </w:p>
    <w:p w14:paraId="4B7264FD">
      <w:pPr>
        <w:pStyle w:val="3"/>
        <w:jc w:val="both"/>
        <w:rPr>
          <w:rFonts w:hint="default" w:ascii="Times New Roman" w:hAnsi="Times New Roman" w:cs="Times New Roman"/>
        </w:rPr>
      </w:pPr>
      <w:r>
        <w:rPr>
          <w:rFonts w:hint="default" w:ascii="Times New Roman" w:hAnsi="Times New Roman" w:cs="Times New Roman"/>
        </w:rPr>
        <w:t>60-minute flow</w:t>
      </w:r>
    </w:p>
    <w:tbl>
      <w:tblPr>
        <w:tblStyle w:val="32"/>
        <w:tblW w:w="9792" w:type="dxa"/>
        <w:jc w:val="center"/>
        <w:tblLayout w:type="fixed"/>
        <w:tblCellMar>
          <w:top w:w="0" w:type="dxa"/>
          <w:left w:w="108" w:type="dxa"/>
          <w:bottom w:w="0" w:type="dxa"/>
          <w:right w:w="108" w:type="dxa"/>
        </w:tblCellMar>
      </w:tblPr>
      <w:tblGrid>
        <w:gridCol w:w="3264"/>
        <w:gridCol w:w="3264"/>
        <w:gridCol w:w="3264"/>
      </w:tblGrid>
      <w:tr w14:paraId="35486B2B">
        <w:tblPrEx>
          <w:tblCellMar>
            <w:top w:w="0" w:type="dxa"/>
            <w:left w:w="108" w:type="dxa"/>
            <w:bottom w:w="0" w:type="dxa"/>
            <w:right w:w="108" w:type="dxa"/>
          </w:tblCellMar>
        </w:tblPrEx>
        <w:trPr>
          <w:jc w:val="center"/>
        </w:trPr>
        <w:tc>
          <w:tcPr>
            <w:tcW w:w="3264" w:type="dxa"/>
            <w:shd w:val="clear" w:color="auto" w:fill="D9EAF7"/>
            <w:tcMar>
              <w:top w:w="90" w:type="dxa"/>
              <w:left w:w="120" w:type="dxa"/>
              <w:bottom w:w="90" w:type="dxa"/>
              <w:right w:w="120" w:type="dxa"/>
            </w:tcMar>
            <w:vAlign w:val="center"/>
          </w:tcPr>
          <w:p w14:paraId="4CCE20CE">
            <w:pPr>
              <w:jc w:val="both"/>
              <w:rPr>
                <w:rFonts w:hint="default" w:ascii="Times New Roman" w:hAnsi="Times New Roman" w:cs="Times New Roman"/>
              </w:rPr>
            </w:pPr>
            <w:r>
              <w:rPr>
                <w:rFonts w:hint="default" w:ascii="Times New Roman" w:hAnsi="Times New Roman" w:cs="Times New Roman"/>
                <w:sz w:val="18"/>
              </w:rPr>
              <w:t>Time</w:t>
            </w:r>
          </w:p>
        </w:tc>
        <w:tc>
          <w:tcPr>
            <w:tcW w:w="3264" w:type="dxa"/>
            <w:shd w:val="clear" w:color="auto" w:fill="D9EAF7"/>
            <w:tcMar>
              <w:top w:w="90" w:type="dxa"/>
              <w:left w:w="120" w:type="dxa"/>
              <w:bottom w:w="90" w:type="dxa"/>
              <w:right w:w="120" w:type="dxa"/>
            </w:tcMar>
            <w:vAlign w:val="center"/>
          </w:tcPr>
          <w:p w14:paraId="52799DF9">
            <w:pPr>
              <w:jc w:val="both"/>
              <w:rPr>
                <w:rFonts w:hint="default" w:ascii="Times New Roman" w:hAnsi="Times New Roman" w:cs="Times New Roman"/>
              </w:rPr>
            </w:pPr>
            <w:r>
              <w:rPr>
                <w:rFonts w:hint="default" w:ascii="Times New Roman" w:hAnsi="Times New Roman" w:cs="Times New Roman"/>
                <w:sz w:val="18"/>
              </w:rPr>
              <w:t>Activity</w:t>
            </w:r>
          </w:p>
        </w:tc>
        <w:tc>
          <w:tcPr>
            <w:tcW w:w="3264" w:type="dxa"/>
            <w:shd w:val="clear" w:color="auto" w:fill="D9EAF7"/>
            <w:tcMar>
              <w:top w:w="90" w:type="dxa"/>
              <w:left w:w="120" w:type="dxa"/>
              <w:bottom w:w="90" w:type="dxa"/>
              <w:right w:w="120" w:type="dxa"/>
            </w:tcMar>
            <w:vAlign w:val="center"/>
          </w:tcPr>
          <w:p w14:paraId="034E0000">
            <w:pPr>
              <w:jc w:val="both"/>
              <w:rPr>
                <w:rFonts w:hint="default" w:ascii="Times New Roman" w:hAnsi="Times New Roman" w:cs="Times New Roman"/>
              </w:rPr>
            </w:pPr>
            <w:r>
              <w:rPr>
                <w:rFonts w:hint="default" w:ascii="Times New Roman" w:hAnsi="Times New Roman" w:cs="Times New Roman"/>
                <w:sz w:val="18"/>
              </w:rPr>
              <w:t>Student output</w:t>
            </w:r>
          </w:p>
        </w:tc>
      </w:tr>
      <w:tr w14:paraId="11979973">
        <w:tblPrEx>
          <w:tblCellMar>
            <w:top w:w="0" w:type="dxa"/>
            <w:left w:w="108" w:type="dxa"/>
            <w:bottom w:w="0" w:type="dxa"/>
            <w:right w:w="108" w:type="dxa"/>
          </w:tblCellMar>
        </w:tblPrEx>
        <w:trPr>
          <w:jc w:val="center"/>
        </w:trPr>
        <w:tc>
          <w:tcPr>
            <w:tcW w:w="3264" w:type="dxa"/>
          </w:tcPr>
          <w:p w14:paraId="1472C367">
            <w:pPr>
              <w:jc w:val="both"/>
              <w:rPr>
                <w:rFonts w:hint="default" w:ascii="Times New Roman" w:hAnsi="Times New Roman" w:cs="Times New Roman"/>
              </w:rPr>
            </w:pPr>
            <w:r>
              <w:rPr>
                <w:rFonts w:hint="default" w:ascii="Times New Roman" w:hAnsi="Times New Roman" w:cs="Times New Roman"/>
                <w:sz w:val="18"/>
              </w:rPr>
              <w:t>0–10 min</w:t>
            </w:r>
          </w:p>
        </w:tc>
        <w:tc>
          <w:tcPr>
            <w:tcW w:w="3264" w:type="dxa"/>
          </w:tcPr>
          <w:p w14:paraId="68F86008">
            <w:pPr>
              <w:jc w:val="both"/>
              <w:rPr>
                <w:rFonts w:hint="default" w:ascii="Times New Roman" w:hAnsi="Times New Roman" w:cs="Times New Roman"/>
              </w:rPr>
            </w:pPr>
            <w:r>
              <w:rPr>
                <w:rFonts w:hint="default" w:ascii="Times New Roman" w:hAnsi="Times New Roman" w:cs="Times New Roman"/>
                <w:sz w:val="18"/>
              </w:rPr>
              <w:t>Instructor walkthrough of the fusion pipeline and TODO instructions</w:t>
            </w:r>
          </w:p>
        </w:tc>
        <w:tc>
          <w:tcPr>
            <w:tcW w:w="3264" w:type="dxa"/>
          </w:tcPr>
          <w:p w14:paraId="603758DE">
            <w:pPr>
              <w:jc w:val="both"/>
              <w:rPr>
                <w:rFonts w:hint="default" w:ascii="Times New Roman" w:hAnsi="Times New Roman" w:cs="Times New Roman"/>
              </w:rPr>
            </w:pPr>
            <w:r>
              <w:rPr>
                <w:rFonts w:hint="default" w:ascii="Times New Roman" w:hAnsi="Times New Roman" w:cs="Times New Roman"/>
                <w:sz w:val="18"/>
              </w:rPr>
              <w:t>Understand the nine blanks and expected shapes</w:t>
            </w:r>
          </w:p>
        </w:tc>
      </w:tr>
      <w:tr w14:paraId="7F167B09">
        <w:tblPrEx>
          <w:tblCellMar>
            <w:top w:w="0" w:type="dxa"/>
            <w:left w:w="108" w:type="dxa"/>
            <w:bottom w:w="0" w:type="dxa"/>
            <w:right w:w="108" w:type="dxa"/>
          </w:tblCellMar>
        </w:tblPrEx>
        <w:trPr>
          <w:jc w:val="center"/>
        </w:trPr>
        <w:tc>
          <w:tcPr>
            <w:tcW w:w="3264" w:type="dxa"/>
          </w:tcPr>
          <w:p w14:paraId="001537FE">
            <w:pPr>
              <w:jc w:val="both"/>
              <w:rPr>
                <w:rFonts w:hint="default" w:ascii="Times New Roman" w:hAnsi="Times New Roman" w:cs="Times New Roman"/>
              </w:rPr>
            </w:pPr>
            <w:r>
              <w:rPr>
                <w:rFonts w:hint="default" w:ascii="Times New Roman" w:hAnsi="Times New Roman" w:eastAsia="SimSun" w:cs="Times New Roman"/>
                <w:sz w:val="18"/>
                <w:lang w:val="en-US" w:eastAsia="zh-CN"/>
              </w:rPr>
              <w:t>10–20 min</w:t>
            </w:r>
          </w:p>
        </w:tc>
        <w:tc>
          <w:tcPr>
            <w:tcW w:w="3264" w:type="dxa"/>
          </w:tcPr>
          <w:p w14:paraId="7E050948">
            <w:pPr>
              <w:jc w:val="both"/>
              <w:rPr>
                <w:rFonts w:hint="default" w:ascii="Times New Roman" w:hAnsi="Times New Roman" w:cs="Times New Roman"/>
              </w:rPr>
            </w:pPr>
            <w:r>
              <w:rPr>
                <w:rFonts w:hint="default" w:ascii="Times New Roman" w:hAnsi="Times New Roman" w:cs="Times New Roman"/>
                <w:sz w:val="18"/>
              </w:rPr>
              <w:t>Run setup and the supplied pressure loader</w:t>
            </w:r>
          </w:p>
        </w:tc>
        <w:tc>
          <w:tcPr>
            <w:tcW w:w="3264" w:type="dxa"/>
          </w:tcPr>
          <w:p w14:paraId="6DEAEB98">
            <w:pPr>
              <w:jc w:val="both"/>
              <w:rPr>
                <w:rFonts w:hint="default" w:ascii="Times New Roman" w:hAnsi="Times New Roman" w:cs="Times New Roman"/>
              </w:rPr>
            </w:pPr>
            <w:r>
              <w:rPr>
                <w:rFonts w:hint="default" w:ascii="Times New Roman" w:hAnsi="Times New Roman" w:cs="Times New Roman"/>
                <w:sz w:val="18"/>
              </w:rPr>
              <w:t>Data available; pressure-array shapes printed</w:t>
            </w:r>
          </w:p>
        </w:tc>
      </w:tr>
      <w:tr w14:paraId="0564474F">
        <w:tblPrEx>
          <w:tblCellMar>
            <w:top w:w="0" w:type="dxa"/>
            <w:left w:w="108" w:type="dxa"/>
            <w:bottom w:w="0" w:type="dxa"/>
            <w:right w:w="108" w:type="dxa"/>
          </w:tblCellMar>
        </w:tblPrEx>
        <w:trPr>
          <w:jc w:val="center"/>
        </w:trPr>
        <w:tc>
          <w:tcPr>
            <w:tcW w:w="3264" w:type="dxa"/>
          </w:tcPr>
          <w:p w14:paraId="7C73786D">
            <w:pPr>
              <w:jc w:val="both"/>
              <w:rPr>
                <w:rFonts w:hint="default" w:ascii="Times New Roman" w:hAnsi="Times New Roman" w:cs="Times New Roman"/>
              </w:rPr>
            </w:pPr>
            <w:r>
              <w:rPr>
                <w:rFonts w:hint="default" w:ascii="Times New Roman" w:hAnsi="Times New Roman" w:eastAsia="SimSun" w:cs="Times New Roman"/>
                <w:sz w:val="18"/>
                <w:lang w:val="en-US" w:eastAsia="zh-CN"/>
              </w:rPr>
              <w:t>20–30 min</w:t>
            </w:r>
          </w:p>
        </w:tc>
        <w:tc>
          <w:tcPr>
            <w:tcW w:w="3264" w:type="dxa"/>
          </w:tcPr>
          <w:p w14:paraId="23E1106A">
            <w:pPr>
              <w:jc w:val="both"/>
              <w:rPr>
                <w:rFonts w:hint="default" w:ascii="Times New Roman" w:hAnsi="Times New Roman" w:cs="Times New Roman"/>
              </w:rPr>
            </w:pPr>
            <w:r>
              <w:rPr>
                <w:rFonts w:hint="default" w:ascii="Times New Roman" w:hAnsi="Times New Roman" w:cs="Times New Roman"/>
                <w:sz w:val="18"/>
              </w:rPr>
              <w:t>Complete Task 1: TODO 1–3</w:t>
            </w:r>
          </w:p>
        </w:tc>
        <w:tc>
          <w:tcPr>
            <w:tcW w:w="3264" w:type="dxa"/>
          </w:tcPr>
          <w:p w14:paraId="1B96913A">
            <w:pPr>
              <w:jc w:val="both"/>
              <w:rPr>
                <w:rFonts w:hint="default" w:ascii="Times New Roman" w:hAnsi="Times New Roman" w:cs="Times New Roman"/>
              </w:rPr>
            </w:pPr>
            <w:r>
              <w:rPr>
                <w:rFonts w:hint="default" w:ascii="Times New Roman" w:hAnsi="Times New Roman" w:cs="Times New Roman"/>
                <w:sz w:val="18"/>
              </w:rPr>
              <w:t>Matched timestamp and pressure map</w:t>
            </w:r>
          </w:p>
        </w:tc>
      </w:tr>
      <w:tr w14:paraId="73B45DFE">
        <w:tblPrEx>
          <w:tblCellMar>
            <w:top w:w="0" w:type="dxa"/>
            <w:left w:w="108" w:type="dxa"/>
            <w:bottom w:w="0" w:type="dxa"/>
            <w:right w:w="108" w:type="dxa"/>
          </w:tblCellMar>
        </w:tblPrEx>
        <w:trPr>
          <w:jc w:val="center"/>
        </w:trPr>
        <w:tc>
          <w:tcPr>
            <w:tcW w:w="3264" w:type="dxa"/>
          </w:tcPr>
          <w:p w14:paraId="037B26A4">
            <w:pPr>
              <w:jc w:val="both"/>
              <w:rPr>
                <w:rFonts w:hint="default" w:ascii="Times New Roman" w:hAnsi="Times New Roman" w:cs="Times New Roman"/>
              </w:rPr>
            </w:pPr>
            <w:r>
              <w:rPr>
                <w:rFonts w:hint="default" w:ascii="Times New Roman" w:hAnsi="Times New Roman" w:cs="Times New Roman"/>
                <w:sz w:val="18"/>
              </w:rPr>
              <w:t>30–40 min</w:t>
            </w:r>
          </w:p>
        </w:tc>
        <w:tc>
          <w:tcPr>
            <w:tcW w:w="3264" w:type="dxa"/>
          </w:tcPr>
          <w:p w14:paraId="3FED29A4">
            <w:pPr>
              <w:jc w:val="both"/>
              <w:rPr>
                <w:rFonts w:hint="default" w:ascii="Times New Roman" w:hAnsi="Times New Roman" w:cs="Times New Roman"/>
              </w:rPr>
            </w:pPr>
            <w:r>
              <w:rPr>
                <w:rFonts w:hint="default" w:ascii="Times New Roman" w:hAnsi="Times New Roman" w:cs="Times New Roman"/>
                <w:sz w:val="18"/>
              </w:rPr>
              <w:t>Complete Task 2: TODO 4–6</w:t>
            </w:r>
          </w:p>
        </w:tc>
        <w:tc>
          <w:tcPr>
            <w:tcW w:w="3264" w:type="dxa"/>
          </w:tcPr>
          <w:p w14:paraId="5D344455">
            <w:pPr>
              <w:jc w:val="both"/>
              <w:rPr>
                <w:rFonts w:hint="default" w:ascii="Times New Roman" w:hAnsi="Times New Roman" w:cs="Times New Roman"/>
              </w:rPr>
            </w:pPr>
            <w:r>
              <w:rPr>
                <w:rFonts w:hint="default" w:ascii="Times New Roman" w:hAnsi="Times New Roman" w:cs="Times New Roman"/>
                <w:sz w:val="18"/>
              </w:rPr>
              <w:t>Four-channel fused input and ranges</w:t>
            </w:r>
          </w:p>
        </w:tc>
      </w:tr>
      <w:tr w14:paraId="13818EBE">
        <w:tblPrEx>
          <w:tblCellMar>
            <w:top w:w="0" w:type="dxa"/>
            <w:left w:w="108" w:type="dxa"/>
            <w:bottom w:w="0" w:type="dxa"/>
            <w:right w:w="108" w:type="dxa"/>
          </w:tblCellMar>
        </w:tblPrEx>
        <w:trPr>
          <w:jc w:val="center"/>
        </w:trPr>
        <w:tc>
          <w:tcPr>
            <w:tcW w:w="3264" w:type="dxa"/>
          </w:tcPr>
          <w:p w14:paraId="4B930C5B">
            <w:pPr>
              <w:jc w:val="both"/>
              <w:rPr>
                <w:rFonts w:hint="default" w:ascii="Times New Roman" w:hAnsi="Times New Roman" w:cs="Times New Roman"/>
              </w:rPr>
            </w:pPr>
            <w:r>
              <w:rPr>
                <w:rFonts w:hint="default" w:ascii="Times New Roman" w:hAnsi="Times New Roman" w:cs="Times New Roman"/>
                <w:sz w:val="18"/>
              </w:rPr>
              <w:t>40–50 min</w:t>
            </w:r>
          </w:p>
        </w:tc>
        <w:tc>
          <w:tcPr>
            <w:tcW w:w="3264" w:type="dxa"/>
          </w:tcPr>
          <w:p w14:paraId="01F4DF58">
            <w:pPr>
              <w:jc w:val="both"/>
              <w:rPr>
                <w:rFonts w:hint="default" w:ascii="Times New Roman" w:hAnsi="Times New Roman" w:cs="Times New Roman"/>
              </w:rPr>
            </w:pPr>
            <w:r>
              <w:rPr>
                <w:rFonts w:hint="default" w:ascii="Times New Roman" w:hAnsi="Times New Roman" w:cs="Times New Roman"/>
                <w:sz w:val="18"/>
              </w:rPr>
              <w:t>Complete Task 3: TODO 7–9</w:t>
            </w:r>
          </w:p>
        </w:tc>
        <w:tc>
          <w:tcPr>
            <w:tcW w:w="3264" w:type="dxa"/>
          </w:tcPr>
          <w:p w14:paraId="2380545C">
            <w:pPr>
              <w:jc w:val="both"/>
              <w:rPr>
                <w:rFonts w:hint="default" w:ascii="Times New Roman" w:hAnsi="Times New Roman" w:cs="Times New Roman"/>
              </w:rPr>
            </w:pPr>
            <w:r>
              <w:rPr>
                <w:rFonts w:hint="default" w:ascii="Times New Roman" w:hAnsi="Times New Roman" w:cs="Times New Roman"/>
                <w:sz w:val="18"/>
              </w:rPr>
              <w:t>Supplied network definition with parameters completed</w:t>
            </w:r>
          </w:p>
        </w:tc>
      </w:tr>
      <w:tr w14:paraId="57ADA0BC">
        <w:tblPrEx>
          <w:tblCellMar>
            <w:top w:w="0" w:type="dxa"/>
            <w:left w:w="108" w:type="dxa"/>
            <w:bottom w:w="0" w:type="dxa"/>
            <w:right w:w="108" w:type="dxa"/>
          </w:tblCellMar>
        </w:tblPrEx>
        <w:trPr>
          <w:jc w:val="center"/>
        </w:trPr>
        <w:tc>
          <w:tcPr>
            <w:tcW w:w="3264" w:type="dxa"/>
          </w:tcPr>
          <w:p w14:paraId="7FD55569">
            <w:pPr>
              <w:jc w:val="both"/>
              <w:rPr>
                <w:rFonts w:hint="default" w:ascii="Times New Roman" w:hAnsi="Times New Roman" w:cs="Times New Roman"/>
              </w:rPr>
            </w:pPr>
            <w:r>
              <w:rPr>
                <w:rFonts w:hint="default" w:ascii="Times New Roman" w:hAnsi="Times New Roman" w:cs="Times New Roman"/>
                <w:sz w:val="18"/>
              </w:rPr>
              <w:t>50–60 min</w:t>
            </w:r>
          </w:p>
        </w:tc>
        <w:tc>
          <w:tcPr>
            <w:tcW w:w="3264" w:type="dxa"/>
          </w:tcPr>
          <w:p w14:paraId="347E1E66">
            <w:pPr>
              <w:jc w:val="both"/>
              <w:rPr>
                <w:rFonts w:hint="default" w:ascii="Times New Roman" w:hAnsi="Times New Roman" w:cs="Times New Roman"/>
              </w:rPr>
            </w:pPr>
            <w:r>
              <w:rPr>
                <w:rFonts w:hint="default" w:ascii="Times New Roman" w:hAnsi="Times New Roman" w:cs="Times New Roman"/>
                <w:sz w:val="18"/>
              </w:rPr>
              <w:t>Run supplied Task 4; restart, run all, save and submit</w:t>
            </w:r>
          </w:p>
        </w:tc>
        <w:tc>
          <w:tcPr>
            <w:tcW w:w="3264" w:type="dxa"/>
          </w:tcPr>
          <w:p w14:paraId="00254EB5">
            <w:pPr>
              <w:jc w:val="both"/>
              <w:rPr>
                <w:rFonts w:hint="default" w:ascii="Times New Roman" w:hAnsi="Times New Roman" w:cs="Times New Roman"/>
              </w:rPr>
            </w:pPr>
            <w:r>
              <w:rPr>
                <w:rFonts w:hint="default" w:ascii="Times New Roman" w:hAnsi="Times New Roman" w:cs="Times New Roman"/>
                <w:sz w:val="18"/>
              </w:rPr>
              <w:t>Shape trace, keypoint table, six checks and saved .ipynb</w:t>
            </w:r>
          </w:p>
        </w:tc>
      </w:tr>
    </w:tbl>
    <w:p w14:paraId="5770CF38">
      <w:pPr>
        <w:pStyle w:val="3"/>
        <w:jc w:val="both"/>
        <w:rPr>
          <w:rFonts w:hint="default" w:ascii="Times New Roman" w:hAnsi="Times New Roman" w:cs="Times New Roman"/>
        </w:rPr>
      </w:pPr>
      <w:r>
        <w:rPr>
          <w:rFonts w:hint="default" w:ascii="Times New Roman" w:hAnsi="Times New Roman" w:cs="Times New Roman"/>
        </w:rPr>
        <w:t>Data and starter files</w:t>
      </w:r>
    </w:p>
    <w:p w14:paraId="0E82864C">
      <w:pPr>
        <w:pStyle w:val="16"/>
        <w:spacing w:after="60"/>
        <w:jc w:val="both"/>
        <w:rPr>
          <w:rFonts w:hint="default" w:ascii="Times New Roman" w:hAnsi="Times New Roman" w:cs="Times New Roman"/>
        </w:rPr>
      </w:pPr>
      <w:r>
        <w:rPr>
          <w:rFonts w:hint="default" w:ascii="Times New Roman" w:hAnsi="Times New Roman" w:cs="Times New Roman"/>
        </w:rPr>
        <w:t>Use Project05_Assignment.ipynb, the latest nine-blank student notebook supplied by the instructor, with S2.mp4 and S2.txt in the same working folder. Use the fill-in version rather than an older notebook requiring whole functions or layers to be written.</w:t>
      </w:r>
    </w:p>
    <w:p w14:paraId="349A59E2">
      <w:pPr>
        <w:pStyle w:val="16"/>
        <w:spacing w:after="60"/>
        <w:jc w:val="both"/>
        <w:rPr>
          <w:rFonts w:hint="default" w:ascii="Times New Roman" w:hAnsi="Times New Roman" w:cs="Times New Roman"/>
        </w:rPr>
      </w:pPr>
      <w:r>
        <w:rPr>
          <w:rFonts w:hint="default" w:ascii="Times New Roman" w:hAnsi="Times New Roman" w:cs="Times New Roman"/>
        </w:rPr>
        <w:t>S2.txt is tab-separated. The first numeric column is time in seconds; the left pressure sensors are columns 2–17 and the right pressure sensors are columns 27–42 (1-based). The supplied parser reads these columns for you.</w:t>
      </w:r>
    </w:p>
    <w:p w14:paraId="1E3E589A">
      <w:pPr>
        <w:pStyle w:val="16"/>
        <w:spacing w:after="60"/>
        <w:jc w:val="both"/>
        <w:rPr>
          <w:rFonts w:hint="default" w:ascii="Times New Roman" w:hAnsi="Times New Roman" w:cs="Times New Roman"/>
        </w:rPr>
      </w:pPr>
      <w:r>
        <w:rPr>
          <w:rFonts w:hint="default" w:ascii="Times New Roman" w:hAnsi="Times New Roman" w:cs="Times New Roman"/>
        </w:rPr>
        <w:t>The notebook contains six code cells. The imports, parser, sensor coordinates, network structure, heatmap decoder and evaluator are provided. Replace only the nine ____ markers on lines preceded by TODO comments; keep the surrounding code unchanged.</w:t>
      </w:r>
    </w:p>
    <w:p w14:paraId="6BC4DBE2">
      <w:pPr>
        <w:pStyle w:val="16"/>
        <w:spacing w:after="60"/>
        <w:jc w:val="both"/>
        <w:rPr>
          <w:rFonts w:hint="default" w:ascii="Times New Roman" w:hAnsi="Times New Roman" w:cs="Times New Roman"/>
        </w:rPr>
      </w:pPr>
      <w:r>
        <w:rPr>
          <w:rFonts w:hint="default" w:ascii="Times New Roman" w:hAnsi="Times New Roman" w:cs="Times New Roman"/>
        </w:rPr>
        <w:t>Data source: the course repository stores S2.mp4 and S2.txt inside DATA.zip at the address below. If the notebook download fails, download DATA.zip and extract both files into the notebook folder before running the setup cell. No additional data-processing code is required.</w:t>
      </w:r>
      <w:r>
        <w:rPr>
          <w:rFonts w:hint="default" w:ascii="Times New Roman" w:hAnsi="Times New Roman" w:cs="Times New Roman"/>
        </w:rPr>
        <w:br w:type="textWrapping"/>
      </w:r>
      <w:r>
        <w:rPr>
          <w:rFonts w:hint="default" w:ascii="Times New Roman" w:hAnsi="Times New Roman" w:cs="Times New Roman"/>
        </w:rPr>
        <w:t>https://github.com/yantaolab/Autonomous-Construction-and-Robotics/tree/main/Projects/Project%2005%20Construction%20Worker%20Health%20and%20Safety/data</w:t>
      </w:r>
    </w:p>
    <w:p w14:paraId="27359CDD">
      <w:pPr>
        <w:pStyle w:val="3"/>
        <w:jc w:val="both"/>
        <w:rPr>
          <w:rFonts w:hint="default" w:ascii="Times New Roman" w:hAnsi="Times New Roman" w:cs="Times New Roman"/>
        </w:rPr>
      </w:pPr>
      <w:r>
        <w:rPr>
          <w:rFonts w:hint="default" w:ascii="Times New Roman" w:hAnsi="Times New Roman" w:cs="Times New Roman"/>
        </w:rPr>
        <w:t>Assignment task</w:t>
      </w:r>
    </w:p>
    <w:p w14:paraId="1768D653">
      <w:pPr>
        <w:jc w:val="both"/>
        <w:rPr>
          <w:rFonts w:hint="default" w:ascii="Times New Roman" w:hAnsi="Times New Roman" w:cs="Times New Roman"/>
        </w:rPr>
      </w:pPr>
      <w:r>
        <w:rPr>
          <w:rFonts w:hint="default" w:ascii="Times New Roman" w:hAnsi="Times New Roman" w:cs="Times New Roman"/>
        </w:rPr>
        <w:t>Complete the nine blanks in Project05_Assignment.ipynb using the default settings: frame index 30 and image size 128, unless the instructor specifies otherwise. Fill the blanks in each task before running that code cell. Each TODO comment describes the missing item; no additional functions or network design are required.</w:t>
      </w:r>
    </w:p>
    <w:p w14:paraId="5926E985">
      <w:pPr>
        <w:pStyle w:val="4"/>
        <w:jc w:val="both"/>
        <w:rPr>
          <w:rFonts w:hint="default" w:ascii="Times New Roman" w:hAnsi="Times New Roman" w:cs="Times New Roman"/>
        </w:rPr>
      </w:pPr>
      <w:r>
        <w:rPr>
          <w:rFonts w:hint="default" w:ascii="Times New Roman" w:hAnsi="Times New Roman" w:cs="Times New Roman"/>
        </w:rPr>
        <w:t>Requirements</w:t>
      </w:r>
    </w:p>
    <w:p w14:paraId="0080676A">
      <w:pPr>
        <w:pStyle w:val="14"/>
        <w:spacing w:after="60"/>
        <w:jc w:val="both"/>
        <w:rPr>
          <w:rFonts w:hint="default" w:ascii="Times New Roman" w:hAnsi="Times New Roman" w:cs="Times New Roman"/>
        </w:rPr>
      </w:pPr>
      <w:r>
        <w:rPr>
          <w:rFonts w:hint="default" w:ascii="Times New Roman" w:hAnsi="Times New Roman" w:cs="Times New Roman"/>
        </w:rPr>
        <w:t>Task 1 — TODO 1–3 (three blanks): complete the frame-time variable used in nearest-timestamp matching, the left-foot sensor index, and the right-foot row coordinate. In the current TODO 3 line, the column expression 12-col is already supplied; the blank is the row coordinate. Run the cell to print the matched time, timing error and (1, 13, 13) pressure map.</w:t>
      </w:r>
    </w:p>
    <w:p w14:paraId="011D8549">
      <w:pPr>
        <w:pStyle w:val="14"/>
        <w:spacing w:after="60"/>
        <w:jc w:val="both"/>
        <w:rPr>
          <w:rFonts w:hint="default" w:ascii="Times New Roman" w:hAnsi="Times New Roman" w:cs="Times New Roman"/>
        </w:rPr>
      </w:pPr>
      <w:r>
        <w:rPr>
          <w:rFonts w:hint="default" w:ascii="Times New Roman" w:hAnsi="Times New Roman" w:cs="Times New Roman"/>
        </w:rPr>
        <w:t>Task 2 — TODO 4–6 (three blanks): complete the pressure-scale variable, the interpolation-mode string for bilinear resizing, and the channel-concatenation dimension. Keep the quotation marks already provided around the interpolation-mode blank. The supplied processing produces channel order [R, G, B, pressure] and shape (1, 4, 128, 128). Pressure values are scaled by their 95th percentile and need not all lie in [0, 1].</w:t>
      </w:r>
    </w:p>
    <w:p w14:paraId="0F69722F">
      <w:pPr>
        <w:pStyle w:val="14"/>
        <w:spacing w:after="60"/>
        <w:jc w:val="both"/>
        <w:rPr>
          <w:rFonts w:hint="default" w:ascii="Times New Roman" w:hAnsi="Times New Roman" w:cs="Times New Roman"/>
        </w:rPr>
      </w:pPr>
      <w:r>
        <w:rPr>
          <w:rFonts w:hint="default" w:ascii="Times New Roman" w:hAnsi="Times New Roman" w:cs="Times New Roman"/>
        </w:rPr>
        <w:t>Task 3 — TODO 7–9 (three blanks): complete the first convolution’s input-channel count, the stride for the downsampling convolution, and the channel count in BatchNorm2d after the low-branch projection. The residual blocks, branches, channel projection, upsampling, addition and output head are supplied. Use the notebook’s shape hints; do not implement a new network.</w:t>
      </w:r>
    </w:p>
    <w:p w14:paraId="653B6DD1">
      <w:pPr>
        <w:pStyle w:val="14"/>
        <w:spacing w:after="60"/>
        <w:jc w:val="both"/>
        <w:rPr>
          <w:rFonts w:hint="default" w:ascii="Times New Roman" w:hAnsi="Times New Roman" w:cs="Times New Roman"/>
        </w:rPr>
      </w:pPr>
      <w:r>
        <w:rPr>
          <w:rFonts w:hint="default" w:ascii="Times New Roman" w:hAnsi="Times New Roman" w:cs="Times New Roman"/>
        </w:rPr>
        <w:t>Task 4 — supplied code, no blanks: run the final code cell unchanged. It creates the model, prints the network shape trace, decodes the 17 heatmaps, and runs six automatic pipeline checks.</w:t>
      </w:r>
    </w:p>
    <w:p w14:paraId="50AE55BD">
      <w:pPr>
        <w:pStyle w:val="14"/>
        <w:spacing w:after="60"/>
        <w:jc w:val="both"/>
        <w:rPr>
          <w:rFonts w:hint="default" w:ascii="Times New Roman" w:hAnsi="Times New Roman" w:cs="Times New Roman"/>
        </w:rPr>
      </w:pPr>
      <w:r>
        <w:rPr>
          <w:rFonts w:hint="default" w:ascii="Times New Roman" w:hAnsi="Times New Roman" w:cs="Times New Roman"/>
        </w:rPr>
        <w:t>Output interpretation: the decoded keypoint array has shape (17, 3), with [x, y, peak score] in each row. The printed display adds a joint_id column, so that table has four columns. The variable labelled confidence in the supplied code is a raw heatmap peak, not a calibrated probability.</w:t>
      </w:r>
    </w:p>
    <w:p w14:paraId="53E2D702">
      <w:pPr>
        <w:pStyle w:val="14"/>
        <w:spacing w:after="60"/>
        <w:jc w:val="both"/>
        <w:rPr>
          <w:rFonts w:hint="default" w:ascii="Times New Roman" w:hAnsi="Times New Roman" w:cs="Times New Roman"/>
        </w:rPr>
      </w:pPr>
      <w:r>
        <w:rPr>
          <w:rFonts w:hint="default" w:ascii="Times New Roman" w:hAnsi="Times New Roman" w:cs="Times New Roman"/>
        </w:rPr>
        <w:t>Required work: fill the nine blanks and retain the automatically printed outputs in the notebook. No separate report, screenshots, written limitation, improvement proposal or reflection answers are required. The network has random initial weights; the checks assess basic pipeline correctness rather than pose accuracy.</w:t>
      </w:r>
    </w:p>
    <w:p w14:paraId="116F956C">
      <w:pPr>
        <w:pStyle w:val="3"/>
        <w:jc w:val="both"/>
        <w:rPr>
          <w:rFonts w:hint="default" w:ascii="Times New Roman" w:hAnsi="Times New Roman" w:cs="Times New Roman"/>
        </w:rPr>
      </w:pPr>
      <w:r>
        <w:rPr>
          <w:rFonts w:hint="default" w:ascii="Times New Roman" w:hAnsi="Times New Roman" w:cs="Times New Roman"/>
        </w:rPr>
        <w:t>Student response checklist</w:t>
      </w:r>
    </w:p>
    <w:p w14:paraId="5A5F4971">
      <w:pPr>
        <w:pStyle w:val="16"/>
        <w:spacing w:after="60"/>
        <w:jc w:val="both"/>
        <w:rPr>
          <w:rFonts w:hint="default" w:ascii="Times New Roman" w:hAnsi="Times New Roman" w:cs="Times New Roman"/>
        </w:rPr>
      </w:pPr>
      <w:r>
        <w:rPr>
          <w:rFonts w:hint="default" w:ascii="Times New Roman" w:hAnsi="Times New Roman" w:cs="Times New Roman"/>
        </w:rPr>
        <w:t>☐ All nine blanks (TODO 1–9) are filled, and the notebook runs from top to bottom without an unhandled exception.</w:t>
      </w:r>
    </w:p>
    <w:p w14:paraId="3FDA89E7">
      <w:pPr>
        <w:pStyle w:val="16"/>
        <w:spacing w:after="60"/>
        <w:jc w:val="both"/>
        <w:rPr>
          <w:rFonts w:hint="default" w:ascii="Times New Roman" w:hAnsi="Times New Roman" w:cs="Times New Roman"/>
        </w:rPr>
      </w:pPr>
      <w:r>
        <w:rPr>
          <w:rFonts w:hint="default" w:ascii="Times New Roman" w:hAnsi="Times New Roman" w:cs="Times New Roman"/>
        </w:rPr>
        <w:t>☐ The alignment values, full 13×13 pressure matrix, and printed sensor coordinates and values are retained.</w:t>
      </w:r>
    </w:p>
    <w:p w14:paraId="3B7E8D54">
      <w:pPr>
        <w:pStyle w:val="16"/>
        <w:spacing w:after="60"/>
        <w:jc w:val="both"/>
        <w:rPr>
          <w:rFonts w:hint="default" w:ascii="Times New Roman" w:hAnsi="Times New Roman" w:cs="Times New Roman"/>
        </w:rPr>
      </w:pPr>
      <w:r>
        <w:rPr>
          <w:rFonts w:hint="default" w:ascii="Times New Roman" w:hAnsi="Times New Roman" w:cs="Times New Roman"/>
        </w:rPr>
        <w:t>☐ The fused tensor shape, pressure scale, RGB/pressure ranges, sampled pixel and pressure preview are retained.</w:t>
      </w:r>
    </w:p>
    <w:p w14:paraId="1026F9D1">
      <w:pPr>
        <w:pStyle w:val="16"/>
        <w:spacing w:after="60"/>
        <w:jc w:val="both"/>
        <w:rPr>
          <w:rFonts w:hint="default" w:ascii="Times New Roman" w:hAnsi="Times New Roman" w:cs="Times New Roman"/>
        </w:rPr>
      </w:pPr>
      <w:r>
        <w:rPr>
          <w:rFonts w:hint="default" w:ascii="Times New Roman" w:hAnsi="Times New Roman" w:cs="Times New Roman"/>
        </w:rPr>
        <w:t>☐ The supplied model printout and shape trace for stem, high, down, low, fuse, low_up and head are retained.</w:t>
      </w:r>
    </w:p>
    <w:p w14:paraId="5E479470">
      <w:pPr>
        <w:pStyle w:val="16"/>
        <w:spacing w:after="60"/>
        <w:jc w:val="both"/>
        <w:rPr>
          <w:rFonts w:hint="default" w:ascii="Times New Roman" w:hAnsi="Times New Roman" w:cs="Times New Roman"/>
        </w:rPr>
      </w:pPr>
      <w:r>
        <w:rPr>
          <w:rFonts w:hint="default" w:ascii="Times New Roman" w:hAnsi="Times New Roman" w:cs="Times New Roman"/>
        </w:rPr>
        <w:t>☐ The (17, 3) keypoint array is produced, with its joint-ID display table visible in the output.</w:t>
      </w:r>
    </w:p>
    <w:p w14:paraId="428C7D6E">
      <w:pPr>
        <w:pStyle w:val="16"/>
        <w:spacing w:after="60"/>
        <w:jc w:val="both"/>
        <w:rPr>
          <w:rFonts w:hint="default" w:ascii="Times New Roman" w:hAnsi="Times New Roman" w:cs="Times New Roman"/>
        </w:rPr>
      </w:pPr>
      <w:r>
        <w:rPr>
          <w:rFonts w:hint="default" w:ascii="Times New Roman" w:hAnsi="Times New Roman" w:cs="Times New Roman"/>
        </w:rPr>
        <w:t>☐ All six PASS/FAIL lines and the final automatic-check result are visible. Check any failures against the relevant blank.</w:t>
      </w:r>
    </w:p>
    <w:p w14:paraId="2A006D8B">
      <w:pPr>
        <w:pStyle w:val="3"/>
        <w:jc w:val="both"/>
        <w:rPr>
          <w:rFonts w:hint="default" w:ascii="Times New Roman" w:hAnsi="Times New Roman" w:cs="Times New Roman"/>
        </w:rPr>
      </w:pPr>
      <w:r>
        <w:rPr>
          <w:rFonts w:hint="default" w:ascii="Times New Roman" w:hAnsi="Times New Roman" w:cs="Times New Roman"/>
        </w:rPr>
        <w:t>Submission</w:t>
      </w:r>
    </w:p>
    <w:p w14:paraId="7EFA0BD9">
      <w:pPr>
        <w:jc w:val="both"/>
        <w:rPr>
          <w:rFonts w:hint="default" w:ascii="Times New Roman" w:hAnsi="Times New Roman" w:cs="Times New Roman"/>
        </w:rPr>
      </w:pPr>
      <w:r>
        <w:rPr>
          <w:rFonts w:hint="default" w:ascii="Times New Roman" w:hAnsi="Times New Roman" w:cs="Times New Roman"/>
        </w:rPr>
        <w:t xml:space="preserve">Submit the completed .ipynb with outputs saved. Use the filename DISC5105_Week8_DATAFUSION_A1_&lt;YourName&gt;.ipynb, </w:t>
      </w:r>
      <w:bookmarkStart w:id="0" w:name="_GoBack"/>
      <w:bookmarkEnd w:id="0"/>
      <w:r>
        <w:rPr>
          <w:rFonts w:hint="default" w:ascii="Times New Roman" w:hAnsi="Times New Roman" w:cs="Times New Roman"/>
        </w:rPr>
        <w:t>matching the current student notebook’s submission checklist. Add your name and student ID to the first Markdown cell. Restart the kernel and run all cells in order before saving. PDF export is not required.</w:t>
      </w:r>
    </w:p>
    <w:p w14:paraId="1DF1CC80">
      <w:pPr>
        <w:pStyle w:val="4"/>
        <w:jc w:val="both"/>
        <w:rPr>
          <w:rFonts w:hint="default" w:ascii="Times New Roman" w:hAnsi="Times New Roman" w:cs="Times New Roman"/>
        </w:rPr>
      </w:pPr>
      <w:r>
        <w:rPr>
          <w:rFonts w:hint="default" w:ascii="Times New Roman" w:hAnsi="Times New Roman" w:cs="Times New Roman"/>
        </w:rPr>
        <w:t>Provided interpretation — read only</w:t>
      </w:r>
    </w:p>
    <w:p w14:paraId="6234FC20">
      <w:pPr>
        <w:pStyle w:val="16"/>
        <w:spacing w:after="60"/>
        <w:jc w:val="both"/>
        <w:rPr>
          <w:rFonts w:hint="default" w:ascii="Times New Roman" w:hAnsi="Times New Roman" w:cs="Times New Roman"/>
        </w:rPr>
      </w:pPr>
      <w:r>
        <w:rPr>
          <w:rFonts w:hint="default" w:ascii="Times New Roman" w:hAnsi="Times New Roman" w:cs="Times New Roman"/>
        </w:rPr>
        <w:t>The network is randomly initialised and the pressure grid is coarse. The decoded points demonstrate the workflow; they are not validated human-pose estimates. Training on synchronised, annotated data would be needed for a real study. No written response is required.</w:t>
      </w:r>
    </w:p>
    <w:p w14:paraId="11DCB9B9">
      <w:pPr>
        <w:pStyle w:val="16"/>
        <w:spacing w:after="60"/>
        <w:jc w:val="both"/>
        <w:rPr>
          <w:rFonts w:hint="default" w:ascii="Times New Roman" w:hAnsi="Times New Roman" w:cs="Times New Roman"/>
        </w:rPr>
      </w:pPr>
      <w:r>
        <w:rPr>
          <w:rFonts w:hint="default" w:ascii="Times New Roman" w:hAnsi="Times New Roman" w:cs="Times New Roman"/>
        </w:rPr>
        <w:t>The teaching pipeline assumes that the video and pressure timestamps share a time origin and use seconds. Resizing the insole grid to image dimensions does not establish physical registration between pressure sensors and image pixels.</w:t>
      </w:r>
    </w:p>
    <w:p w14:paraId="3B7D4143">
      <w:pPr>
        <w:pStyle w:val="3"/>
        <w:jc w:val="both"/>
        <w:rPr>
          <w:rFonts w:hint="default" w:ascii="Times New Roman" w:hAnsi="Times New Roman" w:cs="Times New Roman"/>
        </w:rPr>
      </w:pPr>
      <w:r>
        <w:rPr>
          <w:rFonts w:hint="default" w:ascii="Times New Roman" w:hAnsi="Times New Roman" w:cs="Times New Roman"/>
        </w:rPr>
        <w:t>References</w:t>
      </w:r>
    </w:p>
    <w:p w14:paraId="0688EEF9">
      <w:pPr>
        <w:jc w:val="both"/>
        <w:rPr>
          <w:rFonts w:hint="default" w:ascii="Times New Roman" w:hAnsi="Times New Roman" w:cs="Times New Roman"/>
        </w:rPr>
      </w:pPr>
      <w:r>
        <w:rPr>
          <w:rFonts w:hint="default" w:ascii="Times New Roman" w:hAnsi="Times New Roman" w:cs="Times New Roman"/>
        </w:rPr>
        <w:t xml:space="preserve">Sun, K. et al. (2019). Deep high-resolution representation learning for human pose estimation. In Proceedings of CVPR. </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"https://arxiv.org/abs/1902.09212" </w:instrText>
      </w:r>
      <w:r>
        <w:rPr>
          <w:rFonts w:hint="default" w:ascii="Times New Roman" w:hAnsi="Times New Roman" w:cs="Times New Roman"/>
        </w:rPr>
        <w:fldChar w:fldCharType="separate"/>
      </w:r>
      <w:r>
        <w:rPr>
          <w:rStyle w:val="135"/>
          <w:rFonts w:hint="default" w:ascii="Times New Roman" w:hAnsi="Times New Roman" w:cs="Times New Roman"/>
        </w:rPr>
        <w:t>https://arxiv.org/abs/1902.09212</w:t>
      </w:r>
      <w:r>
        <w:rPr>
          <w:rFonts w:hint="default" w:ascii="Times New Roman" w:hAnsi="Times New Roman" w:cs="Times New Roman"/>
        </w:rPr>
        <w:fldChar w:fldCharType="end"/>
      </w:r>
    </w:p>
    <w:p w14:paraId="5AF8AAD1">
      <w:pPr>
        <w:jc w:val="both"/>
        <w:rPr>
          <w:rFonts w:hint="default" w:ascii="Times New Roman" w:hAnsi="Times New Roman" w:cs="Times New Roman"/>
        </w:rPr>
      </w:pPr>
      <w:r>
        <w:rPr>
          <w:rFonts w:hint="default" w:ascii="Times New Roman" w:hAnsi="Times New Roman" w:cs="Times New Roman"/>
        </w:rPr>
        <w:t>Chen X, Yu Y, Wang Y, et al. Multimodal data fusion for ergonomic assessment of construction workers in visually obstructed environments[J]. Automation in Construction, 2025, 179: 106495.</w:t>
      </w:r>
    </w:p>
    <w:p w14:paraId="3C7A83BE">
      <w:pPr>
        <w:jc w:val="both"/>
        <w:rPr>
          <w:rFonts w:hint="default" w:ascii="Times New Roman" w:hAnsi="Times New Roman" w:cs="Times New Roman"/>
        </w:rPr>
      </w:pPr>
      <w:r>
        <w:rPr>
          <w:rFonts w:hint="default" w:ascii="Times New Roman" w:hAnsi="Times New Roman" w:cs="Times New Roman"/>
        </w:rPr>
        <w:t>The supplied nine-blank Project05_Assignment.ipynb and S2 data files are the primary technical materials for this assignment. The references provide background; no reference implementation is required for submission.</w:t>
      </w:r>
    </w:p>
    <w:p w14:paraId="6D621FB5">
      <w:pPr>
        <w:pStyle w:val="3"/>
        <w:jc w:val="both"/>
        <w:rPr>
          <w:rFonts w:hint="default" w:ascii="Times New Roman" w:hAnsi="Times New Roman" w:cs="Times New Roman"/>
        </w:rPr>
      </w:pPr>
      <w:r>
        <w:rPr>
          <w:rFonts w:hint="default" w:ascii="Times New Roman" w:hAnsi="Times New Roman" w:cs="Times New Roman"/>
        </w:rPr>
        <w:t>Required evidence outputs for grading</w:t>
      </w:r>
    </w:p>
    <w:p w14:paraId="1B0997E8">
      <w:pPr>
        <w:jc w:val="both"/>
        <w:rPr>
          <w:rFonts w:hint="default" w:ascii="Times New Roman" w:hAnsi="Times New Roman" w:cs="Times New Roman"/>
        </w:rPr>
      </w:pPr>
      <w:r>
        <w:rPr>
          <w:rFonts w:hint="default" w:ascii="Times New Roman" w:hAnsi="Times New Roman" w:cs="Times New Roman"/>
        </w:rPr>
        <w:t>Retain the automatically printed outputs listed below; no separate evidence document is needed. The six automatic checks support verification but do not separately mark every blank. The instructor checks the nine filled entries together with these outputs.</w:t>
      </w:r>
    </w:p>
    <w:tbl>
      <w:tblPr>
        <w:tblStyle w:val="32"/>
        <w:tblW w:w="0" w:type="auto"/>
        <w:jc w:val="center"/>
        <w:tblLayout w:type="fixed"/>
        <w:tblCellMar>
          <w:top w:w="0" w:type="dxa"/>
          <w:left w:w="108" w:type="dxa"/>
          <w:bottom w:w="0" w:type="dxa"/>
          <w:right w:w="108" w:type="dxa"/>
        </w:tblCellMar>
      </w:tblPr>
      <w:tblGrid>
        <w:gridCol w:w="4896"/>
        <w:gridCol w:w="4896"/>
      </w:tblGrid>
      <w:tr w14:paraId="6CAA4D6F">
        <w:tblPrEx>
          <w:tblCellMar>
            <w:top w:w="0" w:type="dxa"/>
            <w:left w:w="108" w:type="dxa"/>
            <w:bottom w:w="0" w:type="dxa"/>
            <w:right w:w="108" w:type="dxa"/>
          </w:tblCellMar>
        </w:tblPrEx>
        <w:trPr>
          <w:jc w:val="center"/>
        </w:trPr>
        <w:tc>
          <w:tcPr>
            <w:tcW w:w="1800" w:type="dxa"/>
          </w:tcPr>
          <w:p w14:paraId="33E48D21">
            <w:pPr>
              <w:jc w:val="both"/>
              <w:rPr>
                <w:rFonts w:hint="default" w:ascii="Times New Roman" w:hAnsi="Times New Roman" w:cs="Times New Roman"/>
              </w:rPr>
            </w:pPr>
            <w:r>
              <w:rPr>
                <w:rFonts w:hint="default" w:ascii="Times New Roman" w:hAnsi="Times New Roman" w:cs="Times New Roman"/>
                <w:sz w:val="18"/>
              </w:rPr>
              <w:t>Stage</w:t>
            </w:r>
          </w:p>
        </w:tc>
        <w:tc>
          <w:tcPr>
            <w:tcW w:w="7560" w:type="dxa"/>
          </w:tcPr>
          <w:p w14:paraId="33D32025">
            <w:pPr>
              <w:jc w:val="both"/>
              <w:rPr>
                <w:rFonts w:hint="default" w:ascii="Times New Roman" w:hAnsi="Times New Roman" w:cs="Times New Roman"/>
              </w:rPr>
            </w:pPr>
            <w:r>
              <w:rPr>
                <w:rFonts w:hint="default" w:ascii="Times New Roman" w:hAnsi="Times New Roman" w:cs="Times New Roman"/>
                <w:sz w:val="18"/>
              </w:rPr>
              <w:t>Required output</w:t>
            </w:r>
          </w:p>
        </w:tc>
      </w:tr>
      <w:tr w14:paraId="5DC343A8">
        <w:tblPrEx>
          <w:tblCellMar>
            <w:top w:w="0" w:type="dxa"/>
            <w:left w:w="108" w:type="dxa"/>
            <w:bottom w:w="0" w:type="dxa"/>
            <w:right w:w="108" w:type="dxa"/>
          </w:tblCellMar>
        </w:tblPrEx>
        <w:trPr>
          <w:jc w:val="center"/>
        </w:trPr>
        <w:tc>
          <w:tcPr>
            <w:tcW w:w="1800" w:type="dxa"/>
          </w:tcPr>
          <w:p w14:paraId="2220FE01">
            <w:pPr>
              <w:jc w:val="both"/>
              <w:rPr>
                <w:rFonts w:hint="default" w:ascii="Times New Roman" w:hAnsi="Times New Roman" w:cs="Times New Roman"/>
              </w:rPr>
            </w:pPr>
            <w:r>
              <w:rPr>
                <w:rFonts w:hint="default" w:ascii="Times New Roman" w:hAnsi="Times New Roman" w:cs="Times New Roman"/>
                <w:sz w:val="18"/>
              </w:rPr>
              <w:t>Task 1: TODO 1–3</w:t>
            </w:r>
          </w:p>
        </w:tc>
        <w:tc>
          <w:tcPr>
            <w:tcW w:w="7560" w:type="dxa"/>
          </w:tcPr>
          <w:p w14:paraId="3A157C7E">
            <w:pPr>
              <w:jc w:val="both"/>
              <w:rPr>
                <w:rFonts w:hint="default" w:ascii="Times New Roman" w:hAnsi="Times New Roman" w:cs="Times New Roman"/>
              </w:rPr>
            </w:pPr>
            <w:r>
              <w:rPr>
                <w:rFonts w:hint="default" w:ascii="Times New Roman" w:hAnsi="Times New Roman" w:cs="Times New Roman"/>
                <w:sz w:val="18"/>
              </w:rPr>
              <w:t>Printed frame_time, matched_time, absolute_time_error and matched_pressure_index; full 13×13 matrix and 32 sensor coordinate/value entries.</w:t>
            </w:r>
          </w:p>
        </w:tc>
      </w:tr>
      <w:tr w14:paraId="59F32442">
        <w:tblPrEx>
          <w:tblCellMar>
            <w:top w:w="0" w:type="dxa"/>
            <w:left w:w="108" w:type="dxa"/>
            <w:bottom w:w="0" w:type="dxa"/>
            <w:right w:w="108" w:type="dxa"/>
          </w:tblCellMar>
        </w:tblPrEx>
        <w:trPr>
          <w:jc w:val="center"/>
        </w:trPr>
        <w:tc>
          <w:tcPr>
            <w:tcW w:w="1800" w:type="dxa"/>
          </w:tcPr>
          <w:p w14:paraId="0C8E9474">
            <w:pPr>
              <w:jc w:val="both"/>
              <w:rPr>
                <w:rFonts w:hint="default" w:ascii="Times New Roman" w:hAnsi="Times New Roman" w:cs="Times New Roman"/>
              </w:rPr>
            </w:pPr>
            <w:r>
              <w:rPr>
                <w:rFonts w:hint="default" w:ascii="Times New Roman" w:hAnsi="Times New Roman" w:cs="Times New Roman"/>
                <w:sz w:val="18"/>
              </w:rPr>
              <w:t>Task 2: TODO 4–6</w:t>
            </w:r>
          </w:p>
        </w:tc>
        <w:tc>
          <w:tcPr>
            <w:tcW w:w="7560" w:type="dxa"/>
          </w:tcPr>
          <w:p w14:paraId="0A0FBA6B">
            <w:pPr>
              <w:jc w:val="both"/>
              <w:rPr>
                <w:rFonts w:hint="default" w:ascii="Times New Roman" w:hAnsi="Times New Roman" w:cs="Times New Roman"/>
              </w:rPr>
            </w:pPr>
            <w:r>
              <w:rPr>
                <w:rFonts w:hint="default" w:ascii="Times New Roman" w:hAnsi="Times New Roman" w:cs="Times New Roman"/>
                <w:sz w:val="18"/>
              </w:rPr>
              <w:t>Pressure scale; fused shape (1, 4, 128, 128); RGB/pressure ranges; one [R,G,B,P] pixel; the pressure preview printed by the notebook.</w:t>
            </w:r>
          </w:p>
        </w:tc>
      </w:tr>
      <w:tr w14:paraId="31E5FCFC">
        <w:tblPrEx>
          <w:tblCellMar>
            <w:top w:w="0" w:type="dxa"/>
            <w:left w:w="108" w:type="dxa"/>
            <w:bottom w:w="0" w:type="dxa"/>
            <w:right w:w="108" w:type="dxa"/>
          </w:tblCellMar>
        </w:tblPrEx>
        <w:trPr>
          <w:jc w:val="center"/>
        </w:trPr>
        <w:tc>
          <w:tcPr>
            <w:tcW w:w="1800" w:type="dxa"/>
          </w:tcPr>
          <w:p w14:paraId="372D5671">
            <w:pPr>
              <w:jc w:val="both"/>
              <w:rPr>
                <w:rFonts w:hint="default" w:ascii="Times New Roman" w:hAnsi="Times New Roman" w:cs="Times New Roman"/>
              </w:rPr>
            </w:pPr>
            <w:r>
              <w:rPr>
                <w:rFonts w:hint="default" w:ascii="Times New Roman" w:hAnsi="Times New Roman" w:cs="Times New Roman"/>
                <w:sz w:val="18"/>
              </w:rPr>
              <w:t>Task 3: TODO 7–9</w:t>
            </w:r>
          </w:p>
        </w:tc>
        <w:tc>
          <w:tcPr>
            <w:tcW w:w="7560" w:type="dxa"/>
          </w:tcPr>
          <w:p w14:paraId="750392EC">
            <w:pPr>
              <w:jc w:val="both"/>
              <w:rPr>
                <w:rFonts w:hint="default" w:ascii="Times New Roman" w:hAnsi="Times New Roman" w:cs="Times New Roman"/>
              </w:rPr>
            </w:pPr>
            <w:r>
              <w:rPr>
                <w:rFonts w:hint="default" w:ascii="Times New Roman" w:hAnsi="Times New Roman" w:cs="Times New Roman"/>
                <w:sz w:val="18"/>
              </w:rPr>
              <w:t>Full model printout and trace for stem, high, down, low, fuse, low_up and head, produced when Task 4 runs. Expected head output: (1, 17, 32, 32).</w:t>
            </w:r>
          </w:p>
        </w:tc>
      </w:tr>
      <w:tr w14:paraId="40C9A49A">
        <w:tblPrEx>
          <w:tblCellMar>
            <w:top w:w="0" w:type="dxa"/>
            <w:left w:w="108" w:type="dxa"/>
            <w:bottom w:w="0" w:type="dxa"/>
            <w:right w:w="108" w:type="dxa"/>
          </w:tblCellMar>
        </w:tblPrEx>
        <w:trPr>
          <w:jc w:val="center"/>
        </w:trPr>
        <w:tc>
          <w:tcPr>
            <w:tcW w:w="1800" w:type="dxa"/>
          </w:tcPr>
          <w:p w14:paraId="30579721">
            <w:pPr>
              <w:jc w:val="both"/>
              <w:rPr>
                <w:rFonts w:hint="default" w:ascii="Times New Roman" w:hAnsi="Times New Roman" w:cs="Times New Roman"/>
              </w:rPr>
            </w:pPr>
            <w:r>
              <w:rPr>
                <w:rFonts w:hint="default" w:ascii="Times New Roman" w:hAnsi="Times New Roman" w:cs="Times New Roman"/>
                <w:sz w:val="18"/>
              </w:rPr>
              <w:t>Task 4: supplied decoder</w:t>
            </w:r>
          </w:p>
        </w:tc>
        <w:tc>
          <w:tcPr>
            <w:tcW w:w="7560" w:type="dxa"/>
          </w:tcPr>
          <w:p w14:paraId="172D4405">
            <w:pPr>
              <w:jc w:val="both"/>
              <w:rPr>
                <w:rFonts w:hint="default" w:ascii="Times New Roman" w:hAnsi="Times New Roman" w:cs="Times New Roman"/>
              </w:rPr>
            </w:pPr>
            <w:r>
              <w:rPr>
                <w:rFonts w:hint="default" w:ascii="Times New Roman" w:hAnsi="Times New Roman" w:cs="Times New Roman"/>
                <w:sz w:val="18"/>
              </w:rPr>
              <w:t>Heatmaps (17, 32, 32); keypoint array (17, 3); printed table containing joint_id, x, y and peak score. No decoding blank.</w:t>
            </w:r>
          </w:p>
        </w:tc>
      </w:tr>
      <w:tr w14:paraId="548AD577">
        <w:tblPrEx>
          <w:tblCellMar>
            <w:top w:w="0" w:type="dxa"/>
            <w:left w:w="108" w:type="dxa"/>
            <w:bottom w:w="0" w:type="dxa"/>
            <w:right w:w="108" w:type="dxa"/>
          </w:tblCellMar>
        </w:tblPrEx>
        <w:trPr>
          <w:jc w:val="center"/>
        </w:trPr>
        <w:tc>
          <w:tcPr>
            <w:tcW w:w="1800" w:type="dxa"/>
          </w:tcPr>
          <w:p w14:paraId="6EA458F6">
            <w:pPr>
              <w:jc w:val="both"/>
              <w:rPr>
                <w:rFonts w:hint="default" w:ascii="Times New Roman" w:hAnsi="Times New Roman" w:cs="Times New Roman"/>
              </w:rPr>
            </w:pPr>
            <w:r>
              <w:rPr>
                <w:rFonts w:hint="default" w:ascii="Times New Roman" w:hAnsi="Times New Roman" w:cs="Times New Roman"/>
                <w:sz w:val="18"/>
              </w:rPr>
              <w:t>Final checks</w:t>
            </w:r>
          </w:p>
        </w:tc>
        <w:tc>
          <w:tcPr>
            <w:tcW w:w="7560" w:type="dxa"/>
          </w:tcPr>
          <w:p w14:paraId="689B1AA3">
            <w:pPr>
              <w:jc w:val="both"/>
              <w:rPr>
                <w:rFonts w:hint="default" w:ascii="Times New Roman" w:hAnsi="Times New Roman" w:cs="Times New Roman"/>
              </w:rPr>
            </w:pPr>
            <w:r>
              <w:rPr>
                <w:rFonts w:hint="default" w:ascii="Times New Roman" w:hAnsi="Times New Roman" w:cs="Times New Roman"/>
                <w:sz w:val="18"/>
              </w:rPr>
              <w:t>Six PASS/FAIL lines and the final automatic result (target: 6/6). This is a pipeline-check count, not a separately specified mark out of 100.</w:t>
            </w:r>
          </w:p>
        </w:tc>
      </w:tr>
      <w:tr w14:paraId="65108563">
        <w:tblPrEx>
          <w:tblCellMar>
            <w:top w:w="0" w:type="dxa"/>
            <w:left w:w="108" w:type="dxa"/>
            <w:bottom w:w="0" w:type="dxa"/>
            <w:right w:w="108" w:type="dxa"/>
          </w:tblCellMar>
        </w:tblPrEx>
        <w:trPr>
          <w:jc w:val="center"/>
        </w:trPr>
        <w:tc>
          <w:tcPr>
            <w:tcW w:w="1800" w:type="dxa"/>
          </w:tcPr>
          <w:p w14:paraId="4797D5BA">
            <w:pPr>
              <w:jc w:val="both"/>
              <w:rPr>
                <w:rFonts w:hint="default" w:ascii="Times New Roman" w:hAnsi="Times New Roman" w:cs="Times New Roman"/>
              </w:rPr>
            </w:pPr>
            <w:r>
              <w:rPr>
                <w:rFonts w:hint="default" w:ascii="Times New Roman" w:hAnsi="Times New Roman" w:cs="Times New Roman"/>
                <w:sz w:val="18"/>
              </w:rPr>
              <w:t>Submission</w:t>
            </w:r>
          </w:p>
        </w:tc>
        <w:tc>
          <w:tcPr>
            <w:tcW w:w="7560" w:type="dxa"/>
          </w:tcPr>
          <w:p w14:paraId="47475749">
            <w:pPr>
              <w:jc w:val="both"/>
              <w:rPr>
                <w:rFonts w:hint="default" w:ascii="Times New Roman" w:hAnsi="Times New Roman" w:cs="Times New Roman"/>
              </w:rPr>
            </w:pPr>
            <w:r>
              <w:rPr>
                <w:rFonts w:hint="default" w:ascii="Times New Roman" w:hAnsi="Times New Roman" w:cs="Times New Roman"/>
                <w:sz w:val="18"/>
              </w:rPr>
              <w:t>One completed .ipynb with nine blanks filled, name and student ID added, and outputs saved. No PDF or reflection response required.</w:t>
            </w:r>
          </w:p>
        </w:tc>
      </w:tr>
    </w:tbl>
    <w:p w14:paraId="1B04294C">
      <w:pPr>
        <w:jc w:val="both"/>
        <w:rPr>
          <w:rFonts w:hint="default" w:ascii="Times New Roman" w:hAnsi="Times New Roman" w:cs="Times New Roman"/>
        </w:rPr>
      </w:pPr>
    </w:p>
    <w:sectPr>
      <w:footerReference r:id="rId5" w:type="default"/>
      <w:pgSz w:w="12240" w:h="15840"/>
      <w:pgMar w:top="1080" w:right="1224" w:bottom="1080" w:left="1224"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TsangerXuanSanM W05"/>
    <w:panose1 w:val="00000000000000000000"/>
    <w:charset w:val="80"/>
    <w:family w:val="roman"/>
    <w:pitch w:val="default"/>
    <w:sig w:usb0="00000000" w:usb1="00000000" w:usb2="00000010" w:usb3="00000000" w:csb0="00020000" w:csb1="00000000"/>
  </w:font>
  <w:font w:name="TsangerXuanSanM W05">
    <w:panose1 w:val="02020400000000000000"/>
    <w:charset w:val="80"/>
    <w:family w:val="auto"/>
    <w:pitch w:val="default"/>
    <w:sig w:usb0="800002BF" w:usb1="184D64F8" w:usb2="00000012" w:usb3="00000000" w:csb0="00020001"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40383">
    <w:pPr>
      <w:pStyle w:val="24"/>
      <w:jc w:val="right"/>
    </w:pPr>
    <w:r>
      <w:rPr>
        <w:rFonts w:ascii="Calibri" w:hAnsi="Calibri"/>
        <w:b w:val="0"/>
        <w:i w:val="0"/>
        <w:color w:val="777777"/>
        <w:sz w:val="16"/>
      </w:rPr>
      <w:t>A1 Insole Multimodal Assignment  |  DISC5105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700BD"/>
    <w:rsid w:val="14542CD4"/>
    <w:rsid w:val="28CB5A2B"/>
    <w:rsid w:val="3FDE2426"/>
    <w:rsid w:val="78A37692"/>
    <w:rsid w:val="7D2C65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Calibri" w:hAnsi="Calibri" w:eastAsiaTheme="minorEastAsia" w:cstheme="minorBidi"/>
      <w:sz w:val="21"/>
      <w:szCs w:val="22"/>
      <w:lang w:val="en-US" w:eastAsia="en-US" w:bidi="ar-SA"/>
    </w:rPr>
  </w:style>
  <w:style w:type="paragraph" w:styleId="3">
    <w:name w:val="heading 1"/>
    <w:basedOn w:val="1"/>
    <w:next w:val="1"/>
    <w:link w:val="137"/>
    <w:qFormat/>
    <w:uiPriority w:val="9"/>
    <w:pPr>
      <w:keepNext/>
      <w:keepLines/>
      <w:spacing w:before="280" w:after="12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42"/>
    <w:unhideWhenUsed/>
    <w:qFormat/>
    <w:uiPriority w:val="9"/>
    <w:pPr>
      <w:keepNext/>
      <w:keepLines/>
      <w:spacing w:before="200" w:after="80"/>
      <w:outlineLvl w:val="1"/>
    </w:pPr>
    <w:rPr>
      <w:rFonts w:asciiTheme="majorHAnsi" w:hAnsiTheme="majorHAnsi" w:eastAsiaTheme="majorEastAsia" w:cstheme="majorBidi"/>
      <w:b/>
      <w:bCs/>
      <w:color w:val="1F4E79"/>
      <w:sz w:val="25"/>
      <w:szCs w:val="26"/>
    </w:rPr>
  </w:style>
  <w:style w:type="paragraph" w:styleId="5">
    <w:name w:val="heading 3"/>
    <w:basedOn w:val="1"/>
    <w:next w:val="1"/>
    <w:link w:val="138"/>
    <w:unhideWhenUsed/>
    <w:qFormat/>
    <w:uiPriority w:val="9"/>
    <w:pPr>
      <w:keepNext/>
      <w:keepLines/>
      <w:spacing w:before="160" w:after="60"/>
      <w:outlineLvl w:val="2"/>
    </w:pPr>
    <w:rPr>
      <w:rFonts w:asciiTheme="majorHAnsi" w:hAnsiTheme="majorHAnsi" w:eastAsiaTheme="majorEastAsia" w:cstheme="majorBidi"/>
      <w:b/>
      <w:bCs/>
      <w:color w:val="355C7D"/>
      <w:sz w:val="23"/>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after="0" w:line="240" w:lineRule="auto"/>
    </w:pPr>
  </w:style>
  <w:style w:type="paragraph" w:styleId="25">
    <w:name w:val="header"/>
    <w:basedOn w:val="1"/>
    <w:link w:val="139"/>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paragraph" w:styleId="136">
    <w:name w:val="List Paragraph"/>
    <w:basedOn w:val="1"/>
    <w:qFormat/>
    <w:uiPriority w:val="34"/>
    <w:pPr>
      <w:ind w:left="720"/>
      <w:contextualSpacing/>
    </w:pPr>
  </w:style>
  <w:style w:type="character" w:customStyle="1" w:styleId="137">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8">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9">
    <w:name w:val="Header Char"/>
    <w:basedOn w:val="132"/>
    <w:link w:val="25"/>
    <w:qFormat/>
    <w:uiPriority w:val="99"/>
  </w:style>
  <w:style w:type="character" w:customStyle="1" w:styleId="140">
    <w:name w:val="Footer Char"/>
    <w:basedOn w:val="132"/>
    <w:link w:val="24"/>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395</Words>
  <Characters>2372</Characters>
  <Lines>0</Lines>
  <Paragraphs>0</Paragraphs>
  <TotalTime>1</TotalTime>
  <ScaleCrop>false</ScaleCrop>
  <LinksUpToDate>false</LinksUpToDate>
  <CharactersWithSpaces>2726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ATTT</cp:lastModifiedBy>
  <dcterms:modified xsi:type="dcterms:W3CDTF">2026-10-28T12:56:18Z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eyJoZGlkIjoiM2Y5ODA2ZDcyNjY2YTBlY2NmNTBjMDA3MjA1ZWU1NjMiLCJ1c2VySWQiOiIyODA3NzM5NTAifQ==</vt:lpwstr>
  </property>
  <property fmtid="{D5CDD505-2E9C-101B-9397-08002B2CF9AE}" pid="3" name="KSOProductBuildVer">
    <vt:lpwstr>2052-12.1.0.29161</vt:lpwstr>
  </property>
  <property fmtid="{D5CDD505-2E9C-101B-9397-08002B2CF9AE}" pid="4" name="ICV">
    <vt:lpwstr>DE5D23EC6F4B4534AA3898B4925B2C15_12</vt:lpwstr>
  </property>
</Properties>
</file>