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335" w:rsidRDefault="00000000">
      <w:pPr>
        <w:pStyle w:val="Heading1"/>
      </w:pPr>
      <w:bookmarkStart w:id="0" w:name="test-strategy-test-plan"/>
      <w:r>
        <w:t>Test Strategy &amp; Test Plan</w:t>
      </w:r>
    </w:p>
    <w:p w:rsidR="006A6335" w:rsidRDefault="00000000">
      <w:pPr>
        <w:pStyle w:val="Heading2"/>
      </w:pPr>
      <w:bookmarkStart w:id="1" w:name="warehouse-pos-system-api"/>
      <w:r>
        <w:t>Warehouse &amp; POS System API</w:t>
      </w:r>
    </w:p>
    <w:p w:rsidR="006A6335" w:rsidRDefault="00000000">
      <w:r>
        <w:pict>
          <v:rect id="_x0000_i1025" style="width:0;height:1.5pt" o:hralign="center" o:hrstd="t" o:hr="t"/>
        </w:pict>
      </w:r>
    </w:p>
    <w:p w:rsidR="006A6335" w:rsidRDefault="00000000">
      <w:pPr>
        <w:pStyle w:val="Heading2"/>
      </w:pPr>
      <w:bookmarkStart w:id="2" w:name="test-strategy"/>
      <w:bookmarkEnd w:id="1"/>
      <w:r>
        <w:t>1. Test Strategy</w:t>
      </w:r>
    </w:p>
    <w:p w:rsidR="006A6335" w:rsidRDefault="00000000">
      <w:pPr>
        <w:pStyle w:val="Heading3"/>
      </w:pPr>
      <w:bookmarkStart w:id="3" w:name="tujuan-testing"/>
      <w:r>
        <w:t>1.1 Tujuan Testing</w:t>
      </w:r>
    </w:p>
    <w:p w:rsidR="006A6335" w:rsidRDefault="00000000">
      <w:pPr>
        <w:pStyle w:val="Compact"/>
        <w:numPr>
          <w:ilvl w:val="0"/>
          <w:numId w:val="2"/>
        </w:numPr>
      </w:pPr>
      <w:r>
        <w:t>Memastikan semua API endpoint berfungsi sesuai spesifikasi</w:t>
      </w:r>
    </w:p>
    <w:p w:rsidR="006A6335" w:rsidRDefault="00000000">
      <w:pPr>
        <w:pStyle w:val="Compact"/>
        <w:numPr>
          <w:ilvl w:val="0"/>
          <w:numId w:val="2"/>
        </w:numPr>
      </w:pPr>
      <w:r>
        <w:t>Memvalidasi integrasi dengan external WIT API untuk autentikasi</w:t>
      </w:r>
    </w:p>
    <w:p w:rsidR="006A6335" w:rsidRDefault="00000000">
      <w:pPr>
        <w:pStyle w:val="Compact"/>
        <w:numPr>
          <w:ilvl w:val="0"/>
          <w:numId w:val="2"/>
        </w:numPr>
      </w:pPr>
      <w:r>
        <w:t>Memastikan data tersimpan dengan benar di database lokal</w:t>
      </w:r>
    </w:p>
    <w:p w:rsidR="006A6335" w:rsidRDefault="00000000">
      <w:pPr>
        <w:pStyle w:val="Compact"/>
        <w:numPr>
          <w:ilvl w:val="0"/>
          <w:numId w:val="2"/>
        </w:numPr>
      </w:pPr>
      <w:r>
        <w:t>Mengidentifikasi dan memperbaiki bug sebelum deployment</w:t>
      </w:r>
    </w:p>
    <w:p w:rsidR="006A6335" w:rsidRDefault="00000000">
      <w:pPr>
        <w:pStyle w:val="Heading3"/>
      </w:pPr>
      <w:bookmarkStart w:id="4" w:name="scope-testing"/>
      <w:bookmarkEnd w:id="3"/>
      <w:r>
        <w:t>1.2 Scope Testing</w:t>
      </w:r>
    </w:p>
    <w:p w:rsidR="006A6335" w:rsidRDefault="00000000">
      <w:pPr>
        <w:pStyle w:val="Heading4"/>
      </w:pPr>
      <w:bookmarkStart w:id="5" w:name="in-scope"/>
      <w:r>
        <w:t>In 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9"/>
        <w:gridCol w:w="5301"/>
      </w:tblGrid>
      <w:tr w:rsidR="006A6335" w:rsidTr="006A6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Deskripsi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Validasi token dari external WIT API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CRUD Operations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Create, Read, Update, Delete untuk semua entities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Data Validation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Input validation dan business rules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Error Handling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Response error yang sesuai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Database Integrity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Foreign key, unique constraints</w:t>
            </w:r>
          </w:p>
        </w:tc>
      </w:tr>
    </w:tbl>
    <w:p w:rsidR="006A6335" w:rsidRDefault="00000000">
      <w:pPr>
        <w:pStyle w:val="Heading4"/>
      </w:pPr>
      <w:bookmarkStart w:id="6" w:name="out-of-scope"/>
      <w:bookmarkEnd w:id="5"/>
      <w:r>
        <w:t>Out of 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3"/>
        <w:gridCol w:w="3128"/>
      </w:tblGrid>
      <w:tr w:rsidR="006A6335" w:rsidTr="006A6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Alasan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External WIT API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Di-manage oleh pihak ketiga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UI/Frontend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Fokus pada API testing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Load/Stress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Bukan requirement utama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Security Penetration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Memerlukan tools khusus</w:t>
            </w:r>
          </w:p>
        </w:tc>
      </w:tr>
      <w:tr w:rsidR="00683855">
        <w:tc>
          <w:tcPr>
            <w:tcW w:w="0" w:type="auto"/>
          </w:tcPr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  <w:p w:rsidR="00683855" w:rsidRDefault="00683855">
            <w:pPr>
              <w:pStyle w:val="Compact"/>
            </w:pPr>
          </w:p>
        </w:tc>
        <w:tc>
          <w:tcPr>
            <w:tcW w:w="0" w:type="auto"/>
          </w:tcPr>
          <w:p w:rsidR="00683855" w:rsidRDefault="00683855">
            <w:pPr>
              <w:pStyle w:val="Compact"/>
            </w:pPr>
          </w:p>
        </w:tc>
      </w:tr>
    </w:tbl>
    <w:p w:rsidR="006A6335" w:rsidRDefault="00000000">
      <w:pPr>
        <w:pStyle w:val="Heading3"/>
      </w:pPr>
      <w:bookmarkStart w:id="7" w:name="testing-approach"/>
      <w:bookmarkEnd w:id="4"/>
      <w:bookmarkEnd w:id="6"/>
      <w:r>
        <w:lastRenderedPageBreak/>
        <w:t>1.3 Testing Approach</w:t>
      </w:r>
    </w:p>
    <w:p w:rsidR="006A63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TESTING PYRAMID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                   ┌─────────┐                            │</w:t>
      </w:r>
      <w:r>
        <w:br/>
      </w:r>
      <w:r>
        <w:rPr>
          <w:rStyle w:val="VerbatimChar"/>
        </w:rPr>
        <w:t>│                     /   E2E    \          (10%)             │</w:t>
      </w:r>
      <w:r>
        <w:br/>
      </w:r>
      <w:r>
        <w:rPr>
          <w:rStyle w:val="VerbatimChar"/>
        </w:rPr>
        <w:t>│                    /   Testing  \                           │</w:t>
      </w:r>
      <w:r>
        <w:br/>
      </w:r>
      <w:r>
        <w:rPr>
          <w:rStyle w:val="VerbatimChar"/>
        </w:rPr>
        <w:t>│                   ┌─────────────┐                           │</w:t>
      </w:r>
      <w:r>
        <w:br/>
      </w:r>
      <w:r>
        <w:rPr>
          <w:rStyle w:val="VerbatimChar"/>
        </w:rPr>
        <w:t>│                  /  Integration  \        (30%)             │</w:t>
      </w:r>
      <w:r>
        <w:br/>
      </w:r>
      <w:r>
        <w:rPr>
          <w:rStyle w:val="VerbatimChar"/>
        </w:rPr>
        <w:t>│                 /    Testing      \                         │</w:t>
      </w:r>
      <w:r>
        <w:br/>
      </w:r>
      <w:r>
        <w:rPr>
          <w:rStyle w:val="VerbatimChar"/>
        </w:rPr>
        <w:t>│                ┌───────────────────┐                        │</w:t>
      </w:r>
      <w:r>
        <w:br/>
      </w:r>
      <w:r>
        <w:rPr>
          <w:rStyle w:val="VerbatimChar"/>
        </w:rPr>
        <w:t>│               /     API/Unit       \      (60%)             │</w:t>
      </w:r>
      <w:r>
        <w:br/>
      </w:r>
      <w:r>
        <w:rPr>
          <w:rStyle w:val="VerbatimChar"/>
        </w:rPr>
        <w:t>│              /      Testing         \                       │</w:t>
      </w:r>
      <w:r>
        <w:br/>
      </w:r>
      <w:r>
        <w:rPr>
          <w:rStyle w:val="VerbatimChar"/>
        </w:rPr>
        <w:t>│             └───────────────────────┘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:rsidR="006A6335" w:rsidRDefault="00000000">
      <w:pPr>
        <w:pStyle w:val="Heading3"/>
      </w:pPr>
      <w:bookmarkStart w:id="8" w:name="test-types"/>
      <w:bookmarkEnd w:id="7"/>
      <w:r>
        <w:t>1.4 Test Types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87"/>
        <w:gridCol w:w="1115"/>
        <w:gridCol w:w="2715"/>
      </w:tblGrid>
      <w:tr w:rsidR="006A6335" w:rsidTr="007A2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Focus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API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 xml:space="preserve">Postman </w:t>
            </w:r>
            <w:r w:rsidR="00683855">
              <w:t xml:space="preserve">    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Endpoint functionality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Integration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Database &amp; External API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Functional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Postman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Business logic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Negative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Postman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Error handling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Edge Case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Postman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Boundary conditions</w:t>
            </w:r>
          </w:p>
        </w:tc>
      </w:tr>
    </w:tbl>
    <w:p w:rsidR="006A6335" w:rsidRDefault="00000000">
      <w:pPr>
        <w:pStyle w:val="Heading3"/>
      </w:pPr>
      <w:bookmarkStart w:id="9" w:name="test-environment"/>
      <w:bookmarkEnd w:id="8"/>
      <w:r>
        <w:t>1.5 Test Environment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1"/>
        <w:gridCol w:w="3383"/>
      </w:tblGrid>
      <w:tr w:rsidR="006A6335" w:rsidTr="007A2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Specification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Windows 10/11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.NET 8.0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SQL Server Express/Developer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API Client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Postman v10+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External API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https://api-wms.wit.co.id</w:t>
            </w:r>
          </w:p>
        </w:tc>
      </w:tr>
    </w:tbl>
    <w:p w:rsidR="006A6335" w:rsidRDefault="00000000">
      <w:bookmarkStart w:id="10" w:name="entry-exit-criteria"/>
      <w:bookmarkStart w:id="11" w:name="exit-criteria"/>
      <w:bookmarkEnd w:id="9"/>
      <w:r>
        <w:pict>
          <v:rect id="_x0000_i1026" style="width:0;height:1.5pt" o:hralign="center" o:hrstd="t" o:hr="t"/>
        </w:pict>
      </w:r>
    </w:p>
    <w:p w:rsidR="006A6335" w:rsidRDefault="00000000">
      <w:pPr>
        <w:pStyle w:val="Heading2"/>
      </w:pPr>
      <w:bookmarkStart w:id="12" w:name="test-plan"/>
      <w:bookmarkEnd w:id="2"/>
      <w:bookmarkEnd w:id="10"/>
      <w:bookmarkEnd w:id="11"/>
      <w:r>
        <w:t>2. Test Plan</w:t>
      </w:r>
    </w:p>
    <w:p w:rsidR="006A6335" w:rsidRDefault="00000000">
      <w:pPr>
        <w:pStyle w:val="Heading3"/>
      </w:pPr>
      <w:bookmarkStart w:id="13" w:name="test-schedule"/>
      <w:r>
        <w:t>2.1 Test Schedule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3"/>
        <w:gridCol w:w="2559"/>
        <w:gridCol w:w="1213"/>
        <w:gridCol w:w="1056"/>
      </w:tblGrid>
      <w:tr w:rsidR="006A6335" w:rsidTr="007A2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Phase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Activity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Duration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Test Preparation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 hari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Done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Authentication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0.5 hari</w:t>
            </w:r>
          </w:p>
        </w:tc>
        <w:tc>
          <w:tcPr>
            <w:tcW w:w="0" w:type="auto"/>
          </w:tcPr>
          <w:p w:rsidR="006A6335" w:rsidRDefault="00683855">
            <w:pPr>
              <w:pStyle w:val="Compact"/>
            </w:pPr>
            <w:r>
              <w:t>Done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Master Data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 hari</w:t>
            </w:r>
          </w:p>
        </w:tc>
        <w:tc>
          <w:tcPr>
            <w:tcW w:w="0" w:type="auto"/>
          </w:tcPr>
          <w:p w:rsidR="006A6335" w:rsidRDefault="00683855">
            <w:pPr>
              <w:pStyle w:val="Compact"/>
            </w:pPr>
            <w:r>
              <w:t>Done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Transaction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 hari</w:t>
            </w:r>
          </w:p>
        </w:tc>
        <w:tc>
          <w:tcPr>
            <w:tcW w:w="0" w:type="auto"/>
          </w:tcPr>
          <w:p w:rsidR="006A6335" w:rsidRDefault="00683855">
            <w:pPr>
              <w:pStyle w:val="Compact"/>
            </w:pPr>
            <w:r>
              <w:t>Done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Integration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0.5 hari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Pending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Bug Fixing &amp; Retest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 hari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Pending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Test Report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0.5 hari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Pending</w:t>
            </w:r>
          </w:p>
        </w:tc>
      </w:tr>
    </w:tbl>
    <w:p w:rsidR="006A6335" w:rsidRDefault="00000000">
      <w:pPr>
        <w:pStyle w:val="Heading3"/>
      </w:pPr>
      <w:bookmarkStart w:id="14" w:name="test-modules"/>
      <w:bookmarkEnd w:id="13"/>
      <w:r>
        <w:t>2.2 Test Modules</w:t>
      </w:r>
    </w:p>
    <w:p w:rsidR="006A63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TEST MODULES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>│  │    AUTH     │  │   MASTER    │  │ TRANSACTION │         │</w:t>
      </w:r>
      <w:r>
        <w:br/>
      </w:r>
      <w:r>
        <w:rPr>
          <w:rStyle w:val="VerbatimChar"/>
        </w:rPr>
        <w:t>│  │   MODULE    │  │    DATA     │  │   MODULE    │         │</w:t>
      </w:r>
      <w:r>
        <w:br/>
      </w:r>
      <w:r>
        <w:rPr>
          <w:rStyle w:val="VerbatimChar"/>
        </w:rPr>
        <w:t>│  ├─────────────┤  ├─────────────┤  ├─────────────┤         │</w:t>
      </w:r>
      <w:r>
        <w:br/>
      </w:r>
      <w:r>
        <w:rPr>
          <w:rStyle w:val="VerbatimChar"/>
        </w:rPr>
        <w:t>│  │ - Token     │  │ - Outlet    │  │ - Order     │         │</w:t>
      </w:r>
      <w:r>
        <w:br/>
      </w:r>
      <w:r>
        <w:rPr>
          <w:rStyle w:val="VerbatimChar"/>
        </w:rPr>
        <w:t>│  │ - Login     │  │ - Customer  │  │ - Purchase  │         │</w:t>
      </w:r>
      <w:r>
        <w:br/>
      </w:r>
      <w:r>
        <w:rPr>
          <w:rStyle w:val="VerbatimChar"/>
        </w:rPr>
        <w:t>│  │ - Header    │  │ - Supplier  │  │ - Return    │         │</w:t>
      </w:r>
      <w:r>
        <w:br/>
      </w:r>
      <w:r>
        <w:rPr>
          <w:rStyle w:val="VerbatimChar"/>
        </w:rPr>
        <w:t>│  │   Validation│  │ - Product   │  │ - Stock     │         │</w:t>
      </w:r>
      <w:r>
        <w:br/>
      </w:r>
      <w:r>
        <w:rPr>
          <w:rStyle w:val="VerbatimChar"/>
        </w:rPr>
        <w:t xml:space="preserve">│  └─────────────┘  │ - Variant   │  │   </w:t>
      </w:r>
      <w:proofErr w:type="spellStart"/>
      <w:r>
        <w:rPr>
          <w:rStyle w:val="VerbatimChar"/>
        </w:rPr>
        <w:t>Opname</w:t>
      </w:r>
      <w:proofErr w:type="spellEnd"/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>│                   └─────────────┘  └─────────────┘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                        │</w:t>
      </w:r>
      <w:r>
        <w:br/>
      </w:r>
      <w:r>
        <w:rPr>
          <w:rStyle w:val="VerbatimChar"/>
        </w:rPr>
        <w:t>│  │  INVENTORY  │  │  REFERENCE  │                          │</w:t>
      </w:r>
      <w:r>
        <w:br/>
      </w:r>
      <w:r>
        <w:rPr>
          <w:rStyle w:val="VerbatimChar"/>
        </w:rPr>
        <w:t>│  │   MODULE    │  │    DATA     │                          │</w:t>
      </w:r>
      <w:r>
        <w:br/>
      </w:r>
      <w:r>
        <w:rPr>
          <w:rStyle w:val="VerbatimChar"/>
        </w:rPr>
        <w:t>│  ├─────────────┤  ├─────────────┤                          │</w:t>
      </w:r>
      <w:r>
        <w:br/>
      </w:r>
      <w:r>
        <w:rPr>
          <w:rStyle w:val="VerbatimChar"/>
        </w:rPr>
        <w:t>│  │ - Stock     │  │ - Order     │                          │</w:t>
      </w:r>
      <w:r>
        <w:br/>
      </w:r>
      <w:r>
        <w:rPr>
          <w:rStyle w:val="VerbatimChar"/>
        </w:rPr>
        <w:t>│  │ - Stock Log │  │   Type      │                          │</w:t>
      </w:r>
      <w:r>
        <w:br/>
      </w:r>
      <w:r>
        <w:rPr>
          <w:rStyle w:val="VerbatimChar"/>
        </w:rPr>
        <w:t>│  │ - Location  │  │ - Payment   │                          │</w:t>
      </w:r>
      <w:r>
        <w:br/>
      </w:r>
      <w:r>
        <w:rPr>
          <w:rStyle w:val="VerbatimChar"/>
        </w:rPr>
        <w:t>│  │             │  │   Method    │                          │</w:t>
      </w:r>
      <w:r>
        <w:br/>
      </w:r>
      <w:r>
        <w:rPr>
          <w:rStyle w:val="VerbatimChar"/>
        </w:rPr>
        <w:t>│  └─────────────┘  └─────────────┘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</w:p>
    <w:p w:rsidR="006A6335" w:rsidRDefault="00000000">
      <w:pPr>
        <w:pStyle w:val="Heading3"/>
      </w:pPr>
      <w:bookmarkStart w:id="15" w:name="test-data-requirements"/>
      <w:bookmarkEnd w:id="14"/>
      <w:r>
        <w:t>2.3 Test Data Requirements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48"/>
        <w:gridCol w:w="1964"/>
        <w:gridCol w:w="2941"/>
      </w:tblGrid>
      <w:tr w:rsidR="006A6335" w:rsidTr="007A2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Entity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Test Data Count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Outlets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 Warehouse, 2 Stores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Customer Tiers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Bronze, Silver, Gold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Various tiers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Suppliers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Different categories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Product Types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Electronics, Food, Clothing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Products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Various types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Product Variants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Multiple per product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Various statuses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Purchases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Various statuses</w:t>
            </w:r>
          </w:p>
        </w:tc>
      </w:tr>
    </w:tbl>
    <w:p w:rsidR="006A6335" w:rsidRDefault="00000000">
      <w:pPr>
        <w:pStyle w:val="Heading3"/>
      </w:pPr>
      <w:bookmarkStart w:id="16" w:name="deliverables"/>
      <w:bookmarkEnd w:id="15"/>
      <w:r>
        <w:lastRenderedPageBreak/>
        <w:t>2.</w:t>
      </w:r>
      <w:r w:rsidR="00683855">
        <w:t>4</w:t>
      </w:r>
      <w:r>
        <w:t xml:space="preserve"> Deliverables</w:t>
      </w:r>
    </w:p>
    <w:p w:rsidR="006A6335" w:rsidRDefault="00000000">
      <w:pPr>
        <w:pStyle w:val="Compact"/>
        <w:numPr>
          <w:ilvl w:val="0"/>
          <w:numId w:val="5"/>
        </w:numPr>
      </w:pPr>
      <w:r>
        <w:t>Test Strategy Document (this document)</w:t>
      </w:r>
    </w:p>
    <w:p w:rsidR="006A6335" w:rsidRDefault="00000000">
      <w:pPr>
        <w:pStyle w:val="Compact"/>
        <w:numPr>
          <w:ilvl w:val="0"/>
          <w:numId w:val="5"/>
        </w:numPr>
      </w:pPr>
      <w:r>
        <w:t>Test Cases Document</w:t>
      </w:r>
    </w:p>
    <w:p w:rsidR="006A6335" w:rsidRDefault="00000000">
      <w:pPr>
        <w:pStyle w:val="Compact"/>
        <w:numPr>
          <w:ilvl w:val="0"/>
          <w:numId w:val="5"/>
        </w:numPr>
      </w:pPr>
      <w:r>
        <w:t>Test Execution Report</w:t>
      </w:r>
    </w:p>
    <w:p w:rsidR="006A6335" w:rsidRDefault="00000000">
      <w:pPr>
        <w:pStyle w:val="Compact"/>
        <w:numPr>
          <w:ilvl w:val="0"/>
          <w:numId w:val="5"/>
        </w:numPr>
      </w:pPr>
      <w:r>
        <w:t>Bug Report (if any)</w:t>
      </w:r>
    </w:p>
    <w:p w:rsidR="006A6335" w:rsidRDefault="00000000">
      <w:pPr>
        <w:pStyle w:val="Compact"/>
        <w:numPr>
          <w:ilvl w:val="0"/>
          <w:numId w:val="5"/>
        </w:numPr>
      </w:pPr>
      <w:r>
        <w:t>Test Summary Report</w:t>
      </w:r>
    </w:p>
    <w:p w:rsidR="006A6335" w:rsidRDefault="00000000">
      <w:r>
        <w:pict>
          <v:rect id="_x0000_i1027" style="width:0;height:1.5pt" o:hralign="center" o:hrstd="t" o:hr="t"/>
        </w:pict>
      </w:r>
    </w:p>
    <w:p w:rsidR="006A6335" w:rsidRDefault="00000000">
      <w:pPr>
        <w:pStyle w:val="Heading2"/>
      </w:pPr>
      <w:bookmarkStart w:id="17" w:name="test-metrics"/>
      <w:bookmarkEnd w:id="12"/>
      <w:bookmarkEnd w:id="16"/>
      <w:r>
        <w:t>3. Test Metrics</w:t>
      </w:r>
    </w:p>
    <w:p w:rsidR="006A6335" w:rsidRDefault="00000000">
      <w:pPr>
        <w:pStyle w:val="Heading3"/>
      </w:pPr>
      <w:bookmarkStart w:id="18" w:name="key-metrics"/>
      <w:r>
        <w:t>3.1 Key Metrics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15"/>
        <w:gridCol w:w="949"/>
        <w:gridCol w:w="3875"/>
      </w:tblGrid>
      <w:tr w:rsidR="006A6335" w:rsidTr="007A2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Target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Calculation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Test Case Pass Rate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&gt; 95%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(Passed / Total) x 100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Defect Density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&lt; 5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Defects / Module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Test Coverage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&gt; 80%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Tested Endpoints / Total Endpoints</w:t>
            </w:r>
          </w:p>
        </w:tc>
      </w:tr>
      <w:tr w:rsidR="006A6335" w:rsidTr="007A245C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Critical Bug Count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Count of P1 bugs</w:t>
            </w:r>
          </w:p>
        </w:tc>
      </w:tr>
    </w:tbl>
    <w:p w:rsidR="006A6335" w:rsidRDefault="00000000">
      <w:pPr>
        <w:pStyle w:val="Heading3"/>
      </w:pPr>
      <w:bookmarkStart w:id="19" w:name="defect-severity-classification"/>
      <w:bookmarkEnd w:id="18"/>
      <w:r>
        <w:t>3.2 Defect Severity Classification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93"/>
        <w:gridCol w:w="3890"/>
        <w:gridCol w:w="2693"/>
      </w:tblGrid>
      <w:tr w:rsidR="006A6335" w:rsidTr="007A2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3217" w:type="dxa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227" w:type="dxa"/>
            <w:tcBorders>
              <w:bottom w:val="none" w:sz="0" w:space="0" w:color="auto"/>
            </w:tcBorders>
            <w:shd w:val="clear" w:color="auto" w:fill="0070C0"/>
          </w:tcPr>
          <w:p w:rsidR="006A6335" w:rsidRPr="007A245C" w:rsidRDefault="00000000">
            <w:pPr>
              <w:pStyle w:val="Compact"/>
              <w:rPr>
                <w:b/>
                <w:bCs/>
                <w:color w:val="FFFFFF" w:themeColor="background1"/>
              </w:rPr>
            </w:pPr>
            <w:r w:rsidRPr="007A245C">
              <w:rPr>
                <w:b/>
                <w:bCs/>
                <w:color w:val="FFFFFF" w:themeColor="background1"/>
              </w:rPr>
              <w:t>Example</w:t>
            </w:r>
          </w:p>
        </w:tc>
      </w:tr>
      <w:tr w:rsidR="006A6335" w:rsidTr="007A245C">
        <w:tc>
          <w:tcPr>
            <w:tcW w:w="2475" w:type="dxa"/>
          </w:tcPr>
          <w:p w:rsidR="006A6335" w:rsidRDefault="00000000">
            <w:pPr>
              <w:pStyle w:val="Compact"/>
            </w:pPr>
            <w:r>
              <w:t>Critical (P1)</w:t>
            </w:r>
          </w:p>
        </w:tc>
        <w:tc>
          <w:tcPr>
            <w:tcW w:w="3217" w:type="dxa"/>
          </w:tcPr>
          <w:p w:rsidR="006A6335" w:rsidRDefault="00000000">
            <w:pPr>
              <w:pStyle w:val="Compact"/>
            </w:pPr>
            <w:r>
              <w:t>System tidak bisa digunakan</w:t>
            </w:r>
          </w:p>
        </w:tc>
        <w:tc>
          <w:tcPr>
            <w:tcW w:w="2227" w:type="dxa"/>
          </w:tcPr>
          <w:p w:rsidR="006A6335" w:rsidRDefault="00000000">
            <w:pPr>
              <w:pStyle w:val="Compact"/>
            </w:pPr>
            <w:r>
              <w:t>API tidak bisa start</w:t>
            </w:r>
          </w:p>
        </w:tc>
      </w:tr>
      <w:tr w:rsidR="006A6335" w:rsidTr="007A245C">
        <w:tc>
          <w:tcPr>
            <w:tcW w:w="2475" w:type="dxa"/>
          </w:tcPr>
          <w:p w:rsidR="006A6335" w:rsidRDefault="00000000">
            <w:pPr>
              <w:pStyle w:val="Compact"/>
            </w:pPr>
            <w:r>
              <w:t>High (P2)</w:t>
            </w:r>
          </w:p>
        </w:tc>
        <w:tc>
          <w:tcPr>
            <w:tcW w:w="3217" w:type="dxa"/>
          </w:tcPr>
          <w:p w:rsidR="006A6335" w:rsidRDefault="00000000">
            <w:pPr>
              <w:pStyle w:val="Compact"/>
            </w:pPr>
            <w:r>
              <w:t>Major feature tidak berfungsi</w:t>
            </w:r>
          </w:p>
        </w:tc>
        <w:tc>
          <w:tcPr>
            <w:tcW w:w="2227" w:type="dxa"/>
          </w:tcPr>
          <w:p w:rsidR="006A6335" w:rsidRDefault="00000000">
            <w:pPr>
              <w:pStyle w:val="Compact"/>
            </w:pPr>
            <w:r>
              <w:t>CRUD gagal total</w:t>
            </w:r>
          </w:p>
        </w:tc>
      </w:tr>
      <w:tr w:rsidR="006A6335" w:rsidTr="007A245C">
        <w:tc>
          <w:tcPr>
            <w:tcW w:w="2475" w:type="dxa"/>
          </w:tcPr>
          <w:p w:rsidR="006A6335" w:rsidRDefault="00000000">
            <w:pPr>
              <w:pStyle w:val="Compact"/>
            </w:pPr>
            <w:r>
              <w:t>Medium (P3)</w:t>
            </w:r>
          </w:p>
        </w:tc>
        <w:tc>
          <w:tcPr>
            <w:tcW w:w="3217" w:type="dxa"/>
          </w:tcPr>
          <w:p w:rsidR="006A6335" w:rsidRDefault="00000000">
            <w:pPr>
              <w:pStyle w:val="Compact"/>
            </w:pPr>
            <w:r>
              <w:t>Feature berfungsi dengan workaround</w:t>
            </w:r>
          </w:p>
        </w:tc>
        <w:tc>
          <w:tcPr>
            <w:tcW w:w="2227" w:type="dxa"/>
          </w:tcPr>
          <w:p w:rsidR="006A6335" w:rsidRDefault="00000000">
            <w:pPr>
              <w:pStyle w:val="Compact"/>
            </w:pPr>
            <w:r>
              <w:t>Validation tidak sesuai</w:t>
            </w:r>
          </w:p>
        </w:tc>
      </w:tr>
      <w:tr w:rsidR="006A6335" w:rsidTr="007A245C">
        <w:tc>
          <w:tcPr>
            <w:tcW w:w="2475" w:type="dxa"/>
          </w:tcPr>
          <w:p w:rsidR="006A6335" w:rsidRDefault="00000000">
            <w:pPr>
              <w:pStyle w:val="Compact"/>
            </w:pPr>
            <w:r>
              <w:t>Low (P4)</w:t>
            </w:r>
          </w:p>
        </w:tc>
        <w:tc>
          <w:tcPr>
            <w:tcW w:w="3217" w:type="dxa"/>
          </w:tcPr>
          <w:p w:rsidR="006A6335" w:rsidRDefault="00000000">
            <w:pPr>
              <w:pStyle w:val="Compact"/>
            </w:pPr>
            <w:r>
              <w:t>Minor issue</w:t>
            </w:r>
          </w:p>
        </w:tc>
        <w:tc>
          <w:tcPr>
            <w:tcW w:w="2227" w:type="dxa"/>
          </w:tcPr>
          <w:p w:rsidR="006A6335" w:rsidRDefault="00000000">
            <w:pPr>
              <w:pStyle w:val="Compact"/>
            </w:pPr>
            <w:r>
              <w:t>Typo di message</w:t>
            </w:r>
          </w:p>
        </w:tc>
      </w:tr>
    </w:tbl>
    <w:p w:rsidR="006A6335" w:rsidRDefault="00000000">
      <w:r>
        <w:pict>
          <v:rect id="_x0000_i1028" style="width:0;height:1.5pt" o:hralign="center" o:hrstd="t" o:hr="t"/>
        </w:pict>
      </w:r>
    </w:p>
    <w:p w:rsidR="006A6335" w:rsidRDefault="00000000">
      <w:pPr>
        <w:pStyle w:val="Heading2"/>
      </w:pPr>
      <w:bookmarkStart w:id="20" w:name="roles-responsibilities"/>
      <w:bookmarkEnd w:id="17"/>
      <w:bookmarkEnd w:id="19"/>
      <w:r>
        <w:t>4. Roles &amp; Responsibilities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3"/>
        <w:gridCol w:w="3040"/>
      </w:tblGrid>
      <w:tr w:rsidR="006A6335" w:rsidTr="006A6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Responsibility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Fix bugs, code review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Tester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Execute tests, report bugs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Tech Lead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Review test results, sign-off</w:t>
            </w:r>
          </w:p>
        </w:tc>
      </w:tr>
    </w:tbl>
    <w:p w:rsidR="006A6335" w:rsidRDefault="00000000">
      <w:r>
        <w:pict>
          <v:rect id="_x0000_i1029" style="width:0;height:1.5pt" o:hralign="center" o:hrstd="t" o:hr="t"/>
        </w:pict>
      </w:r>
    </w:p>
    <w:p w:rsidR="006A6335" w:rsidRDefault="00000000">
      <w:pPr>
        <w:pStyle w:val="Heading2"/>
      </w:pPr>
      <w:bookmarkStart w:id="21" w:name="test-tools"/>
      <w:bookmarkEnd w:id="20"/>
      <w:r>
        <w:t>5. Test 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4"/>
        <w:gridCol w:w="2388"/>
        <w:gridCol w:w="1009"/>
      </w:tblGrid>
      <w:tr w:rsidR="006A6335" w:rsidTr="006A6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Version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Postman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API Testing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10.x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SQL Server Management Studio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Database verification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19.x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Debugging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2022</w:t>
            </w:r>
          </w:p>
        </w:tc>
      </w:tr>
      <w:tr w:rsidR="006A6335"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Version control</w:t>
            </w:r>
          </w:p>
        </w:tc>
        <w:tc>
          <w:tcPr>
            <w:tcW w:w="0" w:type="auto"/>
          </w:tcPr>
          <w:p w:rsidR="006A6335" w:rsidRDefault="00000000">
            <w:pPr>
              <w:pStyle w:val="Compact"/>
            </w:pPr>
            <w:r>
              <w:t>2.x</w:t>
            </w:r>
          </w:p>
        </w:tc>
      </w:tr>
    </w:tbl>
    <w:p w:rsidR="006A6335" w:rsidRDefault="00000000" w:rsidP="0019372C">
      <w:r>
        <w:pict>
          <v:rect id="_x0000_i1030" style="width:0;height:1.5pt" o:hralign="center" o:hrstd="t" o:hr="t"/>
        </w:pict>
      </w:r>
      <w:bookmarkEnd w:id="0"/>
      <w:bookmarkEnd w:id="21"/>
    </w:p>
    <w:sectPr w:rsidR="006A633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53CD" w:rsidRDefault="004D53CD">
      <w:pPr>
        <w:spacing w:after="0"/>
      </w:pPr>
      <w:r>
        <w:separator/>
      </w:r>
    </w:p>
  </w:endnote>
  <w:endnote w:type="continuationSeparator" w:id="0">
    <w:p w:rsidR="004D53CD" w:rsidRDefault="004D53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53CD" w:rsidRDefault="004D53CD">
      <w:r>
        <w:separator/>
      </w:r>
    </w:p>
  </w:footnote>
  <w:footnote w:type="continuationSeparator" w:id="0">
    <w:p w:rsidR="004D53CD" w:rsidRDefault="004D5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A094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57474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076B7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8562749">
    <w:abstractNumId w:val="0"/>
  </w:num>
  <w:num w:numId="2" w16cid:durableId="1106581700">
    <w:abstractNumId w:val="1"/>
  </w:num>
  <w:num w:numId="3" w16cid:durableId="1157965336">
    <w:abstractNumId w:val="1"/>
  </w:num>
  <w:num w:numId="4" w16cid:durableId="646587887">
    <w:abstractNumId w:val="1"/>
  </w:num>
  <w:num w:numId="5" w16cid:durableId="60833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335"/>
    <w:rsid w:val="001261CD"/>
    <w:rsid w:val="0019372C"/>
    <w:rsid w:val="004D53CD"/>
    <w:rsid w:val="00683855"/>
    <w:rsid w:val="006A6335"/>
    <w:rsid w:val="007A245C"/>
    <w:rsid w:val="00DF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BA0071-F50F-4462-B6CF-5AACB98D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Yanti Nurhayati</cp:lastModifiedBy>
  <cp:revision>3</cp:revision>
  <dcterms:created xsi:type="dcterms:W3CDTF">2026-01-24T06:39:00Z</dcterms:created>
  <dcterms:modified xsi:type="dcterms:W3CDTF">2026-01-24T08:09:00Z</dcterms:modified>
</cp:coreProperties>
</file>