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C6E"/>
          <w:sz w:val="44"/>
        </w:rPr>
        <w:t>CHYE YAN TONG</w:t>
      </w:r>
    </w:p>
    <w:p>
      <w:pPr>
        <w:jc w:val="center"/>
      </w:pPr>
      <w:r>
        <w:rPr>
          <w:rFonts w:ascii="Calibri" w:hAnsi="Calibri"/>
          <w:color w:val="555555"/>
          <w:sz w:val="19"/>
        </w:rPr>
        <w:t>Kuala Lumpur, Malaysia  |  chyeyantong03@gmail.com  |  linkedin.com/in/yantongchye  |  github.com/yantongggg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EDUCATION</w:t>
      </w:r>
    </w:p>
    <w:p>
      <w:r>
        <w:rPr>
          <w:b/>
          <w:sz w:val="22"/>
        </w:rPr>
        <w:t>Bachelor of Computer Science (Cybersecurity)</w:t>
      </w:r>
      <w:r>
        <w:rPr>
          <w:sz w:val="20"/>
        </w:rPr>
        <w:t xml:space="preserve">  —  Asia Pacific University (APU), Bukit Jalil</w:t>
      </w:r>
    </w:p>
    <w:p>
      <w:r>
        <w:rPr>
          <w:i/>
          <w:color w:val="555555"/>
          <w:sz w:val="20"/>
        </w:rPr>
        <w:t>Sept 2022 – Jul 2025  |  CGPA: 3.81  |  First Class Distinction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Relevant Coursework: Penetration Testing | Network Design | Linux Administration | AWS Cloud | Deep Learning for Security | Web &amp; Mobile App Development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PROFESSIONAL EXPERIENCE</w:t>
      </w:r>
    </w:p>
    <w:p>
      <w:r>
        <w:rPr>
          <w:rFonts w:ascii="Calibri" w:hAnsi="Calibri"/>
          <w:b/>
          <w:sz w:val="22"/>
        </w:rPr>
        <w:t>AI Security Engineer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Maybank HQ – Menara Maybank</w:t>
      </w:r>
    </w:p>
    <w:p>
      <w:r>
        <w:rPr>
          <w:rFonts w:ascii="Calibri" w:hAnsi="Calibri"/>
          <w:i/>
          <w:color w:val="555555"/>
          <w:sz w:val="20"/>
        </w:rPr>
        <w:t>Jan 2026 – Present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Develop and implement AI-driven security solutions within the AI Security Engineering team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Conduct offensive security assessments across web applications, APIs, and mobile platforms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Active bug bounty researcher with confirmed vulnerabilities reported on Bugcrowd and GitHub open-source repositories</w:t>
      </w:r>
    </w:p>
    <w:p>
      <w:r>
        <w:rPr>
          <w:rFonts w:ascii="Calibri" w:hAnsi="Calibri"/>
          <w:b/>
          <w:sz w:val="22"/>
        </w:rPr>
        <w:t>Cybersecurity Intern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Maybank HQ – Menara Maybank</w:t>
      </w:r>
    </w:p>
    <w:p>
      <w:r>
        <w:rPr>
          <w:rFonts w:ascii="Calibri" w:hAnsi="Calibri"/>
          <w:i/>
          <w:color w:val="555555"/>
          <w:sz w:val="20"/>
        </w:rPr>
        <w:t>Aug 2024 – Nov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Performed internal penetration testing on web, mobile, API, infrastructure, and NAC systems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Discovered critical vulnerabilities in payment APIs, OTP flows, and wireless networks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Delivered security reports aligned with Bank Negara Malaysia (BNM) RMiT compliance standards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Strengthened internal cyber resilience through systematic vulnerability assessment and exploit validation</w:t>
      </w:r>
    </w:p>
    <w:p>
      <w:r>
        <w:rPr>
          <w:rFonts w:ascii="Calibri" w:hAnsi="Calibri"/>
          <w:b/>
          <w:sz w:val="22"/>
        </w:rPr>
        <w:t>Cloud Trainee</w:t>
      </w:r>
      <w:r>
        <w:rPr>
          <w:color w:val="666666"/>
          <w:sz w:val="20"/>
        </w:rPr>
        <w:t xml:space="preserve">  |  </w:t>
      </w:r>
      <w:r>
        <w:rPr>
          <w:rFonts w:ascii="Calibri" w:hAnsi="Calibri"/>
          <w:sz w:val="20"/>
        </w:rPr>
        <w:t>PayNet — AWS re/Start Program</w:t>
      </w:r>
    </w:p>
    <w:p>
      <w:r>
        <w:rPr>
          <w:rFonts w:ascii="Calibri" w:hAnsi="Calibri"/>
          <w:i/>
          <w:color w:val="555555"/>
          <w:sz w:val="20"/>
        </w:rPr>
        <w:t>Jun 2024 – Jul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Trained in AWS compute, storage, networking, and security fundamentals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Deployed cloud services (EC2, IAM, RDS, S3) and configured monitoring with CloudWatch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Earned AWS Certified Cloud Practitioner credential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AWARDS &amp; ACHIEVEMENTS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168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Award</w:t>
            </w:r>
          </w:p>
        </w:tc>
        <w:tc>
          <w:tcPr>
            <w:tcW w:type="dxa" w:w="6480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Event</w:t>
            </w:r>
          </w:p>
        </w:tc>
        <w:tc>
          <w:tcPr>
            <w:tcW w:type="dxa" w:w="720"/>
            <w:shd w:fill="1A3C6E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Year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Champion + Best Slide/Demo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Sparkathon 2025 (APU x BAT) — JetCycle AI Tech Swap Station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Champion — Security Track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NexG Godamlah! 2.0 Smart ID Hackathon — MyLayak Zero-Trust Platform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Gold Award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MIJC2026 Virtual Innovation — eKYC Biometric Authentication Research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Top 15 / 100+ Teams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EY Young Technology Professional Challenge (YTPC) 2025 — Trendify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b/>
                <w:sz w:val="19"/>
              </w:rPr>
              <w:t>Blueprint Hackathon Finalist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LUNA Women's Safety App &amp; Wira Disaster Resilience Platform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/>
                <w:color w:val="555555"/>
                <w:sz w:val="19"/>
              </w:rPr>
              <w:t>2026</w:t>
            </w:r>
          </w:p>
        </w:tc>
      </w:tr>
    </w:tbl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KEY PROJECTS</w:t>
      </w:r>
    </w:p>
    <w:p>
      <w:r>
        <w:rPr>
          <w:rFonts w:ascii="Calibri" w:hAnsi="Calibri"/>
          <w:b/>
          <w:color w:val="1A3C6E"/>
          <w:sz w:val="21"/>
        </w:rPr>
        <w:t>MyLayak — Zero-Trust Eligibility Platform  |  Champion, Godamlah! 2.0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Architected a zero-trust eligibility platform allowing citizens to discover government subsidies without exposing personal data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dual-layer steganographic QR authentication on MyDigital ID to prevent QR faking and copying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Soulbound Eligibility Tokens (SETs) with server-side JWT issuance, pattern obfuscation, and BB84 quantum key distribution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Node.js, HMAC-SHA256, XOR+ROT13 obfuscation, QKD (BB84 protocol)</w:t>
      </w:r>
    </w:p>
    <w:p>
      <w:r>
        <w:rPr>
          <w:rFonts w:ascii="Calibri" w:hAnsi="Calibri"/>
          <w:b/>
          <w:color w:val="1A3C6E"/>
          <w:sz w:val="21"/>
        </w:rPr>
        <w:t>eKYC Biometric Authentication System  |  Final Year Project  |  Gold, MIJC2026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 multi-modal biometric framework for AI-resilient digital identity verification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Integrated facial recognition, liveness detection (EAR/MAR + landmark dynamics), and behavioural biometrics for continuous post-login authentication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Engineered anomaly detection engine to combat deepfakes, synthetic identities, and session hijacking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Tailwind, Python ML backend, AES-256, Supabase RLS, REST APIs</w:t>
      </w:r>
    </w:p>
    <w:p>
      <w:r>
        <w:rPr>
          <w:rFonts w:ascii="Calibri" w:hAnsi="Calibri"/>
          <w:b/>
          <w:color w:val="1A3C6E"/>
          <w:sz w:val="21"/>
        </w:rPr>
        <w:t>LUNA — Women's Safety App  |  Blueprint Hackathon Finalist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a comprehensive safety application disguised as a period tracker with encrypted evidence vault and AI forensic analysis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deepfake photo immunization using adversarial perturbation and steganographic verification (SHA-256 hashing)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Integrated Google Gemini AI (evidence analysis, deepfake detection), Azure Neural TTS, and real-time boundary-setting coaching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Supabase, Firebase, Google Gemini Vision, Azure Cognitive Services</w:t>
      </w:r>
    </w:p>
    <w:p>
      <w:r>
        <w:rPr>
          <w:rFonts w:ascii="Calibri" w:hAnsi="Calibri"/>
          <w:b/>
          <w:color w:val="1A3C6E"/>
          <w:sz w:val="21"/>
        </w:rPr>
        <w:t>Wira — AI Disaster Resilience Platform  |  Blueprint Hackathon Finalist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Developed a gamified disaster preparedness platform for ASEAN covering 10 countries with real disaster data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Possum Protocol — offline emergency toolkit with mesh networking, GPS sharing, and distress signal detection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AR-based training simulations and gamification system (XP, badges, streaks) for sustained engagement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React, TypeScript, Vite, Tailwind CSS, Recharts, Google Maps API</w:t>
      </w:r>
    </w:p>
    <w:p>
      <w:r>
        <w:rPr>
          <w:rFonts w:ascii="Calibri" w:hAnsi="Calibri"/>
          <w:b/>
          <w:color w:val="1A3C6E"/>
          <w:sz w:val="21"/>
        </w:rPr>
        <w:t>QuIEP — Community Energy Platform  |  Hackathon Project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Built rooftop solar potential assessment website and mobile app for peer-to-peer community energy trading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Implemented Q-ORCA quantum-secure broadcast architecture for real-time congestion-aware pricing and safety detection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Tech: </w:t>
      </w:r>
      <w:r>
        <w:rPr>
          <w:rFonts w:ascii="Calibri" w:hAnsi="Calibri"/>
          <w:sz w:val="20"/>
        </w:rPr>
        <w:t>Web platform, mobile app, quantum-secure broadcast protocol</w:t>
      </w:r>
    </w:p>
    <w:p>
      <w:r>
        <w:rPr>
          <w:rFonts w:ascii="Calibri" w:hAnsi="Calibri"/>
          <w:b/>
          <w:color w:val="1A3C6E"/>
          <w:sz w:val="21"/>
        </w:rPr>
        <w:t>JetCycle — AI Tech Swap Station  |  Champion + Best Demo, Sparkathon 2025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an AI-powered smart kiosk with robotic arm for automated e-waste dismantling and component categorization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Created full product workflow from device scanning to digital reward distribution</w:t>
      </w:r>
    </w:p>
    <w:p>
      <w:r>
        <w:rPr>
          <w:rFonts w:ascii="Calibri" w:hAnsi="Calibri"/>
          <w:b/>
          <w:color w:val="1A3C6E"/>
          <w:sz w:val="21"/>
        </w:rPr>
        <w:t>Trendify — Supply Chain Trendsetter  |  Top 15, EY YTPC 2025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Architected a scalable, data-driven supply chain intelligence platform powered by SAP technologies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Designed predictive market modeling to help Malaysian businesses anticipate and respond to market shifts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CERTIFICATIONS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AWS Certified Cloud Practitioner (2024)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sz w:val="20"/>
        </w:rPr>
        <w:t>Cisco NetAcad — Switching &amp; Routing Essentials (Merit)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EXTRACURRICULAR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Bug Bounty Researcher — </w:t>
      </w:r>
      <w:r>
        <w:rPr>
          <w:rFonts w:ascii="Calibri" w:hAnsi="Calibri"/>
          <w:sz w:val="20"/>
        </w:rPr>
        <w:t>Active on Bugcrowd; security findings on GitHub open-source repositories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CTF Competitions — </w:t>
      </w:r>
      <w:r>
        <w:rPr>
          <w:rFonts w:ascii="Calibri" w:hAnsi="Calibri"/>
          <w:sz w:val="20"/>
        </w:rPr>
        <w:t>rEntas CTF, International Women's Day CTF, picoCTF 2024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Solana Hackathon — </w:t>
      </w:r>
      <w:r>
        <w:rPr>
          <w:rFonts w:ascii="Calibri" w:hAnsi="Calibri"/>
          <w:sz w:val="20"/>
        </w:rPr>
        <w:t>Built blockchain trading platform using Web3 tools</w:t>
      </w:r>
    </w:p>
    <w:p>
      <w:pPr>
        <w:pStyle w:val="ListBullet"/>
        <w:spacing w:before="20" w:after="20"/>
        <w:ind w:left="432"/>
      </w:pPr>
      <w:r>
        <w:rPr>
          <w:rFonts w:ascii="Calibri" w:hAnsi="Calibri"/>
          <w:b/>
          <w:sz w:val="20"/>
        </w:rPr>
        <w:t xml:space="preserve">Google Hackathon — </w:t>
      </w:r>
      <w:r>
        <w:rPr>
          <w:rFonts w:ascii="Calibri" w:hAnsi="Calibri"/>
          <w:sz w:val="20"/>
        </w:rPr>
        <w:t>Developed Foodie Map, a location-based food discovery tool with Notion integration</w:t>
      </w:r>
    </w:p>
    <w:p>
      <w:pPr>
        <w:pBdr>
          <w:bottom w:val="single" w:sz="6" w:space="1" w:color="1A3C6E"/>
        </w:pBdr>
      </w:pPr>
      <w:r>
        <w:rPr>
          <w:b/>
          <w:color w:val="1A3C6E"/>
          <w:sz w:val="26"/>
        </w:rPr>
        <w:t>TECHNICAL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Security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Penetration Testing, Web/API/Mobile Security, Bug Bounty, Zero Trust Architecture, AI/ML Security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Languages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Python, TypeScript, Java, SQL, JavaScript, C#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Frameworks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React, React Native, Tailwind CSS, Vite, Supabase, Firebase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Tools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Burp Suite, Wireshark, Frida, Nmap, Git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Cloud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AWS (EC2, IAM, RDS, S3, CloudWatch), Supabase, Firebase Hosting</w:t>
            </w:r>
          </w:p>
        </w:tc>
      </w:tr>
      <w:tr>
        <w:tc>
          <w:tcPr>
            <w:tcW w:type="dxa" w:w="1728"/>
            <w:shd w:fill="E8EDF5"/>
          </w:tcPr>
          <w:p>
            <w:r/>
            <w:r>
              <w:rPr>
                <w:rFonts w:ascii="Calibri" w:hAnsi="Calibri"/>
                <w:b/>
                <w:color w:val="1A3C6E"/>
                <w:sz w:val="19"/>
              </w:rPr>
              <w:t>Soft Skills</w:t>
            </w:r>
          </w:p>
        </w:tc>
        <w:tc>
          <w:tcPr>
            <w:tcW w:type="dxa" w:w="8640"/>
          </w:tcPr>
          <w:p>
            <w:r/>
            <w:r>
              <w:rPr>
                <w:rFonts w:ascii="Calibri" w:hAnsi="Calibri"/>
                <w:sz w:val="19"/>
              </w:rPr>
              <w:t>Technical Reporting, Team Leadership, Problem Solving, Critical Thinking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