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Dalamnya Makna Tanda Salib</w:t>
      </w:r>
    </w:p>
    <w:p>
      <w:pPr>
        <w:pStyle w:val="4"/>
        <w:jc w:val="left"/>
      </w:pPr>
      <w:r>
        <w:rPr>
          <w:rFonts w:ascii="Open Sans" w:hAnsi="Open Sans"/>
          <w:highlight w:val="white"/>
        </w:rPr>
        <w:t>Tanda salib ini mengandung arti yang sangat mendalam yaitu 1) kemanunggalan dari Allah Trinitas, 2) salib menunjukkan keadilan Allah, yang menunjukkan betapa kejamnya akibat dosa kita, sehingga Allah sendiri yang menebusnya dengan wafat-Nya di salib itu (lih. Gal 3:13); 3) salib menunjukkan kasih Allah yang terbesar, yaitu bahwa Ia menyerahkan nyawa-Nya bagi kita (Yoh 15:13) agar kita dapat diselamatkan dan memperoleh hidup yang kekal (Yoh 3:16); 4) salib yang merupakan tanda keselamatan dan kemenangan orang-orang Kristen, yang disebabkan oleh kemenangan Kristus atas dosa dan maut. Jadi </w:t>
      </w:r>
      <w:r>
        <w:rPr>
          <w:rFonts w:ascii="Times New Roman" w:hAnsi="Times New Roman"/>
          <w:b/>
          <w:highlight w:val="white"/>
        </w:rPr>
        <w:t>tanda salib ini merupakan lambang yang berdasarkan Alkitab</w:t>
      </w:r>
      <w:r>
        <w:rPr>
          <w:highlight w:val="white"/>
        </w:rPr>
        <w:t> </w:t>
      </w:r>
      <w:r>
        <w:rPr>
          <w:rFonts w:ascii="Open Sans" w:hAnsi="Open Sans"/>
          <w:highlight w:val="white"/>
        </w:rPr>
        <w:t>(lih. Yeh 9:4, Kel 17:9-14, Why 7:3, 9:4 dan 14:1), dan bukanlah sesuatu yang bertentangan dengan ajaran Yesus. Bahkan Rasul Paulus sendiri bermegah dengan pewartaan salib Kristus (Gal 6:14), sehingga wajarlah jika kita sebagai pengikut Kristus membawa makna tanda salib ini kemanapun kita berada.</w:t>
      </w:r>
    </w:p>
    <w:p>
      <w:pPr>
        <w:pStyle w:val="4"/>
        <w:jc w:val="left"/>
        <w:rPr>
          <w:rFonts w:ascii="Open Sans" w:hAnsi="Open Sans"/>
          <w:highlight w:val="white"/>
        </w:rPr>
      </w:pPr>
      <w:r>
        <w:rPr>
          <w:rFonts w:ascii="Open Sans" w:hAnsi="Open Sans"/>
          <w:highlight w:val="white"/>
        </w:rPr>
        <w:t>Menurut sejarah, diketahui bahwa Tanda Salib memang merupakan tradisi jemaat awal, yang dimulai sekitar abad ke-2 berdasarkan kesaksian para Bapa Gereja, terutama Tertullian, yang dilanjutkan oleh St. Cyril dari Yerusalem, St. Ephrem dan St Yohanes Damaskus. Jadi walaupun kita tidak membaca ajaran mengenai tanda salib ini dilakukan oleh para rasul di dalam Alkitab, namun bukan berarti bahwa tanda salib ini tidak berdasarkan Alkitab.</w:t>
      </w:r>
    </w:p>
    <w:p>
      <w:pPr>
        <w:pStyle w:val="4"/>
        <w:jc w:val="left"/>
        <w:rPr>
          <w:rFonts w:ascii="Open Sans" w:hAnsi="Open Sans"/>
          <w:highlight w:val="white"/>
        </w:rPr>
      </w:pPr>
      <w:r>
        <w:rPr>
          <w:rFonts w:ascii="Open Sans" w:hAnsi="Open Sans"/>
          <w:highlight w:val="white"/>
        </w:rPr>
        <w:t>Sebab, biar bagaimanapun, makna yang terkandung dalam pembuatan tanda salib ini terpusat pada Kristus, untuk mengingatkan para beriman akan keselamatan yang dapat diperoleh oleh jasa Kristus yang tersalib dan bangkit. Maka tanda salib ini bagi umat Kristen adalah tanda yang harus kita bawa kemanapun sebagai tanda yang mengingatkan kita kepada salib Kristus yang menyelamatkan kita. Tradisi ini serupa dengan tradisi bangsa Yahudi yang memakai “tefilin” yaitu semacam kotak hitam yang berisi naskah Alkitab, yang mereka ikatkan di dahi mereka, sebagai pelaksanaan dari perintah dalam kitab Ul 6:4-8: “Kasihilah TUHAN, Allahmu, dengan segenap hatimu dan dengan segenap jiwamu dan dengan segenap kekuatanmu. Apa yang kuperintahkan kepadamu pada hari ini haruslah engkau perhatikan, haruslah engkau mengajarkannya berulang-ulang kepada anak-anakmu dan membicarakannya apabila engkau duduk di rumahmu, apabila engkau sedang dalam perjalanan, apabila engkau berbaring dan apabila engkau bangun. Haruslah juga engkau mengikatkannya sebagai tanda pada tanganmu dan haruslah itu menjadi lambang di dahimu…” Tanda di dahi ini juga disebutkan di dalam kitab Yeh 9:4.</w:t>
      </w:r>
    </w:p>
    <w:p>
      <w:pPr>
        <w:pStyle w:val="4"/>
        <w:jc w:val="left"/>
        <w:rPr>
          <w:rFonts w:ascii="Times New Roman" w:hAnsi="Times New Roman"/>
          <w:b/>
          <w:highlight w:val="white"/>
        </w:rPr>
      </w:pPr>
      <w:r>
        <w:rPr>
          <w:rFonts w:ascii="Times New Roman" w:hAnsi="Times New Roman"/>
          <w:b/>
          <w:highlight w:val="white"/>
        </w:rPr>
        <w:t>Tanda Salib menurut Para Bapa Gereja</w:t>
      </w:r>
    </w:p>
    <w:p>
      <w:pPr>
        <w:pStyle w:val="4"/>
        <w:jc w:val="left"/>
        <w:rPr>
          <w:rFonts w:ascii="Open Sans" w:hAnsi="Open Sans"/>
          <w:highlight w:val="white"/>
        </w:rPr>
      </w:pPr>
      <w:r>
        <w:rPr>
          <w:rFonts w:ascii="Open Sans" w:hAnsi="Open Sans"/>
          <w:highlight w:val="white"/>
        </w:rPr>
        <w:t>Maka bagi umat Kristiani, tradisi membuat tanda salib ini sudah berakar sejak lama, bahkan dari Alkitab Perjanjian Lama, dan juga Perjanjian Baru, yaitu dari kitab Wahyu Why 7:3; 9:4; 14:1. Berakar dari ajaran Kitab Suci inilah, maka Para Bapa Gereja mengajar demikian:</w:t>
      </w:r>
    </w:p>
    <w:p>
      <w:pPr>
        <w:pStyle w:val="4"/>
        <w:jc w:val="left"/>
      </w:pPr>
      <w:r>
        <w:rPr>
          <w:rFonts w:ascii="Open Sans" w:hAnsi="Open Sans"/>
          <w:highlight w:val="white"/>
        </w:rPr>
        <w:t>1) </w:t>
      </w:r>
      <w:r>
        <w:rPr>
          <w:rFonts w:ascii="Times New Roman" w:hAnsi="Times New Roman"/>
          <w:b/>
          <w:highlight w:val="white"/>
        </w:rPr>
        <w:t>Tertullian</w:t>
      </w:r>
      <w:r>
        <w:rPr>
          <w:highlight w:val="white"/>
        </w:rPr>
        <w:t> </w:t>
      </w:r>
      <w:r>
        <w:rPr>
          <w:rFonts w:ascii="Open Sans" w:hAnsi="Open Sans"/>
          <w:highlight w:val="white"/>
        </w:rPr>
        <w:t>(abad 2) mengajarkan dalam De cor Mil, iii: “Dalam perjalanan kita dan pergerakan kita, pada saat kita masuk atau keluar, ….. pada saat berbaring ataupun duduk, apapun pekerjaan yang kita lakukan kita menandai dahi kita dengan tanda salib.”</w:t>
      </w:r>
    </w:p>
    <w:p>
      <w:pPr>
        <w:pStyle w:val="4"/>
        <w:jc w:val="left"/>
      </w:pPr>
      <w:r>
        <w:rPr>
          <w:rFonts w:ascii="Open Sans" w:hAnsi="Open Sans"/>
          <w:highlight w:val="white"/>
        </w:rPr>
        <w:t>2) </w:t>
      </w:r>
      <w:r>
        <w:rPr>
          <w:rFonts w:ascii="Times New Roman" w:hAnsi="Times New Roman"/>
          <w:b/>
          <w:highlight w:val="white"/>
        </w:rPr>
        <w:t>St. Cyril dari Yerusalem</w:t>
      </w:r>
      <w:r>
        <w:rPr>
          <w:highlight w:val="white"/>
        </w:rPr>
        <w:t> </w:t>
      </w:r>
      <w:r>
        <w:rPr>
          <w:rFonts w:ascii="Open Sans" w:hAnsi="Open Sans"/>
          <w:highlight w:val="white"/>
        </w:rPr>
        <w:t>(315-386) dalam Catecheses (xiii, 36)  mengajarkan, “Maka, mari kita tidak merasa malu untuk menyatakan Yesus yang tersalib. Biarlah tanda salib menjadi meterai kita, yang dibuat dengan jari-jari kita, di atas dahi … atas makanan dan minuman kita, pada saat kita masuk ataupun keluar, sebelum tidur, ketika kita berbaring dan ketika bangun tidur ketika kita bepergian ataupun ketika kita beristirahat.”</w:t>
      </w:r>
    </w:p>
    <w:p>
      <w:pPr>
        <w:pStyle w:val="4"/>
        <w:jc w:val="left"/>
      </w:pPr>
      <w:r>
        <w:rPr>
          <w:rFonts w:ascii="Open Sans" w:hAnsi="Open Sans"/>
          <w:highlight w:val="white"/>
        </w:rPr>
        <w:t>3) </w:t>
      </w:r>
      <w:r>
        <w:rPr>
          <w:rFonts w:ascii="Times New Roman" w:hAnsi="Times New Roman"/>
          <w:b/>
          <w:highlight w:val="white"/>
        </w:rPr>
        <w:t>St. Ephrem dari Syria</w:t>
      </w:r>
      <w:r>
        <w:rPr>
          <w:highlight w:val="white"/>
        </w:rPr>
        <w:t> </w:t>
      </w:r>
      <w:r>
        <w:rPr>
          <w:rFonts w:ascii="Open Sans" w:hAnsi="Open Sans"/>
          <w:highlight w:val="white"/>
        </w:rPr>
        <w:t>(373) mengajarkan, “Tandailah seluruh kegiatanmu dengan tanda salib yang memberi kehidupan. Jangan keluar darin pintu rumahmu sampai kamu menandai dirimu dengan tanda salib. Jangan mengabaikan tanda ini, baik pada saat sebelum makan, minum, tidur, di rumah maupun di perjalanan. Tidak ada kebiasaan yang lebih baik daripada ini. Biarlah ini menjadi tembik yang melindungi segala perbuatanmu, dan ajarkanlah ini kepada anak-anakmu sehingga mereka dapat belajar menerapkan kebiasaan ini.”</w:t>
      </w:r>
    </w:p>
    <w:p>
      <w:pPr>
        <w:pStyle w:val="4"/>
        <w:jc w:val="left"/>
      </w:pPr>
      <w:r>
        <w:rPr>
          <w:rFonts w:ascii="Open Sans" w:hAnsi="Open Sans"/>
          <w:highlight w:val="white"/>
        </w:rPr>
        <w:t>4) </w:t>
      </w:r>
      <w:r>
        <w:rPr>
          <w:rFonts w:ascii="Times New Roman" w:hAnsi="Times New Roman"/>
          <w:b/>
          <w:highlight w:val="white"/>
        </w:rPr>
        <w:t>St. Yohanes Damaskus</w:t>
      </w:r>
      <w:r>
        <w:rPr>
          <w:highlight w:val="white"/>
        </w:rPr>
        <w:t> </w:t>
      </w:r>
      <w:r>
        <w:rPr>
          <w:rFonts w:ascii="Open Sans" w:hAnsi="Open Sans"/>
          <w:highlight w:val="white"/>
        </w:rPr>
        <w:t>(676-749) mengajarkan, “Tanda salib diberikan sebagai tanda di dahi kita, …. sebab dengan tanda ini kita umat yang percaya dibedakan dari mereka yang tidak percaya.”</w:t>
      </w:r>
    </w:p>
    <w:p>
      <w:pPr>
        <w:pStyle w:val="4"/>
        <w:jc w:val="left"/>
        <w:rPr>
          <w:rFonts w:ascii="Open Sans" w:hAnsi="Open Sans"/>
          <w:highlight w:val="white"/>
        </w:rPr>
      </w:pPr>
      <w:r>
        <w:rPr>
          <w:rFonts w:ascii="Open Sans" w:hAnsi="Open Sans"/>
          <w:highlight w:val="white"/>
        </w:rPr>
        <w:t>Memang dalam hal cara membuat tanda salib itu terjadi perkembangan, karena pada awalnya tanda salib hanya dibuat di dahi saja, namun kemudian diajarkan juga untuk membuat tanda salib di mulut (St Jerome, Epitaph Paulae) dan di hati (Prudentius, Cathem., vi, 129). Tanda salib seperti yang kita kenal sekarang, yang secara jelas diajarkan oleh Paus Innocentius III (1198–1216), seperti demikian:</w:t>
      </w:r>
    </w:p>
    <w:p>
      <w:pPr>
        <w:pStyle w:val="4"/>
        <w:jc w:val="left"/>
      </w:pPr>
      <w:r>
        <w:rPr>
          <w:highlight w:val="white"/>
        </w:rPr>
        <w:t>“</w:t>
      </w:r>
      <w:r>
        <w:rPr>
          <w:rFonts w:ascii="Times New Roman" w:hAnsi="Times New Roman"/>
          <w:i/>
          <w:highlight w:val="white"/>
        </w:rPr>
        <w:t>The sign of the cross is made with three fingers, because the signing is done together with the invocation of the Trinity. … This is how it is done: from above to below, and from the right to the left, because Christ descended from the heavens to the earth, and from the Jews (right) He passed to the Gentiles (left). Others, however, make the sign of the cross from the left to the right, because from misery (left) we must cross over to glory (right), just as Christ crossed over from death to life, and from Hades to Paradise. [Some priests] do it this way so that they and the people will be signing themselves in the same way. You can easily verify this — picture the priest facing the people for the blessing — when we make the sign of the cross over the people, it is from left to right…</w:t>
      </w:r>
      <w:r>
        <w:rPr>
          <w:highlight w:val="white"/>
        </w:rPr>
        <w:t>“</w:t>
      </w:r>
    </w:p>
    <w:p>
      <w:pPr>
        <w:pStyle w:val="4"/>
        <w:jc w:val="left"/>
        <w:rPr>
          <w:rFonts w:ascii="Times New Roman" w:hAnsi="Times New Roman"/>
          <w:b/>
          <w:highlight w:val="white"/>
        </w:rPr>
      </w:pPr>
      <w:r>
        <w:rPr>
          <w:rFonts w:ascii="Times New Roman" w:hAnsi="Times New Roman"/>
          <w:b/>
          <w:highlight w:val="white"/>
        </w:rPr>
        <w:t>Cara membuat tanda salib</w:t>
      </w:r>
    </w:p>
    <w:p>
      <w:pPr>
        <w:pStyle w:val="4"/>
        <w:jc w:val="left"/>
        <w:rPr>
          <w:rFonts w:ascii="Open Sans" w:hAnsi="Open Sans"/>
          <w:highlight w:val="white"/>
        </w:rPr>
      </w:pPr>
      <w:r>
        <w:rPr>
          <w:rFonts w:ascii="Open Sans" w:hAnsi="Open Sans"/>
          <w:highlight w:val="white"/>
        </w:rPr>
        <w:t>Memang terdapat beberapa cara untuk membuat tanda salib. Yang terpenting di sini adalah makna yang ingin disampaikannya, dan penghayatan orang yang membuat tanda salib ini. Maka cara yang mendetail sebenarnya tidak terlalu menjadi masalah, seperti apakah membuatnya dengan dua jari (jari penunjuk dan jari tengah, yang melambangkan dua kodrat Yesus, yaitu Allah dan manusia) atau tiga jari (yang melambangkan Trinitas), atau kelima jari (melambangkan kelima luka-luka Yesus di kayu salib). Atau arah salibnya ke kanan dulu baru kiri (seperti yang dilakukan Gereja-gereja Timur dan Orthodox) atau ke kiri dahulu baru ke kanan (seperti yang dilakukan oleh Gereja Katolik Roma).</w:t>
      </w:r>
    </w:p>
    <w:p>
      <w:pPr>
        <w:pStyle w:val="4"/>
        <w:jc w:val="left"/>
        <w:rPr>
          <w:rFonts w:ascii="Open Sans" w:hAnsi="Open Sans"/>
          <w:highlight w:val="white"/>
        </w:rPr>
      </w:pPr>
      <w:r>
        <w:rPr>
          <w:rFonts w:ascii="Open Sans" w:hAnsi="Open Sans"/>
          <w:highlight w:val="white"/>
        </w:rPr>
        <w:t>Umumnya caranya adalah demikian:</w:t>
      </w:r>
    </w:p>
    <w:p>
      <w:pPr>
        <w:pStyle w:val="4"/>
        <w:jc w:val="left"/>
        <w:rPr>
          <w:rFonts w:ascii="Open Sans" w:hAnsi="Open Sans"/>
          <w:highlight w:val="white"/>
        </w:rPr>
      </w:pPr>
      <w:r>
        <w:rPr>
          <w:rFonts w:ascii="Open Sans" w:hAnsi="Open Sans"/>
          <w:highlight w:val="white"/>
        </w:rPr>
        <w:t>Dengan dua atau tiga (atau lima jari) jari tangan kanan di dahi (sambil mngucapkan: “Atas nama Bapa”), tangan kemudian ke dada -melambangkan hati atau ke perut -menunjuk kepada luka Yesus di perut-Nya ataupun rahim di mana Yesus dikandung oleh Bunda Maria (sambil mengucapkan “dan Putera”, kemudian tangan menuju ke bahu kiri dan kanan (sambil mengucapkan “dan Roh Kudus” Amin). Dan tangan kembali terkatup.</w:t>
      </w:r>
    </w:p>
    <w:p>
      <w:pPr>
        <w:pStyle w:val="4"/>
        <w:jc w:val="left"/>
        <w:rPr>
          <w:rFonts w:ascii="Times New Roman" w:hAnsi="Times New Roman"/>
          <w:b/>
          <w:highlight w:val="white"/>
        </w:rPr>
      </w:pPr>
      <w:r>
        <w:rPr>
          <w:rFonts w:ascii="Times New Roman" w:hAnsi="Times New Roman"/>
          <w:b/>
          <w:highlight w:val="white"/>
        </w:rPr>
        <w:t>Kapan kita membuat tanda salib?</w:t>
      </w:r>
    </w:p>
    <w:p>
      <w:pPr>
        <w:pStyle w:val="4"/>
        <w:jc w:val="left"/>
        <w:rPr>
          <w:rFonts w:ascii="Open Sans" w:hAnsi="Open Sans"/>
          <w:highlight w:val="white"/>
        </w:rPr>
      </w:pPr>
      <w:r>
        <w:rPr>
          <w:rFonts w:ascii="Open Sans" w:hAnsi="Open Sans"/>
          <w:highlight w:val="white"/>
        </w:rPr>
        <w:t>1) Pada saat sebelum dan sesudah kita berdoa.</w:t>
      </w:r>
    </w:p>
    <w:p>
      <w:pPr>
        <w:pStyle w:val="4"/>
        <w:jc w:val="left"/>
        <w:rPr>
          <w:rFonts w:ascii="Open Sans" w:hAnsi="Open Sans"/>
          <w:highlight w:val="white"/>
        </w:rPr>
      </w:pPr>
      <w:r>
        <w:rPr>
          <w:rFonts w:ascii="Open Sans" w:hAnsi="Open Sans"/>
          <w:highlight w:val="white"/>
        </w:rPr>
        <w:t>2) Ketika kita melewati setiap bangunan gereja Katolik, untuk menghormati kehadiran Tuhan Yesus di dalam tabernakel.</w:t>
      </w:r>
    </w:p>
    <w:p>
      <w:pPr>
        <w:pStyle w:val="4"/>
        <w:jc w:val="left"/>
        <w:rPr>
          <w:rFonts w:ascii="Open Sans" w:hAnsi="Open Sans"/>
          <w:highlight w:val="white"/>
        </w:rPr>
      </w:pPr>
      <w:r>
        <w:rPr>
          <w:rFonts w:ascii="Open Sans" w:hAnsi="Open Sans"/>
          <w:highlight w:val="white"/>
        </w:rPr>
        <w:t>3) Ketika memasuki gereja (membuat tanda salib dengan air suci)</w:t>
      </w:r>
    </w:p>
    <w:p>
      <w:pPr>
        <w:pStyle w:val="4"/>
        <w:jc w:val="left"/>
        <w:rPr>
          <w:rFonts w:ascii="Open Sans" w:hAnsi="Open Sans"/>
          <w:highlight w:val="white"/>
        </w:rPr>
      </w:pPr>
      <w:r>
        <w:rPr>
          <w:rFonts w:ascii="Open Sans" w:hAnsi="Open Sans"/>
          <w:highlight w:val="white"/>
        </w:rPr>
        <w:t>4) Saat-saat sedang menghadapi ketakutan ( misalnya: ketika kita mendengar sirine ambulans, mobil kebakaran) ataupun ketika menerima kabar duka cita orang yang meninggal.</w:t>
      </w:r>
    </w:p>
    <w:p>
      <w:pPr>
        <w:pStyle w:val="4"/>
        <w:jc w:val="left"/>
        <w:rPr>
          <w:rFonts w:ascii="Open Sans" w:hAnsi="Open Sans"/>
          <w:highlight w:val="white"/>
        </w:rPr>
      </w:pPr>
      <w:r>
        <w:rPr>
          <w:rFonts w:ascii="Open Sans" w:hAnsi="Open Sans"/>
          <w:highlight w:val="white"/>
        </w:rPr>
        <w:t>5) Ketika kita melihat Salib Kristus, ataupun di saat- saat lain untuk menghormati Kristus, memohon pertolongan-Nya,</w:t>
      </w:r>
    </w:p>
    <w:p>
      <w:pPr>
        <w:pStyle w:val="4"/>
        <w:jc w:val="left"/>
        <w:rPr>
          <w:rFonts w:ascii="Open Sans" w:hAnsi="Open Sans"/>
          <w:highlight w:val="white"/>
        </w:rPr>
      </w:pPr>
      <w:r>
        <w:rPr>
          <w:rFonts w:ascii="Open Sans" w:hAnsi="Open Sans"/>
          <w:highlight w:val="white"/>
        </w:rPr>
        <w:t>6) Ketika hendak mengusir godaan, ketakutan maupun mengusir pengaruh kuasa jahat.</w:t>
      </w:r>
    </w:p>
    <w:p>
      <w:pPr>
        <w:pStyle w:val="4"/>
        <w:jc w:val="left"/>
        <w:rPr>
          <w:rFonts w:ascii="Open Sans" w:hAnsi="Open Sans"/>
          <w:highlight w:val="white"/>
        </w:rPr>
      </w:pPr>
      <w:r>
        <w:rPr>
          <w:rFonts w:ascii="Open Sans" w:hAnsi="Open Sans"/>
          <w:highlight w:val="white"/>
        </w:rPr>
        <w:t>7) Ketika ayah, sebagai imam dalam keluarga memberkati anak-anaknya, ia dapat menandai anak-anaknya dengan tanda salib di dahi mereka, misalnya sebelum anak-anak berangkat ke sekolah atau sebelum mereka tidur pada waktu malam hari.</w:t>
      </w:r>
    </w:p>
    <w:p>
      <w:pPr>
        <w:pStyle w:val="4"/>
        <w:jc w:val="left"/>
        <w:rPr>
          <w:rFonts w:ascii="Calibri" w:hAnsi="Calibri"/>
          <w:highlight w:val="white"/>
        </w:rPr>
      </w:pPr>
      <w:r>
        <w:rPr>
          <w:rFonts w:ascii="Calibri" w:hAnsi="Calibri"/>
          <w:highlight w:val="white"/>
        </w:rPr>
        <w:t>Semoga kita dapat menghayati makna tanda salib ini, dan menjadikan tanda salib sebagai bagian dari hidup kita sendiri. Setiap kita membuat tanda salib kita mengingat dan menhormati Kristus yang oleh kasih-Nya rela menyerahkan hidup-Nya di kayu salib untuk menebus dosa-dosa kita. Semoga kita dapat berkata bersama dengan Rasul Paulus, “Tetapi aku sekali-kali tidak mau bermegah, selain dalam salib Tuhan kita Yesus Kristus, sebab olehnya dunia telah disalibkan bagiku dan aku bagi dunia.” (Gal 6:14)</w:t>
      </w:r>
      <w:r>
        <w:br w:type="page"/>
      </w:r>
    </w:p>
    <w:p>
      <w:pPr>
        <w:pStyle w:val="2"/>
        <w:jc w:val="left"/>
        <w:rPr>
          <w:rFonts w:ascii="Cinzel" w:hAnsi="Cinzel"/>
          <w:b/>
          <w:color w:val="6D6D6D"/>
        </w:rPr>
      </w:pPr>
      <w:r>
        <w:rPr>
          <w:rFonts w:ascii="Cinzel" w:hAnsi="Cinzel"/>
          <w:b/>
          <w:color w:val="6D6D6D"/>
        </w:rPr>
        <w:t>Mengapa Salib Katolik ada Corpusnya?</w:t>
      </w:r>
    </w:p>
    <w:p>
      <w:pPr>
        <w:pStyle w:val="4"/>
        <w:jc w:val="left"/>
      </w:pPr>
      <w:r>
        <w:rPr>
          <w:rFonts w:ascii="Open Sans" w:hAnsi="Open Sans"/>
        </w:rPr>
        <w:t>Ada sejumlah orang mempertanyakan mengapa salib di Gereja Katolik ada </w:t>
      </w:r>
      <w:r>
        <w:rPr>
          <w:rFonts w:ascii="Times New Roman" w:hAnsi="Times New Roman"/>
          <w:i/>
        </w:rPr>
        <w:t>Corpus</w:t>
      </w:r>
      <w:r>
        <w:rPr>
          <w:rFonts w:ascii="Open Sans" w:hAnsi="Open Sans"/>
        </w:rPr>
        <w:t>-nya (patung tubuh Yesus-nya) sedangkan salib pada gereja-gereja non Katolik tidak ada </w:t>
      </w:r>
      <w:r>
        <w:rPr>
          <w:rFonts w:ascii="Times New Roman" w:hAnsi="Times New Roman"/>
          <w:i/>
        </w:rPr>
        <w:t>Corpus</w:t>
      </w:r>
      <w:r>
        <w:rPr>
          <w:rFonts w:ascii="Open Sans" w:hAnsi="Open Sans"/>
        </w:rPr>
        <w:t>-nya. Kebanyakan pertanyaan ini berhubungan dengan anggapan bahwa: 1) kalau begitu Gereja Katolik percaya kepada Yesus yang wafat, bukan kepada Yesus yang bangkit; 2) karena ada </w:t>
      </w:r>
      <w:r>
        <w:rPr>
          <w:rFonts w:ascii="Times New Roman" w:hAnsi="Times New Roman"/>
          <w:i/>
        </w:rPr>
        <w:t>Corpus</w:t>
      </w:r>
      <w:r>
        <w:rPr>
          <w:rFonts w:ascii="Open Sans" w:hAnsi="Open Sans"/>
        </w:rPr>
        <w:t>-nya, maka Gereja Katolik menyembah berhala. Tentu saja kedua anggapan ini keliru. Pertama, pengakuan iman Gereja Katolik  telah dinyatakan secara jelas dan eksplisit dalam Syahadat para Rasul, yaitu: Aku percaya … akan Yesus Kristus, Putera Allah yang tunggal, yang dikandung dari Roh Kudus, dilahirkan oleh Perawan Maria, yang menderita sengsara…., disalibkan, wafat dan dimakamkan…., pada hari ketiga Ia bangkit …yang naik ke Surga… Maka tidak benar, jika Gereja Katolik hanya percaya kepada Kristus yang wafat. Kedua, walaupun Gereja Katolik menghormati  salib Kristus itu, namun yang dihormati bukan patung Yesus di salib tersebut, tetapi Pribadi Yesus yang digambarkan oleh patung salib itu. Ini disebut </w:t>
      </w:r>
      <w:r>
        <w:rPr>
          <w:rFonts w:ascii="Times New Roman" w:hAnsi="Times New Roman"/>
          <w:i/>
        </w:rPr>
        <w:t>dulia-relatif</w:t>
      </w:r>
      <w:r>
        <w:rPr>
          <w:rFonts w:ascii="Open Sans" w:hAnsi="Open Sans"/>
        </w:rPr>
        <w:t>. Tentang apakah itu dulia relatif dan dasar Kitab Sucinya, silakan membaca artikel ini, </w:t>
      </w:r>
      <w:r>
        <w:fldChar w:fldCharType="begin"/>
      </w:r>
      <w:r>
        <w:instrText xml:space="preserve"> HYPERLINK "http://katolisitas.org/6762/apakah-umat-katolik-yang-berdoa-di-depan-patung-menyembah-berhala" \h </w:instrText>
      </w:r>
      <w:r>
        <w:fldChar w:fldCharType="separate"/>
      </w:r>
      <w:r>
        <w:rPr>
          <w:rStyle w:val="10"/>
          <w:rFonts w:ascii="Times New Roman" w:hAnsi="Times New Roman"/>
          <w:color w:val="FFFFFF"/>
          <w:highlight w:val="white"/>
          <w:u w:val="single"/>
        </w:rPr>
        <w:t>silakan klik</w:t>
      </w:r>
      <w:r>
        <w:rPr>
          <w:rStyle w:val="10"/>
          <w:rFonts w:ascii="Times New Roman" w:hAnsi="Times New Roman"/>
          <w:color w:val="FFFFFF"/>
          <w:highlight w:val="white"/>
          <w:u w:val="single"/>
        </w:rPr>
        <w:fldChar w:fldCharType="end"/>
      </w:r>
      <w:r>
        <w:rPr>
          <w:rFonts w:ascii="Open Sans" w:hAnsi="Open Sans"/>
        </w:rPr>
        <w:t>. Oleh karena itu, penghormatan kepada Salib Kristus bukanlah berhala, sebab yang dihormati tetaplah Kristus Tuhan yang digambarkan oleh </w:t>
      </w:r>
      <w:r>
        <w:rPr>
          <w:rFonts w:ascii="Times New Roman" w:hAnsi="Times New Roman"/>
          <w:i/>
        </w:rPr>
        <w:t>Crucifix </w:t>
      </w:r>
      <w:r>
        <w:rPr>
          <w:rFonts w:ascii="Open Sans" w:hAnsi="Open Sans"/>
        </w:rPr>
        <w:t>(</w:t>
      </w:r>
      <w:r>
        <w:rPr>
          <w:rFonts w:ascii="Times New Roman" w:hAnsi="Times New Roman"/>
          <w:i/>
        </w:rPr>
        <w:t>Corpus</w:t>
      </w:r>
      <w:r>
        <w:rPr>
          <w:rFonts w:ascii="Open Sans" w:hAnsi="Open Sans"/>
        </w:rPr>
        <w:t>) itu, dan bukan patung-nya itu sendiri.</w:t>
      </w:r>
    </w:p>
    <w:p>
      <w:pPr>
        <w:pStyle w:val="4"/>
        <w:jc w:val="left"/>
      </w:pPr>
      <w:r>
        <w:rPr>
          <w:rFonts w:ascii="Open Sans" w:hAnsi="Open Sans"/>
        </w:rPr>
        <w:t>Memang penggambaran salib yang ‘polos’ (tanpa </w:t>
      </w:r>
      <w:r>
        <w:rPr>
          <w:rFonts w:ascii="Times New Roman" w:hAnsi="Times New Roman"/>
          <w:i/>
        </w:rPr>
        <w:t>corpus</w:t>
      </w:r>
      <w:r>
        <w:rPr>
          <w:rFonts w:ascii="Open Sans" w:hAnsi="Open Sans"/>
        </w:rPr>
        <w:t>) atau salib dengan </w:t>
      </w:r>
      <w:r>
        <w:rPr>
          <w:rFonts w:ascii="Times New Roman" w:hAnsi="Times New Roman"/>
          <w:i/>
        </w:rPr>
        <w:t>corpus</w:t>
      </w:r>
      <w:r>
        <w:rPr>
          <w:rFonts w:ascii="Open Sans" w:hAnsi="Open Sans"/>
        </w:rPr>
        <w:t>, seolah memberikan penekanan makna yang berbeda. Salib yang polos sepertinya lebih menekankan kepada Kristus yang bangkit, sedangkan salib dengan </w:t>
      </w:r>
      <w:r>
        <w:rPr>
          <w:rFonts w:ascii="Times New Roman" w:hAnsi="Times New Roman"/>
          <w:i/>
        </w:rPr>
        <w:t>corpus</w:t>
      </w:r>
      <w:r>
        <w:t> </w:t>
      </w:r>
      <w:r>
        <w:rPr>
          <w:rFonts w:ascii="Open Sans" w:hAnsi="Open Sans"/>
        </w:rPr>
        <w:t>menekankan kepada pengorbanan Kristus sampai kepada wafat-Nya. Sebagai sesama murid Kristus, tentu kita sama-sama mengimani Kristus yang wafat dan bangkit. Namun jika Gereja Katolik memilih penggambaran </w:t>
      </w:r>
      <w:r>
        <w:rPr>
          <w:rFonts w:ascii="Times New Roman" w:hAnsi="Times New Roman"/>
          <w:i/>
        </w:rPr>
        <w:t>corpus</w:t>
      </w:r>
      <w:r>
        <w:t> </w:t>
      </w:r>
      <w:r>
        <w:rPr>
          <w:rFonts w:ascii="Open Sans" w:hAnsi="Open Sans"/>
        </w:rPr>
        <w:t>Kristus di salib, itu karena penggambaran tersebut lebih jelas menyampaikan inti ajaran Kristiani sebagaimana dikatakan oleh Rasul Paulus:</w:t>
      </w:r>
    </w:p>
    <w:p>
      <w:pPr>
        <w:pStyle w:val="4"/>
        <w:jc w:val="left"/>
      </w:pPr>
      <w:r>
        <w:t>“</w:t>
      </w:r>
      <w:r>
        <w:rPr>
          <w:rFonts w:ascii="SimSun" w:hAnsi="SimSun"/>
        </w:rPr>
        <w:t>Aku telah memutuskan untuk tidak mengetahui apa- apa di antara kamu, selain Yesus Kristus, yaitu Dia yang disalibkan.” (1Kor 2:2)</w:t>
      </w:r>
    </w:p>
    <w:p>
      <w:pPr>
        <w:pStyle w:val="4"/>
        <w:jc w:val="left"/>
        <w:rPr>
          <w:rFonts w:ascii="Open Sans" w:hAnsi="Open Sans"/>
        </w:rPr>
      </w:pPr>
      <w:r>
        <w:rPr>
          <w:rFonts w:ascii="Open Sans" w:hAnsi="Open Sans"/>
        </w:rPr>
        <w:t>Rasul Paulus mengajarkan bahwa pewartaan iman Kristiani adalah iman akan Kristus yang disalibkan, sebab dengan salib suci-Nya inilah Yesus telah menebus dosa umat manusia.</w:t>
      </w:r>
    </w:p>
    <w:p>
      <w:pPr>
        <w:pStyle w:val="4"/>
        <w:jc w:val="left"/>
      </w:pPr>
      <w:r>
        <w:rPr>
          <w:rFonts w:ascii="Open Sans" w:hAnsi="Open Sans"/>
        </w:rPr>
        <w:t>Maka, setidak-tidaknya, ada 4 alasan mengapa penggambaran </w:t>
      </w:r>
      <w:r>
        <w:rPr>
          <w:rFonts w:ascii="Times New Roman" w:hAnsi="Times New Roman"/>
          <w:i/>
        </w:rPr>
        <w:t>corpus</w:t>
      </w:r>
      <w:r>
        <w:t> </w:t>
      </w:r>
      <w:r>
        <w:rPr>
          <w:rFonts w:ascii="Open Sans" w:hAnsi="Open Sans"/>
        </w:rPr>
        <w:t>Kristus di salib lebih mengarahkan kita agar semakin menghayati ajaran iman kita:</w:t>
      </w:r>
    </w:p>
    <w:p>
      <w:pPr>
        <w:pStyle w:val="4"/>
        <w:jc w:val="left"/>
      </w:pPr>
      <w:r>
        <w:rPr>
          <w:rFonts w:ascii="Open Sans" w:hAnsi="Open Sans"/>
        </w:rPr>
        <w:t>1. </w:t>
      </w:r>
      <w:r>
        <w:rPr>
          <w:rFonts w:ascii="Times New Roman" w:hAnsi="Times New Roman"/>
          <w:i/>
        </w:rPr>
        <w:t>Corpus </w:t>
      </w:r>
      <w:r>
        <w:rPr>
          <w:rFonts w:ascii="Open Sans" w:hAnsi="Open Sans"/>
        </w:rPr>
        <w:t>Kristus itu mengingatkan kita kepada penggenapan nubuat para nabi akan Sang Mesias yang menderita, dalam diri Kristus. “Ia dihina dan dihindari orang, seorang yang penuh kesengsaraan dan yang biasa menderita kesakitan; ia sangat dihina, …. Tetapi sesungguhnya, penyakit kitalah yang ditanggungnya, dan kesengsaraan kita yang dipikulnya, padahal kita mengira dia kena tulah, dipukul dan ditindas Allah. Tetapi dia tertikam oleh karena pemberontakan kita, dia diremukkan oleh karena kejahatan kita; ganjaran yang mendatangkan keselamatan bagi kita ditimpakan kepadanya, dan oleh bilur-bilurnya kita menjadi sembuh… ” (Yes 53:2-5)</w:t>
      </w:r>
    </w:p>
    <w:p>
      <w:pPr>
        <w:pStyle w:val="4"/>
        <w:jc w:val="left"/>
      </w:pPr>
      <w:r>
        <w:rPr>
          <w:rFonts w:ascii="Open Sans" w:hAnsi="Open Sans"/>
        </w:rPr>
        <w:t>2. </w:t>
      </w:r>
      <w:r>
        <w:rPr>
          <w:rFonts w:ascii="Times New Roman" w:hAnsi="Times New Roman"/>
          <w:i/>
        </w:rPr>
        <w:t>Corpus</w:t>
      </w:r>
      <w:r>
        <w:t> </w:t>
      </w:r>
      <w:r>
        <w:rPr>
          <w:rFonts w:ascii="Open Sans" w:hAnsi="Open Sans"/>
        </w:rPr>
        <w:t>Kristus itu mengajarkan kita akan keadilan Allah. Sebab Kristus yang tersalib mengingatkan kita akan kejamnya akibat dosa kita, hingga Allah sendiri harus mengutus Kristus Putera-Nya untuk menanggung sengsara dan wafat sebagai tebusan dosa-dosa kita (lih. Gal 3:13). Kesadaran akan hal ini mendorong kita menjauhi dosa, sebab kita mengetahui bahwa dosa-dosa kitalah yang menyebabkan sengsara-Nya.</w:t>
      </w:r>
    </w:p>
    <w:p>
      <w:pPr>
        <w:pStyle w:val="4"/>
        <w:jc w:val="left"/>
      </w:pPr>
      <w:r>
        <w:rPr>
          <w:rFonts w:ascii="Open Sans" w:hAnsi="Open Sans"/>
        </w:rPr>
        <w:t>3. </w:t>
      </w:r>
      <w:r>
        <w:rPr>
          <w:rFonts w:ascii="Times New Roman" w:hAnsi="Times New Roman"/>
          <w:i/>
        </w:rPr>
        <w:t>Corpus</w:t>
      </w:r>
      <w:r>
        <w:t> </w:t>
      </w:r>
      <w:r>
        <w:rPr>
          <w:rFonts w:ascii="Open Sans" w:hAnsi="Open Sans"/>
        </w:rPr>
        <w:t>Kristus itu mengajarkan kita akan kasih Allah yang tak terbatas. Sebab Kristus sendiri mengatakan, “Tiada kasih yang lebih besar daripada kasih seorang yang menyerahkan nyawanya bagi sahabat-sahabatnya” (lih. Yoh 15:13). “Kristus, terima kasih, Engkau mau menderita dan wafat di salib untuk menebus dosa-dosaku”, biarlah doa singkat ini menjadi seruan hati kita setiap kali memandang </w:t>
      </w:r>
      <w:r>
        <w:rPr>
          <w:rFonts w:ascii="Times New Roman" w:hAnsi="Times New Roman"/>
          <w:i/>
        </w:rPr>
        <w:t>corpus</w:t>
      </w:r>
      <w:r>
        <w:t> </w:t>
      </w:r>
      <w:r>
        <w:rPr>
          <w:rFonts w:ascii="Open Sans" w:hAnsi="Open Sans"/>
        </w:rPr>
        <w:t>Kristus yang terentang di kayu salib itu.</w:t>
      </w:r>
    </w:p>
    <w:p>
      <w:pPr>
        <w:pStyle w:val="4"/>
        <w:jc w:val="left"/>
      </w:pPr>
      <w:r>
        <w:rPr>
          <w:rFonts w:ascii="Open Sans" w:hAnsi="Open Sans"/>
        </w:rPr>
        <w:t>4. </w:t>
      </w:r>
      <w:r>
        <w:rPr>
          <w:rFonts w:ascii="Times New Roman" w:hAnsi="Times New Roman"/>
          <w:i/>
        </w:rPr>
        <w:t>Corpus</w:t>
      </w:r>
      <w:r>
        <w:t> </w:t>
      </w:r>
      <w:r>
        <w:rPr>
          <w:rFonts w:ascii="Open Sans" w:hAnsi="Open Sans"/>
        </w:rPr>
        <w:t>Kristus itu mengingatkan dan mendorong kita agar kita-pun mau mengasihi, memberikan diri kita kepada orang lain tanpa pamrih, rela berkorban dan tak mudah putus asa dalam memikul salib kita sehari-hari (lih. Luk 9:23). Sabda Tuhan dalam Injil Yohanes mengajarkan agar kita saling mengasihi seperti Kristus telah mengasihi kita, “Demikianlah kita ketahui kasih Kristus, yaitu bahwa Ia telah menyerahkan nyawa-Nya untuk kita; jadi kitapun wajib menyerahkan nyawa kita untuk saudara-saudara kita.” (1 Yoh 3:16) Tak mengherankan bahwa dengan merenungkan makna Kristus yang tersalib inilah, para martir dan Santa- Santo, dengan rela menyerahkan segala-galanya demi iman mereka akan Kristus.</w:t>
      </w:r>
    </w:p>
    <w:p>
      <w:pPr>
        <w:pStyle w:val="4"/>
        <w:jc w:val="left"/>
      </w:pPr>
      <w:r>
        <w:rPr>
          <w:rFonts w:ascii="Open Sans" w:hAnsi="Open Sans"/>
        </w:rPr>
        <w:t>Nah, maka penggambaran Kristus yang tersalib, tidak berarti bahwa kita umat Katolik hanya percaya kepada Kristus yang wafat. Tentu saja kita percaya kepada Kristus yang wafat dan bangkit, namun penggambaran </w:t>
      </w:r>
      <w:r>
        <w:rPr>
          <w:rFonts w:ascii="Times New Roman" w:hAnsi="Times New Roman"/>
          <w:i/>
        </w:rPr>
        <w:t>corpus</w:t>
      </w:r>
      <w:r>
        <w:t> </w:t>
      </w:r>
      <w:r>
        <w:rPr>
          <w:rFonts w:ascii="Open Sans" w:hAnsi="Open Sans"/>
        </w:rPr>
        <w:t>Kristus di salib, lebih jelas mengingatkan kita akan penebusan Kristus yang dicapai melalui sengsara dan wafat-Nya. Sebab tidak mungkin ada kebangkitan Kristus tanpa sengsara dan wafat-Nya di salib. Selanjutnya penggambaran</w:t>
      </w:r>
      <w:r>
        <w:t> </w:t>
      </w:r>
      <w:r>
        <w:rPr>
          <w:rFonts w:ascii="Times New Roman" w:hAnsi="Times New Roman"/>
          <w:i/>
        </w:rPr>
        <w:t>corpus</w:t>
      </w:r>
      <w:r>
        <w:t> </w:t>
      </w:r>
      <w:r>
        <w:rPr>
          <w:rFonts w:ascii="Open Sans" w:hAnsi="Open Sans"/>
        </w:rPr>
        <w:t>Kristus ini adalah untuk mendorong kita agar kitapun rela berkorban untuk mengasihi Tuhan dan sesama. Maka </w:t>
      </w:r>
      <w:r>
        <w:rPr>
          <w:rFonts w:ascii="Times New Roman" w:hAnsi="Times New Roman"/>
          <w:i/>
        </w:rPr>
        <w:t>corpus</w:t>
      </w:r>
      <w:r>
        <w:t> </w:t>
      </w:r>
      <w:r>
        <w:rPr>
          <w:rFonts w:ascii="Open Sans" w:hAnsi="Open Sans"/>
        </w:rPr>
        <w:t>Kristus di salib itu, jika direnungkan maknanya, sesungguhnya mengingatkan kita akan dalamnya makna hukum cinta kasih, yang menjadi inti ajaran Kristiani. Yaitu, karena begitu besarnya kasih Allah, kita diselamatkan oleh Kristus Putera-Nya, dan kitapun dipanggil untuk mengasihi Allah dan sesama seperti Dia mengasihi kita.</w:t>
      </w:r>
    </w:p>
    <w:p>
      <w:pPr>
        <w:pStyle w:val="4"/>
        <w:jc w:val="left"/>
      </w:pPr>
      <w:r>
        <w:rPr>
          <w:rFonts w:ascii="Open Sans" w:hAnsi="Open Sans"/>
        </w:rPr>
        <w:t>Akhirnya, berikut ini adalah doa yang dianjurkan oleh Gereja,</w:t>
      </w:r>
      <w:r>
        <w:t> </w:t>
      </w:r>
      <w:r>
        <w:rPr>
          <w:rFonts w:ascii="Open Sans" w:hAnsi="Open Sans"/>
        </w:rPr>
        <w:t>saat kita memandang salib Kristus:</w:t>
      </w:r>
    </w:p>
    <w:p>
      <w:pPr>
        <w:pStyle w:val="4"/>
        <w:jc w:val="left"/>
      </w:pPr>
      <w:r>
        <w:t>“</w:t>
      </w:r>
      <w:r>
        <w:rPr>
          <w:rFonts w:ascii="Open Sans" w:hAnsi="Open Sans"/>
        </w:rPr>
        <w:t>Lihatlah kepadaku, Tuhan Yesus yang baik dan lemah lembut, di hadapan-Mu aku berlutut dan dengan jiwa yang berkobar aku berdoa dan memohon kepada-Mu agar menanamkan di dalam hatiku, citarasa yang hidup akan iman, pengharapan dan kasih, pertobatan yang sungguh dari dosa-dosaku, dan kehendak yang kuat untuk memperbaikinya. Dan dengan kasih dan dukacita yang mendalam, aku merenungkan kelima luka-luka-Mu, yang terpampang di hadapanku, yang tentangnya Raja Daud, nabi-Mu, telah menubuatkan perkataan ini yang keluar dari mulut-Mu, ya Tuhan Yesus: “Mereka telah menusuk tangan-Ku dan kaki-Ku; mereka telah menghitung semua tulang-Ku….”</w:t>
      </w:r>
    </w:p>
    <w:p>
      <w:pPr>
        <w:pStyle w:val="4"/>
        <w:jc w:val="left"/>
        <w:rPr>
          <w:rFonts w:ascii="Open Sans" w:hAnsi="Open Sans"/>
        </w:rPr>
      </w:pPr>
      <w:r>
        <w:rPr>
          <w:rFonts w:ascii="Open Sans" w:hAnsi="Open Sans"/>
        </w:rPr>
        <w:t>Amin.</w:t>
      </w:r>
    </w:p>
    <w:p>
      <w:pPr>
        <w:pStyle w:val="4"/>
        <w:jc w:val="left"/>
      </w:pPr>
      <w:r>
        <w:rPr>
          <w:rFonts w:ascii="Open Sans" w:hAnsi="Open Sans"/>
        </w:rPr>
        <w:t>(Indulgensi Penuh dapat diperoleh dengan mengucapkan doa ini pada hari Jumat di masa Prapaska dan setiap hari di dalam dua minggu sebelum Paskah (masa </w:t>
      </w:r>
      <w:r>
        <w:rPr>
          <w:rFonts w:ascii="Times New Roman" w:hAnsi="Times New Roman"/>
          <w:i/>
        </w:rPr>
        <w:t>Passiontide</w:t>
      </w:r>
      <w:r>
        <w:rPr>
          <w:rFonts w:ascii="Open Sans" w:hAnsi="Open Sans"/>
        </w:rPr>
        <w:t>), ketika doa ini diucapkan setelah Komuni di hadapan gambar/ </w:t>
      </w:r>
      <w:r>
        <w:rPr>
          <w:rFonts w:ascii="Times New Roman" w:hAnsi="Times New Roman"/>
          <w:i/>
        </w:rPr>
        <w:t>image</w:t>
      </w:r>
      <w:r>
        <w:t> </w:t>
      </w:r>
      <w:r>
        <w:rPr>
          <w:rFonts w:ascii="Open Sans" w:hAnsi="Open Sans"/>
        </w:rPr>
        <w:t>Kristus yang tersalib. Pendarasan doa ini pada hari-hari lainnya, memperoleh indulgensi sebagian. Tentang persyaratan agar memperoleh indulgensi penuh adalah: 1) mengaku dosa dalam sakramen Pengakuan Dosa; 2) menerima Komuni kudus; 3) berdoa bagi intensi Bapa Paus; 4) tidak ada keterikatan terhadap dosa, bahkan terhadap dosa ringan. Selanjutnya tentang apa itu Indulgensi, </w:t>
      </w:r>
      <w:r>
        <w:fldChar w:fldCharType="begin"/>
      </w:r>
      <w:r>
        <w:instrText xml:space="preserve"> HYPERLINK "http://katolisitas.org/2193/indulgensi-harta-kekayaan-gereja" \h </w:instrText>
      </w:r>
      <w:r>
        <w:fldChar w:fldCharType="separate"/>
      </w:r>
      <w:r>
        <w:rPr>
          <w:rStyle w:val="10"/>
          <w:rFonts w:ascii="Times New Roman" w:hAnsi="Times New Roman"/>
          <w:color w:val="FFFFFF"/>
          <w:highlight w:val="white"/>
          <w:u w:val="single"/>
        </w:rPr>
        <w:t>silakan klik di sini</w:t>
      </w:r>
      <w:r>
        <w:rPr>
          <w:rStyle w:val="10"/>
          <w:rFonts w:ascii="Times New Roman" w:hAnsi="Times New Roman"/>
          <w:color w:val="FFFFFF"/>
          <w:highlight w:val="white"/>
          <w:u w:val="single"/>
        </w:rPr>
        <w:fldChar w:fldCharType="end"/>
      </w:r>
      <w:r>
        <w:rPr>
          <w:rFonts w:ascii="Open Sans" w:hAnsi="Open Sans"/>
        </w:rPr>
        <w:t>; dan tentang Bagaimana Agar Memperoleh Indulgensi, </w:t>
      </w:r>
      <w:r>
        <w:fldChar w:fldCharType="begin"/>
      </w:r>
      <w:r>
        <w:instrText xml:space="preserve"> HYPERLINK "http://katolisitas.org/8829/bagaimana-agar-memperoleh-indulgensi" \h </w:instrText>
      </w:r>
      <w:r>
        <w:fldChar w:fldCharType="separate"/>
      </w:r>
      <w:r>
        <w:rPr>
          <w:rStyle w:val="10"/>
          <w:rFonts w:ascii="Times New Roman" w:hAnsi="Times New Roman"/>
          <w:color w:val="FFFFFF"/>
          <w:highlight w:val="white"/>
          <w:u w:val="single"/>
        </w:rPr>
        <w:t>klik di sini</w:t>
      </w:r>
      <w:r>
        <w:rPr>
          <w:rStyle w:val="10"/>
          <w:rFonts w:ascii="Times New Roman" w:hAnsi="Times New Roman"/>
          <w:color w:val="FFFFFF"/>
          <w:highlight w:val="white"/>
          <w:u w:val="single"/>
        </w:rPr>
        <w:fldChar w:fldCharType="end"/>
      </w:r>
      <w:r>
        <w:rPr>
          <w:rFonts w:ascii="Open Sans" w:hAnsi="Open Sans"/>
        </w:rPr>
        <w:t>.)</w:t>
      </w:r>
    </w:p>
    <w:p>
      <w:pPr>
        <w:pStyle w:val="4"/>
        <w:jc w:val="left"/>
        <w:rPr>
          <w:highlight w:val="white"/>
        </w:rPr>
      </w:pPr>
      <w:r>
        <w:rPr>
          <w:highlight w:val="white"/>
        </w:rPr>
        <w:t> </w:t>
      </w:r>
    </w:p>
    <w:p>
      <w:pPr>
        <w:pStyle w:val="4"/>
        <w:spacing w:before="0" w:after="140" w:line="288" w:lineRule="auto"/>
      </w:pPr>
      <w:bookmarkStart w:id="0" w:name="_GoBack"/>
      <w:bookmarkEnd w:id="0"/>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Latin Modern Mono Prop"/>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Cinzel">
    <w:altName w:val="Latin Modern Mono Prop"/>
    <w:panose1 w:val="00000000000000000000"/>
    <w:charset w:val="01"/>
    <w:family w:val="auto"/>
    <w:pitch w:val="default"/>
    <w:sig w:usb0="00000000" w:usb1="00000000" w:usb2="00000000" w:usb3="00000000" w:csb0="00000000" w:csb1="00000000"/>
  </w:font>
  <w:font w:name="Open Sans">
    <w:altName w:val="Latin Modern Mono Prop"/>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Noto Sans CJK SC">
    <w:panose1 w:val="020B0500000000000000"/>
    <w:charset w:val="86"/>
    <w:family w:val="auto"/>
    <w:pitch w:val="default"/>
    <w:sig w:usb0="30000003" w:usb1="2BDF3C10" w:usb2="00000016" w:usb3="00000000" w:csb0="602E0107" w:csb1="00000000"/>
  </w:font>
  <w:font w:name="Latin Modern Mono Prop">
    <w:panose1 w:val="00000500000000000000"/>
    <w:charset w:val="00"/>
    <w:family w:val="auto"/>
    <w:pitch w:val="default"/>
    <w:sig w:usb0="00000000" w:usb1="00000000" w:usb2="00000000" w:usb3="00000000" w:csb0="00000001" w:csb1="00000000"/>
  </w:font>
  <w:font w:name="Latin Modern Mono Prop">
    <w:panose1 w:val="000005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FE7F092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w:cs="FreeSans"/>
      <w:color w:val="auto"/>
      <w:sz w:val="24"/>
      <w:szCs w:val="24"/>
      <w:lang w:val="en-US" w:eastAsia="zh-CN" w:bidi="hi-IN"/>
    </w:rPr>
  </w:style>
  <w:style w:type="paragraph" w:styleId="2">
    <w:name w:val="heading 1"/>
    <w:basedOn w:val="3"/>
    <w:next w:val="4"/>
    <w:qFormat/>
    <w:uiPriority w:val="0"/>
    <w:pPr>
      <w:spacing w:before="240" w:after="120"/>
      <w:outlineLvl w:val="0"/>
    </w:pPr>
    <w:rPr>
      <w:rFonts w:ascii="Liberation Serif" w:hAnsi="Liberation Serif" w:eastAsia="Noto Sans CJK SC" w:cs="FreeSans"/>
      <w:b/>
      <w:bCs/>
      <w:sz w:val="48"/>
      <w:szCs w:val="48"/>
    </w:rPr>
  </w:style>
  <w:style w:type="paragraph" w:styleId="5">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FreeSans"/>
      <w:sz w:val="28"/>
      <w:szCs w:val="28"/>
    </w:rPr>
  </w:style>
  <w:style w:type="paragraph" w:styleId="4">
    <w:name w:val="Body Text"/>
    <w:basedOn w:val="1"/>
    <w:uiPriority w:val="0"/>
    <w:pPr>
      <w:spacing w:before="0" w:after="140" w:line="288"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List"/>
    <w:basedOn w:val="4"/>
    <w:uiPriority w:val="0"/>
    <w:rPr>
      <w:rFonts w:cs="FreeSans"/>
    </w:rPr>
  </w:style>
  <w:style w:type="character" w:customStyle="1" w:styleId="10">
    <w:name w:val="Internet Link"/>
    <w:uiPriority w:val="0"/>
    <w:rPr>
      <w:color w:val="000080"/>
      <w:u w:val="single"/>
      <w:lang w:val="zh-CN" w:eastAsia="zh-CN" w:bidi="zh-CN"/>
    </w:rPr>
  </w:style>
  <w:style w:type="paragraph" w:customStyle="1" w:styleId="11">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2167</Words>
  <Characters>12728</Characters>
  <Lines>0</Lines>
  <Paragraphs>41</Paragraphs>
  <TotalTime>0</TotalTime>
  <ScaleCrop>false</ScaleCrop>
  <LinksUpToDate>false</LinksUpToDate>
  <CharactersWithSpaces>14860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2017-05-02T21:47:00Z</dcterms:created>
  <dc:creator>yanto</dc:creator>
  <cp:lastModifiedBy>yanto</cp:lastModifiedBy>
  <cp:lastPrinted>2017-05-02T21:51:00Z</cp:lastPrinted>
  <dcterms:modified xsi:type="dcterms:W3CDTF">2017-05-02T15:26:12Z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