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E53EB" w:rsidRDefault="004E53EB" w:rsidP="004E53EB">
      <w:pPr>
        <w:pStyle w:val="Heading1"/>
        <w:spacing w:line="360" w:lineRule="auto"/>
        <w:jc w:val="center"/>
      </w:pPr>
      <w:r>
        <w:t>Nav Bar – It’s okay</w:t>
      </w:r>
    </w:p>
    <w:p w:rsidR="00276C70" w:rsidRDefault="00276C70" w:rsidP="004E53EB">
      <w:pPr>
        <w:pStyle w:val="Heading1"/>
        <w:spacing w:line="360" w:lineRule="auto"/>
        <w:jc w:val="center"/>
      </w:pPr>
      <w:r>
        <w:t>(</w:t>
      </w:r>
      <w:r w:rsidRPr="005A6756">
        <w:rPr>
          <w:color w:val="FF0000"/>
          <w:sz w:val="32"/>
        </w:rPr>
        <w:t>please also refer to the pdf – homepage visual)</w:t>
      </w:r>
    </w:p>
    <w:p w:rsidR="004E53EB" w:rsidRDefault="004E53EB" w:rsidP="004E53EB">
      <w:pPr>
        <w:pStyle w:val="Heading1"/>
        <w:spacing w:line="360" w:lineRule="auto"/>
      </w:pPr>
      <w:r>
        <w:t>HERO SECTION (Its okay)</w:t>
      </w:r>
      <w:r w:rsidR="00276C70">
        <w:t xml:space="preserve"> </w:t>
      </w:r>
      <w:r w:rsidR="00276C70" w:rsidRPr="00276C70">
        <w:rPr>
          <w:sz w:val="20"/>
        </w:rPr>
        <w:t>(THIS HEADING IS ONLY FOR CLARITY – PLEASE REMOVE THIS AS A CONENT</w:t>
      </w:r>
      <w:r w:rsidR="00276C70">
        <w:rPr>
          <w:sz w:val="20"/>
        </w:rPr>
        <w:t xml:space="preserve"> –ALL OTHERS TOO</w:t>
      </w:r>
      <w:r w:rsidR="00276C70" w:rsidRPr="00276C70">
        <w:rPr>
          <w:sz w:val="20"/>
        </w:rPr>
        <w:t>)</w:t>
      </w:r>
    </w:p>
    <w:p w:rsidR="00276C70" w:rsidRDefault="00276C70" w:rsidP="00B83F61">
      <w:pPr>
        <w:pStyle w:val="Heading3"/>
        <w:spacing w:line="360" w:lineRule="auto"/>
        <w:rPr>
          <w:sz w:val="20"/>
        </w:rPr>
      </w:pPr>
    </w:p>
    <w:p w:rsidR="00B83F61" w:rsidRPr="00B83F61" w:rsidRDefault="00B83F61" w:rsidP="00B83F61">
      <w:pPr>
        <w:pStyle w:val="Heading3"/>
        <w:spacing w:line="360" w:lineRule="auto"/>
        <w:rPr>
          <w:sz w:val="20"/>
        </w:rPr>
      </w:pPr>
      <w:r w:rsidRPr="00B83F61">
        <w:rPr>
          <w:sz w:val="20"/>
        </w:rPr>
        <w:t>AUSTRALIAN SOLICITOR | MIGRATION &amp; FAMILY LAW</w:t>
      </w:r>
      <w:r w:rsidR="00276C70">
        <w:rPr>
          <w:sz w:val="20"/>
        </w:rPr>
        <w:t xml:space="preserve"> (add)</w:t>
      </w:r>
    </w:p>
    <w:p w:rsidR="004E53EB" w:rsidRDefault="004E53EB" w:rsidP="004E53EB">
      <w:pPr>
        <w:pStyle w:val="Heading2"/>
        <w:spacing w:line="360" w:lineRule="auto"/>
      </w:pPr>
      <w:r>
        <w:t>Legal Expertise Backed by Lived Experience.</w:t>
      </w:r>
    </w:p>
    <w:p w:rsidR="004E53EB" w:rsidRDefault="004E53EB" w:rsidP="004E53EB">
      <w:pPr>
        <w:pStyle w:val="Heading3"/>
        <w:spacing w:line="360" w:lineRule="auto"/>
      </w:pPr>
      <w:r>
        <w:t>Migration Law | Family Law | ART | Judicial Review</w:t>
      </w:r>
    </w:p>
    <w:p w:rsidR="004E53EB" w:rsidRDefault="004E53EB" w:rsidP="004E53EB">
      <w:pPr>
        <w:pStyle w:val="NormalWeb"/>
        <w:spacing w:line="360" w:lineRule="auto"/>
        <w:jc w:val="both"/>
      </w:pPr>
      <w:r>
        <w:t>Whether you are planning your future in Australia, seeking to reunite with your family, responding to a visa refusal, or navigating a family law dispute, Yantra Legal provides practical legal advice and personalised representation tailored to your circumstances.</w:t>
      </w:r>
    </w:p>
    <w:p w:rsidR="004E53EB" w:rsidRDefault="004E53EB" w:rsidP="004E53EB">
      <w:pPr>
        <w:pStyle w:val="NormalWeb"/>
        <w:spacing w:line="360" w:lineRule="auto"/>
        <w:jc w:val="both"/>
      </w:pPr>
      <w:r>
        <w:t>We understand that legal matters often involve important life decisions. Our role is to guide you through the process with clarity, confidence, and genuine care.</w:t>
      </w:r>
    </w:p>
    <w:p w:rsidR="004E53EB" w:rsidRDefault="004E53EB" w:rsidP="004E53EB">
      <w:pPr>
        <w:pStyle w:val="Heading3"/>
        <w:spacing w:line="360" w:lineRule="auto"/>
      </w:pPr>
      <w:r>
        <w:t>Buttons</w:t>
      </w:r>
    </w:p>
    <w:p w:rsidR="004E53EB" w:rsidRDefault="004E53EB" w:rsidP="004E53EB">
      <w:pPr>
        <w:pStyle w:val="NormalWeb"/>
        <w:spacing w:line="360" w:lineRule="auto"/>
      </w:pPr>
      <w:r>
        <w:rPr>
          <w:rStyle w:val="Strong"/>
        </w:rPr>
        <w:t>Book a Legal Consultation</w:t>
      </w:r>
      <w:r>
        <w:t xml:space="preserve"> </w:t>
      </w:r>
      <w:r>
        <w:rPr>
          <w:rStyle w:val="Strong"/>
        </w:rPr>
        <w:t>| View Services</w:t>
      </w:r>
    </w:p>
    <w:p w:rsidR="004E53EB" w:rsidRDefault="004E53EB" w:rsidP="004E53EB">
      <w:pPr>
        <w:spacing w:line="360" w:lineRule="auto"/>
        <w:rPr>
          <w:color w:val="FF0000"/>
          <w:lang w:val="en-US"/>
        </w:rPr>
      </w:pPr>
      <w:r w:rsidRPr="004E53EB">
        <w:rPr>
          <w:color w:val="FF0000"/>
          <w:lang w:val="en-US"/>
        </w:rPr>
        <w:t xml:space="preserve">Is there any chance to add the sliding right to left banner – for reference </w:t>
      </w:r>
      <w:r>
        <w:rPr>
          <w:color w:val="FF0000"/>
          <w:lang w:val="en-US"/>
        </w:rPr>
        <w:t>–</w:t>
      </w:r>
    </w:p>
    <w:p w:rsidR="004E53EB" w:rsidRPr="004E53EB" w:rsidRDefault="004E53EB" w:rsidP="004E53EB">
      <w:pPr>
        <w:spacing w:line="360" w:lineRule="auto"/>
        <w:rPr>
          <w:color w:val="FF0000"/>
          <w:lang w:val="en-US"/>
        </w:rPr>
      </w:pPr>
      <w:r>
        <w:rPr>
          <w:color w:val="FF0000"/>
          <w:lang w:val="en-US"/>
        </w:rPr>
        <w:t>h</w:t>
      </w:r>
      <w:r w:rsidRPr="004E53EB">
        <w:rPr>
          <w:color w:val="FF0000"/>
          <w:lang w:val="en-US"/>
        </w:rPr>
        <w:t>ttps://emigratelawyers.com.au/</w:t>
      </w:r>
    </w:p>
    <w:p w:rsidR="00775ECB" w:rsidRDefault="00775ECB" w:rsidP="004E53EB">
      <w:pPr>
        <w:pStyle w:val="Heading1"/>
        <w:spacing w:line="360" w:lineRule="auto"/>
      </w:pPr>
    </w:p>
    <w:p w:rsidR="004E53EB" w:rsidRDefault="004E53EB" w:rsidP="004E53EB">
      <w:pPr>
        <w:pStyle w:val="Heading1"/>
        <w:spacing w:line="360" w:lineRule="auto"/>
      </w:pPr>
      <w:r>
        <w:lastRenderedPageBreak/>
        <w:t>INTRODUCTION SECTION (Please add this below the hero section)</w:t>
      </w:r>
    </w:p>
    <w:p w:rsidR="004E53EB" w:rsidRDefault="004E53EB" w:rsidP="004E53EB">
      <w:pPr>
        <w:pStyle w:val="Heading2"/>
        <w:spacing w:line="360" w:lineRule="auto"/>
      </w:pPr>
      <w:r>
        <w:t>Personalised Legal Support for Individuals, Families and Businesses</w:t>
      </w:r>
    </w:p>
    <w:p w:rsidR="004E53EB" w:rsidRDefault="004E53EB" w:rsidP="004E53EB">
      <w:pPr>
        <w:pStyle w:val="NormalWeb"/>
        <w:spacing w:line="360" w:lineRule="auto"/>
        <w:jc w:val="both"/>
      </w:pPr>
      <w:r>
        <w:t>At Yantra Legal, we believe legal advice should be clear, accessible, and focused on achieving practical outcomes.</w:t>
      </w:r>
    </w:p>
    <w:p w:rsidR="004E53EB" w:rsidRDefault="004E53EB" w:rsidP="004E53EB">
      <w:pPr>
        <w:pStyle w:val="NormalWeb"/>
        <w:spacing w:line="360" w:lineRule="auto"/>
        <w:jc w:val="both"/>
      </w:pPr>
      <w:r>
        <w:t>As a boutique Sydney-based law practice, we work closely with our clients to understand their circumstances, explain their options in plain language, and provide legal solutions tailored to their goals.</w:t>
      </w:r>
    </w:p>
    <w:p w:rsidR="004E53EB" w:rsidRDefault="004E53EB" w:rsidP="004E53EB">
      <w:pPr>
        <w:pStyle w:val="NormalWeb"/>
        <w:spacing w:line="360" w:lineRule="auto"/>
        <w:jc w:val="both"/>
      </w:pPr>
      <w:r>
        <w:t xml:space="preserve">Whether you are applying for </w:t>
      </w:r>
      <w:r w:rsidRPr="00DF626F">
        <w:rPr>
          <w:b/>
          <w:i/>
          <w:color w:val="FF9900"/>
        </w:rPr>
        <w:t>a visa, facing a visa refusal, managing a family law matter</w:t>
      </w:r>
      <w:r>
        <w:t>, or seeking advice on your legal rights, we are committed to providing responsive, professional, and personalised service at every stage of the process.</w:t>
      </w:r>
    </w:p>
    <w:p w:rsidR="004E53EB" w:rsidRDefault="004E53EB" w:rsidP="004E53EB">
      <w:pPr>
        <w:pStyle w:val="NormalWeb"/>
        <w:spacing w:line="360" w:lineRule="auto"/>
        <w:jc w:val="both"/>
      </w:pPr>
    </w:p>
    <w:p w:rsidR="004E53EB" w:rsidRDefault="004E53EB" w:rsidP="004E53EB">
      <w:pPr>
        <w:pStyle w:val="Heading1"/>
        <w:spacing w:line="360" w:lineRule="auto"/>
      </w:pPr>
      <w:r>
        <w:t>OUR SERVICES Section</w:t>
      </w:r>
      <w:r w:rsidR="00276C70">
        <w:t xml:space="preserve"> (</w:t>
      </w:r>
      <w:r w:rsidR="00276C70" w:rsidRPr="00276C70">
        <w:rPr>
          <w:sz w:val="32"/>
        </w:rPr>
        <w:t>just three focused here – all good that we already have</w:t>
      </w:r>
      <w:r w:rsidR="00276C70">
        <w:t>)</w:t>
      </w:r>
    </w:p>
    <w:p w:rsidR="004E53EB" w:rsidRDefault="004E53EB" w:rsidP="004E53EB">
      <w:pPr>
        <w:pStyle w:val="Heading2"/>
        <w:spacing w:line="360" w:lineRule="auto"/>
      </w:pPr>
      <w:r>
        <w:t>Legal Services Tailored to Your Situation</w:t>
      </w:r>
    </w:p>
    <w:p w:rsidR="00B83F61" w:rsidRPr="00276C70" w:rsidRDefault="00B83F61" w:rsidP="00B83F61">
      <w:pPr>
        <w:rPr>
          <w:b/>
          <w:i/>
          <w:color w:val="FF0000"/>
          <w:lang w:val="en-US"/>
        </w:rPr>
      </w:pPr>
      <w:r w:rsidRPr="00276C70">
        <w:rPr>
          <w:b/>
          <w:color w:val="FF0000"/>
          <w:lang w:val="en-US"/>
        </w:rPr>
        <w:t>We assist</w:t>
      </w:r>
      <w:r w:rsidRPr="00276C70">
        <w:rPr>
          <w:b/>
          <w:i/>
          <w:color w:val="FF0000"/>
          <w:lang w:val="en-US"/>
        </w:rPr>
        <w:t xml:space="preserve"> </w:t>
      </w:r>
      <w:r w:rsidRPr="00276C70">
        <w:rPr>
          <w:color w:val="FF0000"/>
          <w:lang w:val="en-US"/>
        </w:rPr>
        <w:t xml:space="preserve">1. </w:t>
      </w:r>
      <w:r w:rsidRPr="00276C70">
        <w:rPr>
          <w:color w:val="FF0000"/>
        </w:rPr>
        <w:t>individuals and families, 2. skilled workers and professionals, 3. visa refusal and appeal clients 4. business owners and employers and 5. Family</w:t>
      </w:r>
      <w:r w:rsidRPr="00276C70">
        <w:rPr>
          <w:color w:val="FF0000"/>
          <w:lang w:val="en-US"/>
        </w:rPr>
        <w:t xml:space="preserve"> law matters across Australia</w:t>
      </w:r>
      <w:r w:rsidRPr="00276C70">
        <w:rPr>
          <w:b/>
          <w:i/>
          <w:color w:val="FF0000"/>
          <w:lang w:val="en-US"/>
        </w:rPr>
        <w:t xml:space="preserve">. </w:t>
      </w:r>
      <w:r w:rsidR="00276C70">
        <w:rPr>
          <w:b/>
          <w:i/>
          <w:color w:val="FF0000"/>
          <w:lang w:val="en-US"/>
        </w:rPr>
        <w:t>(please change language to this one)</w:t>
      </w:r>
    </w:p>
    <w:p w:rsidR="004E53EB" w:rsidRPr="00AC7F8F" w:rsidRDefault="004E53EB" w:rsidP="004E53EB">
      <w:pPr>
        <w:pStyle w:val="Heading2"/>
        <w:spacing w:line="360" w:lineRule="auto"/>
        <w:rPr>
          <w:sz w:val="20"/>
          <w:szCs w:val="20"/>
        </w:rPr>
      </w:pPr>
      <w:r w:rsidRPr="00AC7F8F">
        <w:rPr>
          <w:sz w:val="20"/>
          <w:szCs w:val="20"/>
        </w:rPr>
        <w:t>Display Three Cards</w:t>
      </w:r>
    </w:p>
    <w:p w:rsidR="004E53EB" w:rsidRDefault="004E53EB" w:rsidP="004E53EB">
      <w:pPr>
        <w:pStyle w:val="Heading3"/>
        <w:spacing w:line="360" w:lineRule="auto"/>
      </w:pPr>
      <w:r>
        <w:t>Migration Law</w:t>
      </w:r>
    </w:p>
    <w:p w:rsidR="004E53EB" w:rsidRDefault="004E53EB" w:rsidP="004E53EB">
      <w:pPr>
        <w:pStyle w:val="NormalWeb"/>
        <w:spacing w:line="360" w:lineRule="auto"/>
      </w:pPr>
      <w:r>
        <w:lastRenderedPageBreak/>
        <w:t>Australia's migration system can be complex and constantly changing. Whether you are applying for a visa, seeking Australian citizenship, responding to a visa refusal, or pursuing a review application, we provide practical legal advice and strategic representation throughout the process.</w:t>
      </w:r>
    </w:p>
    <w:p w:rsidR="004E53EB" w:rsidRDefault="004E53EB" w:rsidP="004E53EB">
      <w:pPr>
        <w:spacing w:after="60"/>
      </w:pPr>
      <w:r>
        <w:rPr>
          <w:i/>
          <w:color w:val="555555"/>
          <w:sz w:val="18"/>
        </w:rPr>
        <w:t>Partner Visas · Skilled Visas · Employer Sponsored Visas · Parent &amp; Family Visas · Visitor Visas · Bridging Visas</w:t>
      </w:r>
    </w:p>
    <w:p w:rsidR="004E53EB" w:rsidRDefault="004E53EB" w:rsidP="004E53EB">
      <w:pPr>
        <w:spacing w:after="60"/>
      </w:pPr>
      <w:r>
        <w:rPr>
          <w:i/>
          <w:color w:val="555555"/>
          <w:sz w:val="18"/>
        </w:rPr>
        <w:t>Explore Migration Law →</w:t>
      </w:r>
    </w:p>
    <w:p w:rsidR="004E53EB" w:rsidRDefault="004E53EB" w:rsidP="004E53EB">
      <w:pPr>
        <w:spacing w:line="360" w:lineRule="auto"/>
      </w:pPr>
    </w:p>
    <w:p w:rsidR="004E53EB" w:rsidRPr="00AC7F8F" w:rsidRDefault="004E53EB" w:rsidP="004E53EB">
      <w:pPr>
        <w:pStyle w:val="NormalWeb"/>
        <w:spacing w:line="360" w:lineRule="auto"/>
        <w:rPr>
          <w:rStyle w:val="Strong"/>
        </w:rPr>
      </w:pPr>
      <w:r w:rsidRPr="00AC7F8F">
        <w:rPr>
          <w:rStyle w:val="Strong"/>
        </w:rPr>
        <w:t>Appeals and Reviews</w:t>
      </w:r>
    </w:p>
    <w:p w:rsidR="004E53EB" w:rsidRPr="00AC7F8F" w:rsidRDefault="004E53EB" w:rsidP="004E53EB">
      <w:pPr>
        <w:spacing w:after="100"/>
        <w:jc w:val="both"/>
        <w:rPr>
          <w:rFonts w:ascii="Times New Roman" w:hAnsi="Times New Roman" w:cs="Times New Roman"/>
          <w:color w:val="1A1A1A"/>
          <w:sz w:val="24"/>
          <w:szCs w:val="24"/>
        </w:rPr>
      </w:pPr>
      <w:r w:rsidRPr="00AC7F8F">
        <w:rPr>
          <w:rFonts w:ascii="Times New Roman" w:hAnsi="Times New Roman" w:cs="Times New Roman"/>
          <w:color w:val="1A1A1A"/>
          <w:sz w:val="24"/>
          <w:szCs w:val="24"/>
        </w:rPr>
        <w:t>A visa refusal or cancellation does not always mean the end of your migration pathway. We assess your options and advise on the most appropriate legal response.</w:t>
      </w:r>
    </w:p>
    <w:p w:rsidR="004E53EB" w:rsidRDefault="004E53EB" w:rsidP="004E53EB">
      <w:pPr>
        <w:spacing w:after="100"/>
        <w:jc w:val="both"/>
      </w:pPr>
    </w:p>
    <w:p w:rsidR="004E53EB" w:rsidRDefault="004E53EB" w:rsidP="004E53EB">
      <w:pPr>
        <w:spacing w:after="60"/>
        <w:jc w:val="both"/>
      </w:pPr>
      <w:r>
        <w:rPr>
          <w:i/>
          <w:color w:val="555555"/>
          <w:sz w:val="18"/>
        </w:rPr>
        <w:t>Visa Refusals · Visa Cancellations · Sponsorship &amp; Nominations · ART Appeals · Judicial Review</w:t>
      </w:r>
    </w:p>
    <w:p w:rsidR="004E53EB" w:rsidRDefault="004E53EB" w:rsidP="004E53EB">
      <w:pPr>
        <w:spacing w:after="60"/>
        <w:jc w:val="both"/>
      </w:pPr>
      <w:r>
        <w:rPr>
          <w:i/>
          <w:color w:val="555555"/>
          <w:sz w:val="18"/>
        </w:rPr>
        <w:t>View Appeals Services →</w:t>
      </w:r>
    </w:p>
    <w:p w:rsidR="004E53EB" w:rsidRDefault="004E53EB" w:rsidP="004E53EB">
      <w:pPr>
        <w:pStyle w:val="NormalWeb"/>
        <w:spacing w:line="360" w:lineRule="auto"/>
      </w:pPr>
    </w:p>
    <w:p w:rsidR="004E53EB" w:rsidRDefault="004E53EB" w:rsidP="004E53EB">
      <w:pPr>
        <w:pStyle w:val="Heading3"/>
        <w:spacing w:line="360" w:lineRule="auto"/>
      </w:pPr>
      <w:r>
        <w:t>Family Law - DIVORCE</w:t>
      </w:r>
    </w:p>
    <w:p w:rsidR="004E53EB" w:rsidRDefault="004E53EB" w:rsidP="004E53EB">
      <w:pPr>
        <w:spacing w:after="100"/>
        <w:rPr>
          <w:rFonts w:ascii="Times New Roman" w:hAnsi="Times New Roman" w:cs="Times New Roman"/>
          <w:color w:val="1A1A1A"/>
          <w:sz w:val="24"/>
          <w:szCs w:val="24"/>
        </w:rPr>
      </w:pPr>
      <w:r w:rsidRPr="003835B0">
        <w:rPr>
          <w:rFonts w:ascii="Times New Roman" w:hAnsi="Times New Roman" w:cs="Times New Roman"/>
          <w:color w:val="1A1A1A"/>
          <w:sz w:val="24"/>
          <w:szCs w:val="24"/>
        </w:rPr>
        <w:t>The breakdown of a marriage can be one of the most challenging experiences a person faces. We provide clear legal guidance and practical support to help clients navigate the divorce process with confidence.</w:t>
      </w:r>
    </w:p>
    <w:p w:rsidR="004E53EB" w:rsidRDefault="004E53EB" w:rsidP="004E53EB">
      <w:pPr>
        <w:spacing w:after="100"/>
        <w:rPr>
          <w:rFonts w:ascii="Times New Roman" w:hAnsi="Times New Roman" w:cs="Times New Roman"/>
          <w:sz w:val="24"/>
          <w:szCs w:val="24"/>
        </w:rPr>
      </w:pPr>
    </w:p>
    <w:p w:rsidR="004E53EB" w:rsidRDefault="004E53EB" w:rsidP="004E53EB">
      <w:pPr>
        <w:spacing w:after="60"/>
      </w:pPr>
      <w:r>
        <w:rPr>
          <w:i/>
          <w:color w:val="555555"/>
          <w:sz w:val="18"/>
        </w:rPr>
        <w:t>Divorce in Australia · Divorce in Nepal</w:t>
      </w:r>
    </w:p>
    <w:p w:rsidR="004E53EB" w:rsidRDefault="004E53EB" w:rsidP="004E53EB">
      <w:pPr>
        <w:spacing w:after="60"/>
      </w:pPr>
      <w:r>
        <w:rPr>
          <w:i/>
          <w:color w:val="555555"/>
          <w:sz w:val="18"/>
        </w:rPr>
        <w:t>Family Law Services →</w:t>
      </w:r>
    </w:p>
    <w:p w:rsidR="004E53EB" w:rsidRDefault="004E53EB" w:rsidP="004E53EB">
      <w:pPr>
        <w:spacing w:after="100"/>
        <w:rPr>
          <w:rFonts w:ascii="Times New Roman" w:hAnsi="Times New Roman" w:cs="Times New Roman"/>
          <w:sz w:val="24"/>
          <w:szCs w:val="24"/>
        </w:rPr>
      </w:pPr>
    </w:p>
    <w:p w:rsidR="004E53EB" w:rsidRPr="003835B0" w:rsidRDefault="004E53EB" w:rsidP="004E53EB">
      <w:pPr>
        <w:spacing w:after="100"/>
        <w:rPr>
          <w:rFonts w:ascii="Times New Roman" w:hAnsi="Times New Roman" w:cs="Times New Roman"/>
          <w:sz w:val="24"/>
          <w:szCs w:val="24"/>
        </w:rPr>
      </w:pPr>
    </w:p>
    <w:p w:rsidR="004E53EB" w:rsidRDefault="004E53EB" w:rsidP="004E53EB">
      <w:pPr>
        <w:spacing w:line="360" w:lineRule="auto"/>
        <w:rPr>
          <w:lang w:val="en-US"/>
        </w:rPr>
      </w:pPr>
    </w:p>
    <w:p w:rsidR="004E53EB" w:rsidRDefault="004E53EB" w:rsidP="004E53EB">
      <w:pPr>
        <w:pStyle w:val="Heading1"/>
        <w:spacing w:line="360" w:lineRule="auto"/>
      </w:pPr>
      <w:r>
        <w:t>MEET YOUR SOLICITOR</w:t>
      </w:r>
    </w:p>
    <w:p w:rsidR="004E53EB" w:rsidRDefault="004E53EB" w:rsidP="004E53EB">
      <w:pPr>
        <w:pStyle w:val="Heading2"/>
        <w:spacing w:line="360" w:lineRule="auto"/>
      </w:pPr>
      <w:r>
        <w:t xml:space="preserve">Meet Krishna </w:t>
      </w:r>
      <w:proofErr w:type="spellStart"/>
      <w:r>
        <w:t>Giri</w:t>
      </w:r>
      <w:proofErr w:type="spellEnd"/>
    </w:p>
    <w:p w:rsidR="004E53EB" w:rsidRDefault="004E53EB" w:rsidP="004E53EB">
      <w:pPr>
        <w:pStyle w:val="NormalWeb"/>
        <w:spacing w:line="360" w:lineRule="auto"/>
        <w:jc w:val="both"/>
      </w:pPr>
      <w:r>
        <w:t xml:space="preserve">Krishna </w:t>
      </w:r>
      <w:proofErr w:type="spellStart"/>
      <w:r>
        <w:t>Giri</w:t>
      </w:r>
      <w:proofErr w:type="spellEnd"/>
      <w:r>
        <w:t xml:space="preserve"> is an Australian solicitor and overseas-qualified lawyer with a diverse academic and professional background spanning Nepal, Germany, and Australia.</w:t>
      </w:r>
    </w:p>
    <w:p w:rsidR="004E53EB" w:rsidRDefault="004E53EB" w:rsidP="004E53EB">
      <w:pPr>
        <w:pStyle w:val="NormalWeb"/>
        <w:spacing w:line="360" w:lineRule="auto"/>
        <w:jc w:val="both"/>
      </w:pPr>
      <w:r>
        <w:lastRenderedPageBreak/>
        <w:t>He holds a Master’s degree in Public Policy from Germany and has worked across legal, policy, and community-focused environments before practising law in Australia.</w:t>
      </w:r>
    </w:p>
    <w:p w:rsidR="004E53EB" w:rsidRDefault="004E53EB" w:rsidP="004E53EB">
      <w:pPr>
        <w:pStyle w:val="NormalWeb"/>
        <w:spacing w:line="360" w:lineRule="auto"/>
        <w:jc w:val="both"/>
      </w:pPr>
      <w:r>
        <w:t>Having personally experienced the challenges of migration and settlement in different countries, Krishna brings a unique understanding of the legal and personal issues many clients face.</w:t>
      </w:r>
    </w:p>
    <w:p w:rsidR="004E53EB" w:rsidRDefault="004E53EB" w:rsidP="004E53EB">
      <w:pPr>
        <w:pStyle w:val="NormalWeb"/>
        <w:spacing w:line="360" w:lineRule="auto"/>
        <w:jc w:val="both"/>
      </w:pPr>
      <w:r>
        <w:t>His approach is grounded in professionalism, accessibility, and genuine care for the people he represents. He is committed to providing clear legal advice, practical solutions, and dedicated representation for individuals, families, and businesses navigating migration and family law matters.</w:t>
      </w:r>
    </w:p>
    <w:p w:rsidR="004E53EB" w:rsidRDefault="004E53EB" w:rsidP="004E53EB">
      <w:pPr>
        <w:spacing w:after="60"/>
      </w:pPr>
      <w:r>
        <w:rPr>
          <w:i/>
          <w:color w:val="555555"/>
          <w:sz w:val="18"/>
        </w:rPr>
        <w:t xml:space="preserve">Pull quote: 'Every case is unique. Every client matters. Every step is guided with care and clarity.' — Krishna </w:t>
      </w:r>
      <w:proofErr w:type="spellStart"/>
      <w:r>
        <w:rPr>
          <w:i/>
          <w:color w:val="555555"/>
          <w:sz w:val="18"/>
        </w:rPr>
        <w:t>Giri</w:t>
      </w:r>
      <w:proofErr w:type="spellEnd"/>
    </w:p>
    <w:p w:rsidR="004E53EB" w:rsidRDefault="004E53EB" w:rsidP="004E53EB">
      <w:pPr>
        <w:spacing w:after="60"/>
      </w:pPr>
      <w:r>
        <w:rPr>
          <w:i/>
          <w:color w:val="555555"/>
          <w:sz w:val="18"/>
        </w:rPr>
        <w:t>Button: 'About Yantra Legal →'</w:t>
      </w:r>
    </w:p>
    <w:p w:rsidR="004E53EB" w:rsidRDefault="004E53EB" w:rsidP="004E53EB">
      <w:pPr>
        <w:spacing w:line="360" w:lineRule="auto"/>
        <w:rPr>
          <w:lang w:val="en-US"/>
        </w:rPr>
      </w:pPr>
    </w:p>
    <w:p w:rsidR="00276C70" w:rsidRDefault="00276C70" w:rsidP="00276C70">
      <w:pPr>
        <w:pStyle w:val="Heading1"/>
        <w:spacing w:line="360" w:lineRule="auto"/>
      </w:pPr>
      <w:r>
        <w:t>WHY CHOOSE US section (</w:t>
      </w:r>
      <w:r w:rsidRPr="00276C70">
        <w:rPr>
          <w:color w:val="FF0000"/>
          <w:sz w:val="22"/>
        </w:rPr>
        <w:t>PLEASE REFER TO THE HOME PAGE VISUAL PDF</w:t>
      </w:r>
      <w:r>
        <w:t>)</w:t>
      </w:r>
    </w:p>
    <w:p w:rsidR="00276C70" w:rsidRDefault="00276C70" w:rsidP="00276C70">
      <w:pPr>
        <w:pStyle w:val="Heading2"/>
        <w:spacing w:line="360" w:lineRule="auto"/>
      </w:pPr>
      <w:r>
        <w:t>Why Clients Choose Yantra Legal</w:t>
      </w:r>
      <w:r w:rsidR="00775ECB">
        <w:t xml:space="preserve"> (</w:t>
      </w:r>
      <w:r w:rsidR="00775ECB" w:rsidRPr="00775ECB">
        <w:rPr>
          <w:color w:val="FF0000"/>
          <w:sz w:val="24"/>
        </w:rPr>
        <w:t>we can this existing one in about section if you think appropriate</w:t>
      </w:r>
      <w:r w:rsidR="00775ECB">
        <w:t>)</w:t>
      </w:r>
    </w:p>
    <w:p w:rsidR="00276C70" w:rsidRDefault="00276C70" w:rsidP="00276C70">
      <w:pPr>
        <w:pStyle w:val="NormalWeb"/>
        <w:spacing w:line="360" w:lineRule="auto"/>
        <w:jc w:val="both"/>
      </w:pPr>
      <w:r w:rsidRPr="00B33A2D">
        <w:rPr>
          <w:b/>
        </w:rPr>
        <w:t>Direct Access to Your Solicitor</w:t>
      </w:r>
      <w:r>
        <w:t>: You communicate directly with the lawyer handling your matter</w:t>
      </w:r>
    </w:p>
    <w:p w:rsidR="00276C70" w:rsidRDefault="00276C70" w:rsidP="00276C70">
      <w:pPr>
        <w:pStyle w:val="NormalWeb"/>
        <w:spacing w:line="360" w:lineRule="auto"/>
        <w:jc w:val="both"/>
      </w:pPr>
      <w:r w:rsidRPr="00B33A2D">
        <w:rPr>
          <w:b/>
        </w:rPr>
        <w:t>Legal Expertise Backed by Lived Experience</w:t>
      </w:r>
      <w:r>
        <w:t>: We understand migration journeys because we have experienced them personally.</w:t>
      </w:r>
    </w:p>
    <w:p w:rsidR="00276C70" w:rsidRDefault="00276C70" w:rsidP="00276C70">
      <w:pPr>
        <w:pStyle w:val="NormalWeb"/>
        <w:spacing w:line="360" w:lineRule="auto"/>
        <w:jc w:val="both"/>
      </w:pPr>
      <w:r w:rsidRPr="00B33A2D">
        <w:rPr>
          <w:b/>
        </w:rPr>
        <w:t>Clear and Practical Advice</w:t>
      </w:r>
      <w:r>
        <w:t xml:space="preserve">: No Unnecessary legal jargon. Just clear explanations and realistic options. </w:t>
      </w:r>
    </w:p>
    <w:p w:rsidR="00276C70" w:rsidRDefault="00276C70" w:rsidP="00276C70">
      <w:pPr>
        <w:pStyle w:val="NormalWeb"/>
        <w:spacing w:line="360" w:lineRule="auto"/>
        <w:jc w:val="both"/>
      </w:pPr>
      <w:r w:rsidRPr="00B33A2D">
        <w:rPr>
          <w:b/>
        </w:rPr>
        <w:t>Focused Legal Practice</w:t>
      </w:r>
      <w:r>
        <w:t xml:space="preserve">: We specialised in migration law and divorce matters – not general legal services. </w:t>
      </w:r>
    </w:p>
    <w:p w:rsidR="00276C70" w:rsidRDefault="00276C70" w:rsidP="00276C70">
      <w:pPr>
        <w:pStyle w:val="NormalWeb"/>
        <w:spacing w:line="360" w:lineRule="auto"/>
        <w:jc w:val="both"/>
      </w:pPr>
      <w:r w:rsidRPr="00B33A2D">
        <w:rPr>
          <w:b/>
        </w:rPr>
        <w:lastRenderedPageBreak/>
        <w:t>Transparent Communication</w:t>
      </w:r>
      <w:r>
        <w:t>: We keep informed at every stage of your matter.</w:t>
      </w:r>
    </w:p>
    <w:p w:rsidR="00276C70" w:rsidRDefault="00276C70" w:rsidP="00276C70">
      <w:pPr>
        <w:pStyle w:val="NormalWeb"/>
        <w:spacing w:line="360" w:lineRule="auto"/>
        <w:jc w:val="both"/>
      </w:pPr>
    </w:p>
    <w:p w:rsidR="00276C70" w:rsidRDefault="00276C70" w:rsidP="00276C70">
      <w:pPr>
        <w:pStyle w:val="Heading1"/>
        <w:spacing w:line="360" w:lineRule="auto"/>
      </w:pPr>
      <w:r>
        <w:t xml:space="preserve">OUR APPROACH </w:t>
      </w:r>
      <w:proofErr w:type="gramStart"/>
      <w:r>
        <w:t>section</w:t>
      </w:r>
      <w:proofErr w:type="gramEnd"/>
    </w:p>
    <w:p w:rsidR="00276C70" w:rsidRPr="00D06F8B" w:rsidRDefault="00276C70" w:rsidP="00276C70">
      <w:pPr>
        <w:pStyle w:val="Heading2"/>
        <w:spacing w:line="360" w:lineRule="auto"/>
      </w:pPr>
      <w:r>
        <w:t xml:space="preserve">Our Approach - </w:t>
      </w:r>
      <w:r w:rsidRPr="003835B0">
        <w:rPr>
          <w:sz w:val="20"/>
          <w:szCs w:val="20"/>
        </w:rPr>
        <w:t>Display as 4 numbered steps</w:t>
      </w:r>
    </w:p>
    <w:p w:rsidR="00276C70" w:rsidRDefault="00276C70" w:rsidP="00276C70">
      <w:pPr>
        <w:pStyle w:val="NormalWeb"/>
        <w:spacing w:line="360" w:lineRule="auto"/>
      </w:pPr>
      <w:r>
        <w:t>At Yantra Legal, we understand that legal matters are not simply legal problems—they are often significant life events.</w:t>
      </w:r>
    </w:p>
    <w:p w:rsidR="00276C70" w:rsidRDefault="00276C70" w:rsidP="00276C70">
      <w:pPr>
        <w:pStyle w:val="NormalWeb"/>
        <w:spacing w:line="360" w:lineRule="auto"/>
      </w:pPr>
      <w:r>
        <w:t>That is why our approach is centred on three principles:</w:t>
      </w:r>
    </w:p>
    <w:p w:rsidR="00276C70" w:rsidRDefault="00276C70" w:rsidP="00276C70">
      <w:pPr>
        <w:pStyle w:val="Heading3"/>
        <w:spacing w:line="360" w:lineRule="auto"/>
      </w:pPr>
      <w:r>
        <w:t xml:space="preserve">Step 1 – Initial Consultation </w:t>
      </w:r>
    </w:p>
    <w:p w:rsidR="00276C70" w:rsidRDefault="00276C70" w:rsidP="00276C70">
      <w:pPr>
        <w:pStyle w:val="NormalWeb"/>
        <w:spacing w:line="360" w:lineRule="auto"/>
      </w:pPr>
      <w:r>
        <w:t>We listen. We understand your situation and legal needs.</w:t>
      </w:r>
    </w:p>
    <w:p w:rsidR="00276C70" w:rsidRDefault="00276C70" w:rsidP="00276C70">
      <w:pPr>
        <w:pStyle w:val="Heading3"/>
        <w:spacing w:line="360" w:lineRule="auto"/>
      </w:pPr>
      <w:r>
        <w:t>Step 2 – Case Assessment</w:t>
      </w:r>
    </w:p>
    <w:p w:rsidR="00276C70" w:rsidRPr="00B8614C" w:rsidRDefault="00276C70" w:rsidP="00276C70">
      <w:pPr>
        <w:pStyle w:val="Heading3"/>
        <w:spacing w:line="360" w:lineRule="auto"/>
        <w:rPr>
          <w:b w:val="0"/>
          <w:sz w:val="24"/>
          <w:szCs w:val="24"/>
        </w:rPr>
      </w:pPr>
      <w:r w:rsidRPr="00B8614C">
        <w:rPr>
          <w:b w:val="0"/>
          <w:sz w:val="24"/>
          <w:szCs w:val="24"/>
        </w:rPr>
        <w:t>We review documents and identify your options.</w:t>
      </w:r>
    </w:p>
    <w:p w:rsidR="00276C70" w:rsidRDefault="00276C70" w:rsidP="00276C70">
      <w:pPr>
        <w:pStyle w:val="Heading3"/>
        <w:spacing w:line="360" w:lineRule="auto"/>
      </w:pPr>
      <w:r>
        <w:t>Step 3 – Strategy and Advice</w:t>
      </w:r>
    </w:p>
    <w:p w:rsidR="00276C70" w:rsidRDefault="00276C70" w:rsidP="00276C70">
      <w:pPr>
        <w:pStyle w:val="NormalWeb"/>
        <w:spacing w:line="360" w:lineRule="auto"/>
      </w:pPr>
      <w:r>
        <w:t>We provide practical legal advice and next steps in clear language so you can make informed decisions.</w:t>
      </w:r>
    </w:p>
    <w:p w:rsidR="00276C70" w:rsidRDefault="00276C70" w:rsidP="00276C70">
      <w:pPr>
        <w:pStyle w:val="Heading3"/>
        <w:spacing w:line="360" w:lineRule="auto"/>
      </w:pPr>
      <w:r>
        <w:t>Step 4 – Representation and Support</w:t>
      </w:r>
    </w:p>
    <w:p w:rsidR="00276C70" w:rsidRDefault="00276C70" w:rsidP="00276C70">
      <w:pPr>
        <w:pStyle w:val="NormalWeb"/>
        <w:spacing w:line="360" w:lineRule="auto"/>
      </w:pPr>
      <w:r>
        <w:t>We guide and represent you throughout the process, keeping you informed and supported every step of the way.</w:t>
      </w:r>
    </w:p>
    <w:p w:rsidR="00276C70" w:rsidRDefault="00276C70" w:rsidP="004E53EB">
      <w:pPr>
        <w:spacing w:line="360" w:lineRule="auto"/>
        <w:rPr>
          <w:lang w:val="en-US"/>
        </w:rPr>
      </w:pPr>
    </w:p>
    <w:p w:rsidR="00276C70" w:rsidRDefault="00276C70" w:rsidP="004E53EB">
      <w:pPr>
        <w:spacing w:line="360" w:lineRule="auto"/>
        <w:rPr>
          <w:lang w:val="en-US"/>
        </w:rPr>
      </w:pPr>
    </w:p>
    <w:p w:rsidR="0002369F" w:rsidRPr="00276C70" w:rsidRDefault="00276C70" w:rsidP="00276C70">
      <w:pPr>
        <w:pStyle w:val="Heading1"/>
        <w:spacing w:line="360" w:lineRule="auto"/>
      </w:pPr>
      <w:r>
        <w:lastRenderedPageBreak/>
        <w:t>OUR CORE VALUES section</w:t>
      </w:r>
      <w:r w:rsidR="0002369F">
        <w:rPr>
          <w:lang w:val="en-US"/>
        </w:rPr>
        <w:t xml:space="preserve"> (it’s okay – already existing one – </w:t>
      </w:r>
      <w:r w:rsidR="0002369F" w:rsidRPr="008C7C81">
        <w:rPr>
          <w:color w:val="FF0000"/>
          <w:sz w:val="36"/>
          <w:lang w:val="en-US"/>
        </w:rPr>
        <w:t>please just change this language</w:t>
      </w:r>
      <w:r w:rsidR="008C7C81">
        <w:rPr>
          <w:lang w:val="en-US"/>
        </w:rPr>
        <w:t xml:space="preserve"> </w:t>
      </w:r>
      <w:bookmarkStart w:id="0" w:name="_GoBack"/>
      <w:bookmarkEnd w:id="0"/>
      <w:proofErr w:type="gramStart"/>
      <w:r w:rsidR="008C7C81">
        <w:rPr>
          <w:lang w:val="en-US"/>
        </w:rPr>
        <w:t xml:space="preserve">- </w:t>
      </w:r>
      <w:r w:rsidR="0002369F">
        <w:rPr>
          <w:lang w:val="en-US"/>
        </w:rPr>
        <w:t>)</w:t>
      </w:r>
      <w:proofErr w:type="gramEnd"/>
    </w:p>
    <w:p w:rsidR="0002369F" w:rsidRDefault="0002369F" w:rsidP="004E53EB">
      <w:pPr>
        <w:spacing w:line="360" w:lineRule="auto"/>
        <w:rPr>
          <w:b/>
          <w:lang w:val="en-US"/>
        </w:rPr>
      </w:pPr>
      <w:r w:rsidRPr="0002369F">
        <w:rPr>
          <w:b/>
          <w:lang w:val="en-US"/>
        </w:rPr>
        <w:t xml:space="preserve">Everything we do at Yantra Legal is guided by four core principles – drawn from our name and a belief that legal practice should be built on clarity, integrity, and balance. </w:t>
      </w:r>
    </w:p>
    <w:p w:rsidR="0002369F" w:rsidRPr="0002369F" w:rsidRDefault="0002369F" w:rsidP="004E53EB">
      <w:pPr>
        <w:spacing w:line="360" w:lineRule="auto"/>
        <w:rPr>
          <w:b/>
          <w:lang w:val="en-US"/>
        </w:rPr>
      </w:pPr>
      <w:r>
        <w:rPr>
          <w:b/>
          <w:lang w:val="en-US"/>
        </w:rPr>
        <w:t>Clarity – Honesty -Balance- Commitment</w:t>
      </w:r>
    </w:p>
    <w:p w:rsidR="00B33A2D" w:rsidRDefault="00B33A2D" w:rsidP="004E53EB">
      <w:pPr>
        <w:pStyle w:val="Heading1"/>
        <w:spacing w:line="360" w:lineRule="auto"/>
        <w:rPr>
          <w:sz w:val="40"/>
          <w:szCs w:val="40"/>
        </w:rPr>
      </w:pPr>
    </w:p>
    <w:p w:rsidR="004E53EB" w:rsidRPr="0002369F" w:rsidRDefault="004E53EB" w:rsidP="004E53EB">
      <w:pPr>
        <w:pStyle w:val="Heading1"/>
        <w:spacing w:line="360" w:lineRule="auto"/>
        <w:rPr>
          <w:sz w:val="28"/>
          <w:szCs w:val="40"/>
        </w:rPr>
      </w:pPr>
      <w:r w:rsidRPr="003B7249">
        <w:rPr>
          <w:sz w:val="40"/>
          <w:szCs w:val="40"/>
        </w:rPr>
        <w:t>SUPPORTING DIVERSE COMMUNITIES</w:t>
      </w:r>
      <w:r w:rsidR="0002369F">
        <w:rPr>
          <w:sz w:val="40"/>
          <w:szCs w:val="40"/>
        </w:rPr>
        <w:t xml:space="preserve"> (this one is also okay) – </w:t>
      </w:r>
      <w:r w:rsidR="0002369F" w:rsidRPr="0002369F">
        <w:rPr>
          <w:color w:val="FF0000"/>
          <w:sz w:val="28"/>
          <w:szCs w:val="40"/>
        </w:rPr>
        <w:t>Please just add question marks at the end)</w:t>
      </w:r>
    </w:p>
    <w:p w:rsidR="004E53EB" w:rsidRDefault="004E53EB" w:rsidP="004E53EB">
      <w:pPr>
        <w:pStyle w:val="Heading2"/>
        <w:spacing w:line="360" w:lineRule="auto"/>
      </w:pPr>
      <w:r>
        <w:t>We Understand More Than Just the Law</w:t>
      </w:r>
    </w:p>
    <w:p w:rsidR="004E53EB" w:rsidRDefault="004E53EB" w:rsidP="004E53EB">
      <w:pPr>
        <w:spacing w:after="100"/>
        <w:jc w:val="both"/>
        <w:rPr>
          <w:rFonts w:ascii="Times New Roman" w:hAnsi="Times New Roman" w:cs="Times New Roman"/>
          <w:color w:val="1A1A1A"/>
          <w:sz w:val="24"/>
          <w:szCs w:val="24"/>
        </w:rPr>
      </w:pPr>
      <w:r w:rsidRPr="00D06F8B">
        <w:rPr>
          <w:rFonts w:ascii="Times New Roman" w:hAnsi="Times New Roman" w:cs="Times New Roman"/>
          <w:color w:val="1A1A1A"/>
          <w:sz w:val="24"/>
          <w:szCs w:val="24"/>
        </w:rPr>
        <w:t>Visa delays, refusals, and family breakdowns can be stressful and uncertain. You may feel confused about your options or unsure what to do next.</w:t>
      </w:r>
    </w:p>
    <w:p w:rsidR="00B33A2D" w:rsidRPr="00D06F8B" w:rsidRDefault="00B33A2D" w:rsidP="004E53EB">
      <w:pPr>
        <w:spacing w:after="100"/>
        <w:jc w:val="both"/>
        <w:rPr>
          <w:rFonts w:ascii="Times New Roman" w:hAnsi="Times New Roman" w:cs="Times New Roman"/>
          <w:sz w:val="24"/>
          <w:szCs w:val="24"/>
        </w:rPr>
      </w:pPr>
    </w:p>
    <w:p w:rsidR="004E53EB" w:rsidRPr="00D06F8B" w:rsidRDefault="004E53EB" w:rsidP="004E53EB">
      <w:pPr>
        <w:spacing w:after="100"/>
        <w:jc w:val="both"/>
        <w:rPr>
          <w:rFonts w:ascii="Times New Roman" w:hAnsi="Times New Roman" w:cs="Times New Roman"/>
          <w:sz w:val="24"/>
          <w:szCs w:val="24"/>
        </w:rPr>
      </w:pPr>
      <w:r w:rsidRPr="00D06F8B">
        <w:rPr>
          <w:rFonts w:ascii="Times New Roman" w:hAnsi="Times New Roman" w:cs="Times New Roman"/>
          <w:color w:val="1A1A1A"/>
          <w:sz w:val="24"/>
          <w:szCs w:val="24"/>
        </w:rPr>
        <w:t>We are here to help you move forward with clarity and confidence.</w:t>
      </w:r>
    </w:p>
    <w:p w:rsidR="004E53EB" w:rsidRDefault="004E53EB" w:rsidP="004E53EB">
      <w:pPr>
        <w:spacing w:after="60"/>
        <w:rPr>
          <w:i/>
          <w:color w:val="555555"/>
          <w:sz w:val="18"/>
        </w:rPr>
      </w:pPr>
    </w:p>
    <w:p w:rsidR="004E53EB" w:rsidRDefault="004E53EB" w:rsidP="004E53EB">
      <w:pPr>
        <w:spacing w:after="60"/>
      </w:pPr>
      <w:r>
        <w:rPr>
          <w:i/>
          <w:color w:val="555555"/>
          <w:sz w:val="18"/>
        </w:rPr>
        <w:t>Checklist items: Facing visa refusals · Dealing with visa cancellations · Reuniting with family in Australia · Navigating separation or divorce · Unsure about your visa options</w:t>
      </w:r>
    </w:p>
    <w:p w:rsidR="004E53EB" w:rsidRDefault="004E53EB" w:rsidP="004E53EB">
      <w:pPr>
        <w:spacing w:line="360" w:lineRule="auto"/>
        <w:rPr>
          <w:lang w:val="en-US"/>
        </w:rPr>
      </w:pPr>
    </w:p>
    <w:p w:rsidR="004E53EB" w:rsidRDefault="004E53EB" w:rsidP="004E53EB">
      <w:pPr>
        <w:pStyle w:val="Heading1"/>
        <w:spacing w:line="360" w:lineRule="auto"/>
        <w:rPr>
          <w:sz w:val="40"/>
          <w:szCs w:val="40"/>
        </w:rPr>
      </w:pPr>
      <w:r>
        <w:rPr>
          <w:sz w:val="40"/>
          <w:szCs w:val="40"/>
        </w:rPr>
        <w:t>BLOG</w:t>
      </w:r>
      <w:r w:rsidR="009260B7">
        <w:rPr>
          <w:sz w:val="40"/>
          <w:szCs w:val="40"/>
        </w:rPr>
        <w:t xml:space="preserve"> (already there)</w:t>
      </w:r>
    </w:p>
    <w:p w:rsidR="004E53EB" w:rsidRPr="00D06F8B" w:rsidRDefault="004E53EB" w:rsidP="004E53EB">
      <w:pPr>
        <w:spacing w:after="60"/>
        <w:jc w:val="both"/>
        <w:rPr>
          <w:rFonts w:ascii="Times New Roman" w:hAnsi="Times New Roman" w:cs="Times New Roman"/>
          <w:b/>
          <w:sz w:val="24"/>
          <w:szCs w:val="24"/>
        </w:rPr>
      </w:pPr>
      <w:r w:rsidRPr="00D06F8B">
        <w:rPr>
          <w:rFonts w:ascii="Times New Roman" w:hAnsi="Times New Roman" w:cs="Times New Roman"/>
          <w:b/>
          <w:i/>
          <w:color w:val="555555"/>
          <w:sz w:val="24"/>
          <w:szCs w:val="24"/>
        </w:rPr>
        <w:t>3 blog card placeholders:</w:t>
      </w:r>
    </w:p>
    <w:p w:rsidR="004E53EB" w:rsidRPr="00D06F8B" w:rsidRDefault="004E53EB" w:rsidP="004E53EB">
      <w:pPr>
        <w:spacing w:after="60"/>
        <w:jc w:val="both"/>
        <w:rPr>
          <w:rFonts w:ascii="Times New Roman" w:hAnsi="Times New Roman" w:cs="Times New Roman"/>
          <w:b/>
          <w:sz w:val="24"/>
          <w:szCs w:val="24"/>
        </w:rPr>
      </w:pPr>
      <w:r w:rsidRPr="00D06F8B">
        <w:rPr>
          <w:rFonts w:ascii="Times New Roman" w:hAnsi="Times New Roman" w:cs="Times New Roman"/>
          <w:b/>
          <w:i/>
          <w:color w:val="555555"/>
          <w:sz w:val="24"/>
          <w:szCs w:val="24"/>
        </w:rPr>
        <w:t>1. Partner Visa Refusal: What Are Your Options?</w:t>
      </w:r>
    </w:p>
    <w:p w:rsidR="004E53EB" w:rsidRPr="00D06F8B" w:rsidRDefault="004E53EB" w:rsidP="004E53EB">
      <w:pPr>
        <w:spacing w:after="60"/>
        <w:jc w:val="both"/>
        <w:rPr>
          <w:rFonts w:ascii="Times New Roman" w:hAnsi="Times New Roman" w:cs="Times New Roman"/>
          <w:b/>
          <w:sz w:val="24"/>
          <w:szCs w:val="24"/>
        </w:rPr>
      </w:pPr>
      <w:r w:rsidRPr="00D06F8B">
        <w:rPr>
          <w:rFonts w:ascii="Times New Roman" w:hAnsi="Times New Roman" w:cs="Times New Roman"/>
          <w:b/>
          <w:i/>
          <w:color w:val="555555"/>
          <w:sz w:val="24"/>
          <w:szCs w:val="24"/>
        </w:rPr>
        <w:t>2. ART Appeals Explained in Simple Terms</w:t>
      </w:r>
    </w:p>
    <w:p w:rsidR="004E53EB" w:rsidRPr="00D06F8B" w:rsidRDefault="004E53EB" w:rsidP="004E53EB">
      <w:pPr>
        <w:spacing w:after="60"/>
        <w:jc w:val="both"/>
        <w:rPr>
          <w:rFonts w:ascii="Times New Roman" w:hAnsi="Times New Roman" w:cs="Times New Roman"/>
          <w:b/>
          <w:sz w:val="24"/>
          <w:szCs w:val="24"/>
        </w:rPr>
      </w:pPr>
      <w:r w:rsidRPr="00D06F8B">
        <w:rPr>
          <w:rFonts w:ascii="Times New Roman" w:hAnsi="Times New Roman" w:cs="Times New Roman"/>
          <w:b/>
          <w:i/>
          <w:color w:val="555555"/>
          <w:sz w:val="24"/>
          <w:szCs w:val="24"/>
        </w:rPr>
        <w:t>3. Divorce Process in Australia Explained</w:t>
      </w:r>
    </w:p>
    <w:p w:rsidR="004E53EB" w:rsidRPr="00D06F8B" w:rsidRDefault="004E53EB" w:rsidP="004E53EB">
      <w:pPr>
        <w:spacing w:after="20"/>
        <w:jc w:val="both"/>
        <w:rPr>
          <w:rFonts w:ascii="Times New Roman" w:hAnsi="Times New Roman" w:cs="Times New Roman"/>
          <w:b/>
          <w:color w:val="C8AA5A"/>
          <w:sz w:val="24"/>
          <w:szCs w:val="24"/>
        </w:rPr>
      </w:pPr>
    </w:p>
    <w:p w:rsidR="009260B7" w:rsidRDefault="009260B7" w:rsidP="009260B7">
      <w:pPr>
        <w:pStyle w:val="Heading1"/>
        <w:spacing w:line="360" w:lineRule="auto"/>
        <w:rPr>
          <w:sz w:val="40"/>
          <w:szCs w:val="40"/>
        </w:rPr>
      </w:pPr>
      <w:r>
        <w:rPr>
          <w:sz w:val="40"/>
          <w:szCs w:val="40"/>
        </w:rPr>
        <w:lastRenderedPageBreak/>
        <w:t xml:space="preserve">FAQs – Already there – </w:t>
      </w:r>
      <w:r w:rsidRPr="009260B7">
        <w:rPr>
          <w:sz w:val="32"/>
          <w:szCs w:val="40"/>
        </w:rPr>
        <w:t>but the questions and answers not working – when clicked, it disappears</w:t>
      </w:r>
      <w:r>
        <w:rPr>
          <w:sz w:val="40"/>
          <w:szCs w:val="40"/>
        </w:rPr>
        <w:t>)</w:t>
      </w:r>
    </w:p>
    <w:p w:rsidR="004E53EB" w:rsidRDefault="004E53EB" w:rsidP="004E53EB">
      <w:pPr>
        <w:pStyle w:val="Heading1"/>
        <w:spacing w:line="360" w:lineRule="auto"/>
        <w:rPr>
          <w:sz w:val="40"/>
          <w:szCs w:val="40"/>
        </w:rPr>
      </w:pPr>
    </w:p>
    <w:p w:rsidR="004E53EB" w:rsidRDefault="004E53EB" w:rsidP="004E53EB">
      <w:pPr>
        <w:spacing w:after="60"/>
      </w:pPr>
    </w:p>
    <w:p w:rsidR="004E53EB" w:rsidRDefault="004E53EB" w:rsidP="004E53EB">
      <w:pPr>
        <w:pStyle w:val="Heading1"/>
        <w:spacing w:line="360" w:lineRule="auto"/>
      </w:pPr>
      <w:r>
        <w:t>PROFESSIONAL MEMBERSHIPS AND AFFILATIONS</w:t>
      </w:r>
      <w:r w:rsidR="009260B7">
        <w:t xml:space="preserve"> (already there)</w:t>
      </w:r>
    </w:p>
    <w:p w:rsidR="004E53EB" w:rsidRPr="0002369F" w:rsidRDefault="0002369F" w:rsidP="004E53EB">
      <w:pPr>
        <w:pStyle w:val="NormalWeb"/>
        <w:spacing w:line="360" w:lineRule="auto"/>
        <w:jc w:val="both"/>
        <w:rPr>
          <w:b/>
        </w:rPr>
      </w:pPr>
      <w:r w:rsidRPr="0002369F">
        <w:rPr>
          <w:b/>
        </w:rPr>
        <w:t>We will put the logos as show</w:t>
      </w:r>
      <w:r w:rsidR="009260B7">
        <w:rPr>
          <w:b/>
        </w:rPr>
        <w:t>n</w:t>
      </w:r>
      <w:r w:rsidRPr="0002369F">
        <w:rPr>
          <w:b/>
        </w:rPr>
        <w:t xml:space="preserve"> in other websites (reference – emigrate lawyers)</w:t>
      </w:r>
      <w:r>
        <w:rPr>
          <w:b/>
        </w:rPr>
        <w:t xml:space="preserve"> </w:t>
      </w:r>
    </w:p>
    <w:p w:rsidR="004E53EB" w:rsidRDefault="004E53EB" w:rsidP="004E53EB">
      <w:pPr>
        <w:spacing w:line="360" w:lineRule="auto"/>
        <w:rPr>
          <w:lang w:val="en-US"/>
        </w:rPr>
      </w:pPr>
    </w:p>
    <w:p w:rsidR="004E53EB" w:rsidRDefault="004E53EB" w:rsidP="004E53EB">
      <w:pPr>
        <w:pStyle w:val="Heading1"/>
        <w:spacing w:line="360" w:lineRule="auto"/>
      </w:pPr>
      <w:r>
        <w:t>CALL TO ACTION</w:t>
      </w:r>
      <w:r w:rsidR="00DE53C7">
        <w:t xml:space="preserve"> (already there)</w:t>
      </w:r>
    </w:p>
    <w:p w:rsidR="004E53EB" w:rsidRDefault="004E53EB" w:rsidP="004E53EB">
      <w:pPr>
        <w:pStyle w:val="Heading2"/>
        <w:spacing w:line="360" w:lineRule="auto"/>
      </w:pPr>
      <w:r>
        <w:t>Let's Discuss Your Matter</w:t>
      </w:r>
      <w:r w:rsidR="00DE53C7">
        <w:t xml:space="preserve"> (please replace the existing sentences)</w:t>
      </w:r>
    </w:p>
    <w:p w:rsidR="004E53EB" w:rsidRDefault="004E53EB" w:rsidP="004E53EB">
      <w:pPr>
        <w:pStyle w:val="NormalWeb"/>
        <w:spacing w:line="360" w:lineRule="auto"/>
        <w:jc w:val="both"/>
      </w:pPr>
      <w:r>
        <w:t>Whether you need assistance with a migration application, visa refusal, family law dispute, or legal advice regarding your rights and options, we are here to help.</w:t>
      </w:r>
    </w:p>
    <w:p w:rsidR="004E53EB" w:rsidRDefault="004E53EB" w:rsidP="004E53EB">
      <w:pPr>
        <w:pStyle w:val="NormalWeb"/>
        <w:spacing w:line="360" w:lineRule="auto"/>
        <w:jc w:val="both"/>
      </w:pPr>
      <w:r>
        <w:t>Contact Yantra Legal today to arrange a confidential consultation and discuss how we can assist you.</w:t>
      </w:r>
    </w:p>
    <w:p w:rsidR="004E53EB" w:rsidRDefault="004E53EB" w:rsidP="004E53EB">
      <w:pPr>
        <w:pStyle w:val="Heading3"/>
        <w:spacing w:line="360" w:lineRule="auto"/>
        <w:jc w:val="both"/>
      </w:pPr>
      <w:r>
        <w:t>Buttons</w:t>
      </w:r>
    </w:p>
    <w:p w:rsidR="004E53EB" w:rsidRDefault="004E53EB" w:rsidP="004E53EB">
      <w:pPr>
        <w:pStyle w:val="NormalWeb"/>
        <w:spacing w:line="360" w:lineRule="auto"/>
        <w:jc w:val="both"/>
      </w:pPr>
      <w:r>
        <w:rPr>
          <w:rStyle w:val="Strong"/>
        </w:rPr>
        <w:t>Book a Consultation</w:t>
      </w:r>
    </w:p>
    <w:p w:rsidR="004E53EB" w:rsidRDefault="004E53EB" w:rsidP="004E53EB">
      <w:pPr>
        <w:spacing w:line="360" w:lineRule="auto"/>
        <w:jc w:val="both"/>
        <w:rPr>
          <w:rStyle w:val="Strong"/>
        </w:rPr>
      </w:pPr>
      <w:r>
        <w:rPr>
          <w:rStyle w:val="Strong"/>
        </w:rPr>
        <w:t>Speak with a Solicitor</w:t>
      </w:r>
    </w:p>
    <w:p w:rsidR="004E53EB" w:rsidRDefault="004E53EB" w:rsidP="004E53EB">
      <w:pPr>
        <w:spacing w:after="60"/>
      </w:pPr>
    </w:p>
    <w:p w:rsidR="004E53EB" w:rsidRDefault="004E53EB" w:rsidP="004E53EB">
      <w:pPr>
        <w:pStyle w:val="Heading1"/>
        <w:spacing w:line="360" w:lineRule="auto"/>
        <w:rPr>
          <w:sz w:val="40"/>
          <w:szCs w:val="40"/>
        </w:rPr>
      </w:pPr>
      <w:r>
        <w:rPr>
          <w:sz w:val="40"/>
          <w:szCs w:val="40"/>
        </w:rPr>
        <w:lastRenderedPageBreak/>
        <w:t>FOOTER MISSION STATEMENT</w:t>
      </w:r>
      <w:r w:rsidR="00276C70">
        <w:rPr>
          <w:sz w:val="40"/>
          <w:szCs w:val="40"/>
        </w:rPr>
        <w:t xml:space="preserve"> (already there)</w:t>
      </w:r>
    </w:p>
    <w:p w:rsidR="004E53EB" w:rsidRDefault="004E53EB" w:rsidP="004E53EB">
      <w:pPr>
        <w:spacing w:before="160" w:after="40"/>
        <w:jc w:val="both"/>
        <w:rPr>
          <w:rFonts w:ascii="Times New Roman" w:hAnsi="Times New Roman" w:cs="Times New Roman"/>
          <w:b/>
          <w:color w:val="C8AA5A"/>
          <w:sz w:val="24"/>
          <w:szCs w:val="24"/>
        </w:rPr>
      </w:pPr>
      <w:r w:rsidRPr="000D108B">
        <w:rPr>
          <w:rFonts w:ascii="Times New Roman" w:hAnsi="Times New Roman" w:cs="Times New Roman"/>
          <w:b/>
          <w:color w:val="C8AA5A"/>
          <w:sz w:val="24"/>
          <w:szCs w:val="24"/>
        </w:rPr>
        <w:t>Legal Expertise Backed by Lived Experience</w:t>
      </w:r>
    </w:p>
    <w:p w:rsidR="004E53EB" w:rsidRPr="000D108B" w:rsidRDefault="004E53EB" w:rsidP="004E53EB">
      <w:pPr>
        <w:spacing w:before="160" w:after="40"/>
        <w:jc w:val="both"/>
        <w:rPr>
          <w:rFonts w:ascii="Times New Roman" w:hAnsi="Times New Roman" w:cs="Times New Roman"/>
          <w:sz w:val="24"/>
          <w:szCs w:val="24"/>
        </w:rPr>
      </w:pPr>
    </w:p>
    <w:p w:rsidR="004E53EB" w:rsidRPr="000D108B" w:rsidRDefault="004E53EB" w:rsidP="004E53EB">
      <w:pPr>
        <w:spacing w:after="100"/>
        <w:jc w:val="both"/>
        <w:rPr>
          <w:rFonts w:ascii="Times New Roman" w:hAnsi="Times New Roman" w:cs="Times New Roman"/>
          <w:sz w:val="24"/>
          <w:szCs w:val="24"/>
        </w:rPr>
      </w:pPr>
      <w:r w:rsidRPr="000D108B">
        <w:rPr>
          <w:rFonts w:ascii="Times New Roman" w:hAnsi="Times New Roman" w:cs="Times New Roman"/>
          <w:color w:val="1A1A1A"/>
          <w:sz w:val="24"/>
          <w:szCs w:val="24"/>
        </w:rPr>
        <w:t>At Yantra Legal, we are committed to providing practical legal solutions, personalised representation, and clear advice that empowers our clients to make informed decisions.</w:t>
      </w:r>
    </w:p>
    <w:p w:rsidR="004E53EB" w:rsidRDefault="004E53EB" w:rsidP="004E53EB">
      <w:pPr>
        <w:spacing w:after="100"/>
        <w:jc w:val="both"/>
        <w:rPr>
          <w:rFonts w:ascii="Times New Roman" w:hAnsi="Times New Roman" w:cs="Times New Roman"/>
          <w:color w:val="1A1A1A"/>
          <w:sz w:val="24"/>
          <w:szCs w:val="24"/>
        </w:rPr>
      </w:pPr>
      <w:r w:rsidRPr="000D108B">
        <w:rPr>
          <w:rFonts w:ascii="Times New Roman" w:hAnsi="Times New Roman" w:cs="Times New Roman"/>
          <w:color w:val="1A1A1A"/>
          <w:sz w:val="24"/>
          <w:szCs w:val="24"/>
        </w:rPr>
        <w:t>We believe every client deserves to be heard, understood, and supported throughout their legal journey.</w:t>
      </w:r>
    </w:p>
    <w:p w:rsidR="00B33A2D" w:rsidRDefault="00B33A2D" w:rsidP="004E53EB">
      <w:pPr>
        <w:spacing w:after="100"/>
        <w:jc w:val="both"/>
        <w:rPr>
          <w:rFonts w:ascii="Times New Roman" w:hAnsi="Times New Roman" w:cs="Times New Roman"/>
          <w:sz w:val="24"/>
          <w:szCs w:val="24"/>
        </w:rPr>
      </w:pPr>
    </w:p>
    <w:p w:rsidR="00276C70" w:rsidRDefault="00276C70" w:rsidP="004E53EB">
      <w:pPr>
        <w:spacing w:after="100"/>
        <w:jc w:val="both"/>
        <w:rPr>
          <w:rFonts w:ascii="Times New Roman" w:hAnsi="Times New Roman" w:cs="Times New Roman"/>
          <w:sz w:val="24"/>
          <w:szCs w:val="24"/>
        </w:rPr>
      </w:pPr>
    </w:p>
    <w:p w:rsidR="00276C70" w:rsidRDefault="00276C70" w:rsidP="004E53EB">
      <w:pPr>
        <w:spacing w:after="100"/>
        <w:jc w:val="both"/>
        <w:rPr>
          <w:rFonts w:ascii="Times New Roman" w:hAnsi="Times New Roman" w:cs="Times New Roman"/>
          <w:sz w:val="24"/>
          <w:szCs w:val="24"/>
        </w:rPr>
      </w:pPr>
      <w:r>
        <w:rPr>
          <w:rFonts w:ascii="Times New Roman" w:hAnsi="Times New Roman" w:cs="Times New Roman"/>
          <w:sz w:val="24"/>
          <w:szCs w:val="24"/>
        </w:rPr>
        <w:t>ADD THIS:</w:t>
      </w:r>
    </w:p>
    <w:p w:rsidR="00B33A2D" w:rsidRPr="00B33A2D" w:rsidRDefault="00B33A2D" w:rsidP="004E53EB">
      <w:pPr>
        <w:spacing w:after="100"/>
        <w:jc w:val="both"/>
        <w:rPr>
          <w:rFonts w:ascii="Times New Roman" w:hAnsi="Times New Roman" w:cs="Times New Roman"/>
          <w:b/>
          <w:sz w:val="24"/>
          <w:szCs w:val="24"/>
        </w:rPr>
      </w:pPr>
      <w:r w:rsidRPr="00B33A2D">
        <w:rPr>
          <w:rFonts w:ascii="Times New Roman" w:hAnsi="Times New Roman" w:cs="Times New Roman"/>
          <w:b/>
          <w:sz w:val="24"/>
          <w:szCs w:val="24"/>
        </w:rPr>
        <w:t xml:space="preserve">On the bottom of copy right section: </w:t>
      </w:r>
      <w:r>
        <w:rPr>
          <w:rFonts w:ascii="Times New Roman" w:hAnsi="Times New Roman" w:cs="Times New Roman"/>
          <w:b/>
          <w:sz w:val="24"/>
          <w:szCs w:val="24"/>
        </w:rPr>
        <w:t xml:space="preserve">(for reference: </w:t>
      </w:r>
      <w:r w:rsidRPr="00B33A2D">
        <w:rPr>
          <w:rFonts w:ascii="Times New Roman" w:hAnsi="Times New Roman" w:cs="Times New Roman"/>
          <w:b/>
          <w:sz w:val="24"/>
          <w:szCs w:val="24"/>
        </w:rPr>
        <w:t>https://emigratelawyers.com.au/</w:t>
      </w:r>
      <w:r>
        <w:rPr>
          <w:rFonts w:ascii="Times New Roman" w:hAnsi="Times New Roman" w:cs="Times New Roman"/>
          <w:b/>
          <w:sz w:val="24"/>
          <w:szCs w:val="24"/>
        </w:rPr>
        <w:t>)</w:t>
      </w:r>
    </w:p>
    <w:p w:rsidR="00276C70" w:rsidRDefault="00276C70" w:rsidP="00B33A2D">
      <w:pPr>
        <w:jc w:val="both"/>
        <w:rPr>
          <w:b/>
          <w:bCs/>
        </w:rPr>
      </w:pPr>
    </w:p>
    <w:p w:rsidR="00B33A2D" w:rsidRPr="005A6756" w:rsidRDefault="00B33A2D" w:rsidP="005A6756">
      <w:pPr>
        <w:spacing w:line="360" w:lineRule="auto"/>
        <w:jc w:val="both"/>
        <w:rPr>
          <w:rFonts w:ascii="Times New Roman" w:hAnsi="Times New Roman" w:cs="Times New Roman"/>
          <w:color w:val="FF0000"/>
          <w:sz w:val="24"/>
          <w:szCs w:val="24"/>
        </w:rPr>
      </w:pPr>
      <w:r w:rsidRPr="005A6756">
        <w:rPr>
          <w:rFonts w:ascii="Times New Roman" w:hAnsi="Times New Roman" w:cs="Times New Roman"/>
          <w:b/>
          <w:bCs/>
          <w:color w:val="FF0000"/>
          <w:sz w:val="24"/>
          <w:szCs w:val="24"/>
        </w:rPr>
        <w:t>Disclaimer:</w:t>
      </w:r>
      <w:r w:rsidRPr="005A6756">
        <w:rPr>
          <w:rFonts w:ascii="Times New Roman" w:hAnsi="Times New Roman" w:cs="Times New Roman"/>
          <w:color w:val="FF0000"/>
          <w:sz w:val="24"/>
          <w:szCs w:val="24"/>
        </w:rPr>
        <w:t xml:space="preserve"> The content on this website is provided for general informational purposes only and does not constitute formal legal or migration advice. Accessing this site or contacting us via web forms does not establish a lawyer-client relationship. Immigration law changes rapidly; you should not act, or refrain from acting, based on any material on this website without first seeking professional legal advice tailored to your specific circumstances. View our </w:t>
      </w:r>
      <w:r w:rsidRPr="005A6756">
        <w:rPr>
          <w:rFonts w:ascii="Times New Roman" w:hAnsi="Times New Roman" w:cs="Times New Roman"/>
          <w:b/>
          <w:bCs/>
          <w:color w:val="FF0000"/>
          <w:sz w:val="24"/>
          <w:szCs w:val="24"/>
        </w:rPr>
        <w:t>[Terms of Use]</w:t>
      </w:r>
      <w:r w:rsidRPr="005A6756">
        <w:rPr>
          <w:rFonts w:ascii="Times New Roman" w:hAnsi="Times New Roman" w:cs="Times New Roman"/>
          <w:color w:val="FF0000"/>
          <w:sz w:val="24"/>
          <w:szCs w:val="24"/>
        </w:rPr>
        <w:t xml:space="preserve"> and </w:t>
      </w:r>
      <w:r w:rsidRPr="005A6756">
        <w:rPr>
          <w:rFonts w:ascii="Times New Roman" w:hAnsi="Times New Roman" w:cs="Times New Roman"/>
          <w:b/>
          <w:bCs/>
          <w:color w:val="FF0000"/>
          <w:sz w:val="24"/>
          <w:szCs w:val="24"/>
        </w:rPr>
        <w:t>[Privacy Policy]</w:t>
      </w:r>
      <w:r w:rsidRPr="005A6756">
        <w:rPr>
          <w:rFonts w:ascii="Times New Roman" w:hAnsi="Times New Roman" w:cs="Times New Roman"/>
          <w:color w:val="FF0000"/>
          <w:sz w:val="24"/>
          <w:szCs w:val="24"/>
        </w:rPr>
        <w:t>.</w:t>
      </w:r>
    </w:p>
    <w:p w:rsidR="00B33A2D" w:rsidRPr="000D108B" w:rsidRDefault="00B33A2D" w:rsidP="004E53EB">
      <w:pPr>
        <w:spacing w:after="100"/>
        <w:jc w:val="both"/>
        <w:rPr>
          <w:rFonts w:ascii="Times New Roman" w:hAnsi="Times New Roman" w:cs="Times New Roman"/>
          <w:sz w:val="24"/>
          <w:szCs w:val="24"/>
        </w:rPr>
      </w:pPr>
    </w:p>
    <w:p w:rsidR="000F58FC" w:rsidRDefault="000F58FC"/>
    <w:sectPr w:rsidR="000F58FC">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C17BB" w:rsidRDefault="002C17BB" w:rsidP="005A2A08">
      <w:pPr>
        <w:spacing w:after="0" w:line="240" w:lineRule="auto"/>
      </w:pPr>
      <w:r>
        <w:separator/>
      </w:r>
    </w:p>
  </w:endnote>
  <w:endnote w:type="continuationSeparator" w:id="0">
    <w:p w:rsidR="002C17BB" w:rsidRDefault="002C17BB" w:rsidP="005A2A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A2A08" w:rsidRDefault="005A2A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91877968"/>
      <w:docPartObj>
        <w:docPartGallery w:val="Page Numbers (Bottom of Page)"/>
        <w:docPartUnique/>
      </w:docPartObj>
    </w:sdtPr>
    <w:sdtEndPr>
      <w:rPr>
        <w:color w:val="7F7F7F" w:themeColor="background1" w:themeShade="7F"/>
        <w:spacing w:val="60"/>
      </w:rPr>
    </w:sdtEndPr>
    <w:sdtContent>
      <w:p w:rsidR="005A2A08" w:rsidRDefault="005A2A0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rsidR="005A2A08" w:rsidRDefault="005A2A0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A2A08" w:rsidRDefault="005A2A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C17BB" w:rsidRDefault="002C17BB" w:rsidP="005A2A08">
      <w:pPr>
        <w:spacing w:after="0" w:line="240" w:lineRule="auto"/>
      </w:pPr>
      <w:r>
        <w:separator/>
      </w:r>
    </w:p>
  </w:footnote>
  <w:footnote w:type="continuationSeparator" w:id="0">
    <w:p w:rsidR="002C17BB" w:rsidRDefault="002C17BB" w:rsidP="005A2A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A2A08" w:rsidRDefault="005A2A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A2A08" w:rsidRDefault="005A2A0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A2A08" w:rsidRDefault="005A2A0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3EB"/>
    <w:rsid w:val="0002369F"/>
    <w:rsid w:val="000F58FC"/>
    <w:rsid w:val="00276C70"/>
    <w:rsid w:val="002C17BB"/>
    <w:rsid w:val="004E53EB"/>
    <w:rsid w:val="005A2A08"/>
    <w:rsid w:val="005A6756"/>
    <w:rsid w:val="0068313D"/>
    <w:rsid w:val="00775ECB"/>
    <w:rsid w:val="008C7C81"/>
    <w:rsid w:val="00900087"/>
    <w:rsid w:val="009260B7"/>
    <w:rsid w:val="00B33A2D"/>
    <w:rsid w:val="00B83F61"/>
    <w:rsid w:val="00DE53C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D7C32"/>
  <w15:chartTrackingRefBased/>
  <w15:docId w15:val="{EEF2191E-49C4-4A83-995F-A344F9D8B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E53EB"/>
  </w:style>
  <w:style w:type="paragraph" w:styleId="Heading1">
    <w:name w:val="heading 1"/>
    <w:basedOn w:val="Normal"/>
    <w:link w:val="Heading1Char"/>
    <w:uiPriority w:val="9"/>
    <w:qFormat/>
    <w:rsid w:val="004E53E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link w:val="Heading2Char"/>
    <w:uiPriority w:val="9"/>
    <w:qFormat/>
    <w:rsid w:val="004E53EB"/>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3">
    <w:name w:val="heading 3"/>
    <w:basedOn w:val="Normal"/>
    <w:link w:val="Heading3Char"/>
    <w:uiPriority w:val="9"/>
    <w:qFormat/>
    <w:rsid w:val="004E53EB"/>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3EB"/>
    <w:rPr>
      <w:rFonts w:ascii="Times New Roman" w:eastAsia="Times New Roman" w:hAnsi="Times New Roman" w:cs="Times New Roman"/>
      <w:b/>
      <w:bCs/>
      <w:kern w:val="36"/>
      <w:sz w:val="48"/>
      <w:szCs w:val="48"/>
      <w:lang w:eastAsia="en-AU"/>
    </w:rPr>
  </w:style>
  <w:style w:type="character" w:customStyle="1" w:styleId="Heading2Char">
    <w:name w:val="Heading 2 Char"/>
    <w:basedOn w:val="DefaultParagraphFont"/>
    <w:link w:val="Heading2"/>
    <w:uiPriority w:val="9"/>
    <w:rsid w:val="004E53EB"/>
    <w:rPr>
      <w:rFonts w:ascii="Times New Roman" w:eastAsia="Times New Roman" w:hAnsi="Times New Roman" w:cs="Times New Roman"/>
      <w:b/>
      <w:bCs/>
      <w:sz w:val="36"/>
      <w:szCs w:val="36"/>
      <w:lang w:eastAsia="en-AU"/>
    </w:rPr>
  </w:style>
  <w:style w:type="character" w:customStyle="1" w:styleId="Heading3Char">
    <w:name w:val="Heading 3 Char"/>
    <w:basedOn w:val="DefaultParagraphFont"/>
    <w:link w:val="Heading3"/>
    <w:uiPriority w:val="9"/>
    <w:rsid w:val="004E53EB"/>
    <w:rPr>
      <w:rFonts w:ascii="Times New Roman" w:eastAsia="Times New Roman" w:hAnsi="Times New Roman" w:cs="Times New Roman"/>
      <w:b/>
      <w:bCs/>
      <w:sz w:val="27"/>
      <w:szCs w:val="27"/>
      <w:lang w:eastAsia="en-AU"/>
    </w:rPr>
  </w:style>
  <w:style w:type="paragraph" w:styleId="NormalWeb">
    <w:name w:val="Normal (Web)"/>
    <w:basedOn w:val="Normal"/>
    <w:uiPriority w:val="99"/>
    <w:unhideWhenUsed/>
    <w:rsid w:val="004E53EB"/>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4E53EB"/>
    <w:rPr>
      <w:b/>
      <w:bCs/>
    </w:rPr>
  </w:style>
  <w:style w:type="paragraph" w:styleId="Header">
    <w:name w:val="header"/>
    <w:basedOn w:val="Normal"/>
    <w:link w:val="HeaderChar"/>
    <w:uiPriority w:val="99"/>
    <w:unhideWhenUsed/>
    <w:rsid w:val="005A2A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2A08"/>
  </w:style>
  <w:style w:type="paragraph" w:styleId="Footer">
    <w:name w:val="footer"/>
    <w:basedOn w:val="Normal"/>
    <w:link w:val="FooterChar"/>
    <w:uiPriority w:val="99"/>
    <w:unhideWhenUsed/>
    <w:rsid w:val="005A2A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2A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1384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8</Pages>
  <Words>1191</Words>
  <Characters>6795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cp:revision>
  <dcterms:created xsi:type="dcterms:W3CDTF">2026-06-08T01:39:00Z</dcterms:created>
  <dcterms:modified xsi:type="dcterms:W3CDTF">2026-06-08T03:15:00Z</dcterms:modified>
</cp:coreProperties>
</file>