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F4C81"/>
          <w:sz w:val="40"/>
        </w:rPr>
        <w:t>PANDUAN PENGGUNA (USER GUIDE)</w:t>
      </w:r>
    </w:p>
    <w:p>
      <w:pPr>
        <w:spacing w:after="240"/>
      </w:pPr>
      <w:r>
        <w:rPr>
          <w:b/>
          <w:color w:val="26A69A"/>
          <w:sz w:val="26"/>
        </w:rPr>
        <w:t>Ekstensi Google Chrome: FreeUp Calc (Upwork &amp; Freelancer Fee Calculator)</w:t>
      </w:r>
    </w:p>
    <w:tbl>
      <w:tblPr>
        <w:tblW w:type="auto" w:w="0"/>
        <w:jc w:val="center"/>
        <w:tblLayout w:type="fixed"/>
        <w:tblLook w:firstColumn="1" w:firstRow="1" w:lastColumn="0" w:lastRow="0" w:noHBand="0" w:noVBand="1" w:val="04A0"/>
      </w:tblPr>
      <w:tblGrid>
        <w:gridCol w:w="4968"/>
        <w:gridCol w:w="4968"/>
      </w:tblGrid>
      <w:tr>
        <w:tc>
          <w:tcPr>
            <w:tcW w:type="dxa" w:w="2592"/>
            <w:shd w:fill="F0F4F8"/>
            <w:tcMar>
              <w:top w:w="80" w:type="dxa"/>
              <w:bottom w:w="80" w:type="dxa"/>
              <w:left w:w="120" w:type="dxa"/>
              <w:right w:w="120" w:type="dxa"/>
            </w:tcMar>
          </w:tcPr>
          <w:p>
            <w:pPr>
              <w:spacing w:after="0"/>
            </w:pPr>
            <w:r>
              <w:rPr>
                <w:b/>
                <w:color w:val="0F4C81"/>
                <w:sz w:val="19"/>
              </w:rPr>
              <w:t>Nama Ekstensi</w:t>
            </w:r>
          </w:p>
        </w:tc>
        <w:tc>
          <w:tcPr>
            <w:tcW w:type="dxa" w:w="7344"/>
            <w:shd w:fill="FAFCFF"/>
            <w:tcMar>
              <w:top w:w="80" w:type="dxa"/>
              <w:bottom w:w="80" w:type="dxa"/>
              <w:left w:w="120" w:type="dxa"/>
              <w:right w:w="120" w:type="dxa"/>
            </w:tcMar>
          </w:tcPr>
          <w:p>
            <w:pPr>
              <w:spacing w:after="0"/>
            </w:pPr>
            <w:r>
              <w:rPr>
                <w:color w:val="282C34"/>
                <w:sz w:val="19"/>
              </w:rPr>
              <w:t>FreeUp Calc (Upwork Calc)</w:t>
            </w:r>
          </w:p>
        </w:tc>
      </w:tr>
      <w:tr>
        <w:tc>
          <w:tcPr>
            <w:tcW w:type="dxa" w:w="2592"/>
            <w:shd w:fill="F0F4F8"/>
            <w:tcMar>
              <w:top w:w="80" w:type="dxa"/>
              <w:bottom w:w="80" w:type="dxa"/>
              <w:left w:w="120" w:type="dxa"/>
              <w:right w:w="120" w:type="dxa"/>
            </w:tcMar>
          </w:tcPr>
          <w:p>
            <w:pPr>
              <w:spacing w:after="0"/>
            </w:pPr>
            <w:r>
              <w:rPr>
                <w:b/>
                <w:color w:val="0F4C81"/>
                <w:sz w:val="19"/>
              </w:rPr>
              <w:t>Versi Ekstensi</w:t>
            </w:r>
          </w:p>
        </w:tc>
        <w:tc>
          <w:tcPr>
            <w:tcW w:type="dxa" w:w="7344"/>
            <w:shd w:fill="FAFCFF"/>
            <w:tcMar>
              <w:top w:w="80" w:type="dxa"/>
              <w:bottom w:w="80" w:type="dxa"/>
              <w:left w:w="120" w:type="dxa"/>
              <w:right w:w="120" w:type="dxa"/>
            </w:tcMar>
          </w:tcPr>
          <w:p>
            <w:pPr>
              <w:spacing w:after="0"/>
            </w:pPr>
            <w:r>
              <w:rPr>
                <w:color w:val="282C34"/>
                <w:sz w:val="19"/>
              </w:rPr>
              <w:t>1.0.0 (Manifest V3 Compatible)</w:t>
            </w:r>
          </w:p>
        </w:tc>
      </w:tr>
      <w:tr>
        <w:tc>
          <w:tcPr>
            <w:tcW w:type="dxa" w:w="2592"/>
            <w:shd w:fill="F0F4F8"/>
            <w:tcMar>
              <w:top w:w="80" w:type="dxa"/>
              <w:bottom w:w="80" w:type="dxa"/>
              <w:left w:w="120" w:type="dxa"/>
              <w:right w:w="120" w:type="dxa"/>
            </w:tcMar>
          </w:tcPr>
          <w:p>
            <w:pPr>
              <w:spacing w:after="0"/>
            </w:pPr>
            <w:r>
              <w:rPr>
                <w:b/>
                <w:color w:val="0F4C81"/>
                <w:sz w:val="19"/>
              </w:rPr>
              <w:t>Target Platform</w:t>
            </w:r>
          </w:p>
        </w:tc>
        <w:tc>
          <w:tcPr>
            <w:tcW w:type="dxa" w:w="7344"/>
            <w:shd w:fill="FAFCFF"/>
            <w:tcMar>
              <w:top w:w="80" w:type="dxa"/>
              <w:bottom w:w="80" w:type="dxa"/>
              <w:left w:w="120" w:type="dxa"/>
              <w:right w:w="120" w:type="dxa"/>
            </w:tcMar>
          </w:tcPr>
          <w:p>
            <w:pPr>
              <w:spacing w:after="0"/>
            </w:pPr>
            <w:r>
              <w:rPr>
                <w:color w:val="282C34"/>
                <w:sz w:val="19"/>
              </w:rPr>
              <w:t>Upwork &amp; Freelancer.com</w:t>
            </w:r>
          </w:p>
        </w:tc>
      </w:tr>
      <w:tr>
        <w:tc>
          <w:tcPr>
            <w:tcW w:type="dxa" w:w="2592"/>
            <w:shd w:fill="F0F4F8"/>
            <w:tcMar>
              <w:top w:w="80" w:type="dxa"/>
              <w:bottom w:w="80" w:type="dxa"/>
              <w:left w:w="120" w:type="dxa"/>
              <w:right w:w="120" w:type="dxa"/>
            </w:tcMar>
          </w:tcPr>
          <w:p>
            <w:pPr>
              <w:spacing w:after="0"/>
            </w:pPr>
            <w:r>
              <w:rPr>
                <w:b/>
                <w:color w:val="0F4C81"/>
                <w:sz w:val="19"/>
              </w:rPr>
              <w:t>Tujuan Aplikasi</w:t>
            </w:r>
          </w:p>
        </w:tc>
        <w:tc>
          <w:tcPr>
            <w:tcW w:type="dxa" w:w="7344"/>
            <w:shd w:fill="FAFCFF"/>
            <w:tcMar>
              <w:top w:w="80" w:type="dxa"/>
              <w:bottom w:w="80" w:type="dxa"/>
              <w:left w:w="120" w:type="dxa"/>
              <w:right w:w="120" w:type="dxa"/>
            </w:tcMar>
          </w:tcPr>
          <w:p>
            <w:pPr>
              <w:spacing w:after="0"/>
            </w:pPr>
            <w:r>
              <w:rPr>
                <w:color w:val="282C34"/>
                <w:sz w:val="19"/>
              </w:rPr>
              <w:t>Menghitung rincian potongan (Platform Fee, Connects, VAT, Withdrawal, FX) dan estimasi pendapatan bersih (Take-Home Pay) dalam USD &amp; IDR.</w:t>
            </w:r>
          </w:p>
        </w:tc>
      </w:tr>
    </w:tbl>
    <w:p>
      <w:pPr>
        <w:spacing w:after="120"/>
      </w:pPr>
    </w:p>
    <w:p>
      <w:pPr>
        <w:spacing w:before="280" w:after="80"/>
      </w:pPr>
      <w:r>
        <w:rPr>
          <w:b/>
          <w:color w:val="0F4C81"/>
          <w:sz w:val="26"/>
        </w:rPr>
        <w:t>1. PENDAHULUAN &amp; GAMBARAN UMUM</w:t>
      </w:r>
    </w:p>
    <w:p>
      <w:r>
        <w:t>FreeUp Calc adalah ekstensi browser Google Chrome yang dibuat khusus untuk para freelancer di platform Upwork dan Freelancer.com. Seringkali freelancer hanya memperhitungkan nominal tawaran (bid), tanpa menyadari bahwa nilai akhir yang diterima di rekening bank lokal akan terpotong oleh berbagai komponen biaya:</w:t>
      </w:r>
    </w:p>
    <w:p>
      <w:pPr>
        <w:pStyle w:val="ListBullet"/>
        <w:spacing w:after="40"/>
      </w:pPr>
      <w:r>
        <w:rPr>
          <w:b/>
        </w:rPr>
        <w:t xml:space="preserve">Platform Service Fee: </w:t>
      </w:r>
      <w:r>
        <w:t>Biaya komisi platform (misalnya 10% di Upwork atau 10% dengan batas minimum $5 di Freelancer.com).</w:t>
      </w:r>
    </w:p>
    <w:p>
      <w:pPr>
        <w:pStyle w:val="ListBullet"/>
        <w:spacing w:after="40"/>
      </w:pPr>
      <w:r>
        <w:rPr>
          <w:b/>
        </w:rPr>
        <w:t xml:space="preserve">Biaya Connects: </w:t>
      </w:r>
      <w:r>
        <w:t>Pengeluaran pembelian connects yang digunakan saat mengajukan proposal (default $0.15/connect).</w:t>
      </w:r>
    </w:p>
    <w:p>
      <w:pPr>
        <w:pStyle w:val="ListBullet"/>
        <w:spacing w:after="40"/>
      </w:pPr>
      <w:r>
        <w:rPr>
          <w:b/>
        </w:rPr>
        <w:t xml:space="preserve">Pajak VAT / GST: </w:t>
      </w:r>
      <w:r>
        <w:t>Pajak pertambahan nilai pada service fee bagi pengguna di wilayah tertentu yang belum mendaftarkan Tax ID.</w:t>
      </w:r>
    </w:p>
    <w:p>
      <w:pPr>
        <w:pStyle w:val="ListBullet"/>
        <w:spacing w:after="40"/>
      </w:pPr>
      <w:r>
        <w:rPr>
          <w:b/>
        </w:rPr>
        <w:t xml:space="preserve">Biaya Penarikan (Withdrawal Fee): </w:t>
      </w:r>
      <w:r>
        <w:t>Biaya transfer platform sesuai metode penarikan (misal $0.99 untuk Local Bank, $2 untuk PayPal, $50 untuk Wire Transfer).</w:t>
      </w:r>
    </w:p>
    <w:p>
      <w:pPr>
        <w:pStyle w:val="ListBullet"/>
        <w:spacing w:after="40"/>
      </w:pPr>
      <w:r>
        <w:rPr>
          <w:b/>
        </w:rPr>
        <w:t xml:space="preserve">Biaya Provider / E-Wallet: </w:t>
      </w:r>
      <w:r>
        <w:t>Potongan persentase dari payment gateway (misal PayPal ~2.9%, Payoneer ~0.5%).</w:t>
      </w:r>
    </w:p>
    <w:p>
      <w:pPr>
        <w:pStyle w:val="ListBullet"/>
        <w:spacing w:after="40"/>
      </w:pPr>
      <w:r>
        <w:rPr>
          <w:b/>
        </w:rPr>
        <w:t xml:space="preserve">Selisih Kurs (FX Margin): </w:t>
      </w:r>
      <w:r>
        <w:t>Selisih spread nilai tukar mata uang asing yang diterapkan oleh bank penyedia layanan.</w:t>
      </w:r>
    </w:p>
    <w:p>
      <w:r>
        <w:t>Dengan FreeUp Calc, Anda dapat langsung mengetahui jumlah uang bersih (Take-Home Pay) dalam mata uang USD maupun mata uang lokal (seperti Rupiah / IDR) secara transparan sebelum mengirimkan proposal.</w:t>
      </w:r>
    </w:p>
    <w:p>
      <w:pPr>
        <w:spacing w:before="280" w:after="80"/>
      </w:pPr>
      <w:r>
        <w:rPr>
          <w:b/>
          <w:color w:val="0F4C81"/>
          <w:sz w:val="26"/>
        </w:rPr>
        <w:t>2. PERSYARATAN SISTEM</w:t>
      </w:r>
    </w:p>
    <w:p>
      <w:pPr>
        <w:pStyle w:val="ListBullet"/>
        <w:spacing w:after="40"/>
      </w:pPr>
      <w:r>
        <w:rPr>
          <w:b/>
        </w:rPr>
        <w:t xml:space="preserve">Browser yang Didukung: </w:t>
      </w:r>
      <w:r>
        <w:t>Google Chrome versi 88+ (atau browser berbasis Chromium seperti Microsoft Edge, Brave, Opera).</w:t>
      </w:r>
    </w:p>
    <w:p>
      <w:pPr>
        <w:pStyle w:val="ListBullet"/>
        <w:spacing w:after="40"/>
      </w:pPr>
      <w:r>
        <w:rPr>
          <w:b/>
        </w:rPr>
        <w:t xml:space="preserve">Format Ekstensi: </w:t>
      </w:r>
      <w:r>
        <w:t>Folder Developer Mode (Unpacked Extension / Manifest V3).</w:t>
      </w:r>
    </w:p>
    <w:p>
      <w:pPr>
        <w:pStyle w:val="ListBullet"/>
        <w:spacing w:after="40"/>
      </w:pPr>
      <w:r>
        <w:rPr>
          <w:b/>
        </w:rPr>
        <w:t xml:space="preserve">Hak Akses Izin: </w:t>
      </w:r>
      <w:r>
        <w:t>storage (menyimpan konfigurasi opsi), activeTab &amp; scripting (membaca nilai bid dan connects di tab Upwork).</w:t>
      </w:r>
    </w:p>
    <w:p>
      <w:pPr>
        <w:pStyle w:val="ListBullet"/>
        <w:spacing w:after="40"/>
      </w:pPr>
      <w:r>
        <w:rPr>
          <w:b/>
        </w:rPr>
        <w:t xml:space="preserve">Koneksi Internet: </w:t>
      </w:r>
      <w:r>
        <w:t>Diperlukan untuk memperbarui nilai kurs valas secara otomatis dari API Bank Indonesia.</w:t>
      </w:r>
    </w:p>
    <w:p>
      <w:pPr>
        <w:spacing w:before="280" w:after="80"/>
      </w:pPr>
      <w:r>
        <w:rPr>
          <w:b/>
          <w:color w:val="0F4C81"/>
          <w:sz w:val="26"/>
        </w:rPr>
        <w:t>3. LANGKAH STEP-BY-STEP INSTALASI DI GOOGLE CHROME</w:t>
      </w:r>
    </w:p>
    <w:p>
      <w:r>
        <w:t>Karena ekstensi ini disediakan dalam bentuk kode sumber (folder direktori lokal), Anda dapat memasangnya menggunakan fitur Developer Mode di Chrome dengan 5 langkah mudah berikut:</w:t>
      </w:r>
    </w:p>
    <w:p>
      <w:pPr>
        <w:spacing w:before="160" w:after="60"/>
      </w:pPr>
      <w:r>
        <w:rPr>
          <w:b/>
          <w:color w:val="26A69A"/>
          <w:sz w:val="23"/>
        </w:rPr>
        <w:t>Langkah 1: Siapkan Folder Ekstensi di Komputer</w:t>
      </w:r>
    </w:p>
    <w:p>
      <w:pPr>
        <w:spacing w:after="80"/>
      </w:pPr>
      <w:r>
        <w:t>Pastikan seluruh berkas ekstensi berada dalam satu folder tetap yang rapi (misalnya: d:\Aplikasi DIY\Upwork Calc). Di dalam folder tersebut harus terdapat file manifest.json, popup.html, popup.js, calculator.js, options.html, content.js, dan folder icons/.</w:t>
        <w:br/>
        <w:t>*Catatan: Jangan menghapus atau memindahkan folder ini setelah diinstal, karena Chrome memuat file langsung dari folder ini.*</w:t>
      </w:r>
    </w:p>
    <w:p>
      <w:pPr>
        <w:spacing w:before="160" w:after="60"/>
      </w:pPr>
      <w:r>
        <w:rPr>
          <w:b/>
          <w:color w:val="26A69A"/>
          <w:sz w:val="23"/>
        </w:rPr>
        <w:t>Langkah 2: Buka Halaman Ekstensi Google Chrome</w:t>
      </w:r>
    </w:p>
    <w:p>
      <w:pPr>
        <w:spacing w:after="80"/>
      </w:pPr>
      <w:r>
        <w:t>Buka browser Google Chrome Anda. Kemudian, akses halaman ekstensi dengan salah satu cara berikut:</w:t>
        <w:br/>
        <w:t>• Ketik chrome://extensions pada address bar (kolom URL) Chrome lalu tekan Enter.</w:t>
        <w:br/>
        <w:t>• Atau klik Menu Titik Tiga (⋮) di pojok kanan atas Chrome &gt; pilih 'Extensions' (Ekstensi) &gt; klik 'Manage Extensions' (Kelola Ekstensi).</w:t>
      </w:r>
    </w:p>
    <w:p>
      <w:pPr>
        <w:spacing w:before="160" w:after="60"/>
      </w:pPr>
      <w:r>
        <w:rPr>
          <w:b/>
          <w:color w:val="26A69A"/>
          <w:sz w:val="23"/>
        </w:rPr>
        <w:t>Langkah 3: Aktifkan 'Developer Mode' (Mode Pengembang)</w:t>
      </w:r>
    </w:p>
    <w:p>
      <w:pPr>
        <w:spacing w:after="80"/>
      </w:pPr>
      <w:r>
        <w:t>Di pojok kanan atas halaman Extensions, temukan sakelar toggle bertuliskan 'Developer mode' (Mode Pengembang).</w:t>
        <w:br/>
        <w:t>Klik toggle tersebut ke posisi AKTIF (ON / berwarna biru). Setelah aktif, tiga tombol baru akan muncul di toolbar atas: 'Load unpacked', 'Pack extension', dan 'Update'.</w:t>
      </w:r>
    </w:p>
    <w:p>
      <w:pPr>
        <w:spacing w:before="160" w:after="60"/>
      </w:pPr>
      <w:r>
        <w:rPr>
          <w:b/>
          <w:color w:val="26A69A"/>
          <w:sz w:val="23"/>
        </w:rPr>
        <w:t>Langkah 4: Klik 'Load unpacked' dan Pilih Folder Ekstensi</w:t>
      </w:r>
    </w:p>
    <w:p>
      <w:pPr>
        <w:spacing w:after="80"/>
      </w:pPr>
      <w:r>
        <w:t>1. Klik tombol 'Load unpacked' (Muat yang belum dibongkar) di pojok kiri atas.</w:t>
        <w:br/>
        <w:t>2. Jendela File Explorer akan terbuka.</w:t>
        <w:br/>
        <w:t>3. Cari dan klik sekali pada folder ekstensi Anda (d:\Aplikasi DIY\Upwork Calc).</w:t>
        <w:br/>
        <w:t>4. Klik tombol 'Select Folder' (Pilih Folder).</w:t>
      </w:r>
    </w:p>
    <w:p>
      <w:pPr>
        <w:spacing w:before="160" w:after="60"/>
      </w:pPr>
      <w:r>
        <w:rPr>
          <w:b/>
          <w:color w:val="26A69A"/>
          <w:sz w:val="23"/>
        </w:rPr>
        <w:t>Langkah 5: Verifikasi Instalasi &amp; Sematkan Ikon (Pin to Toolbar)</w:t>
      </w:r>
    </w:p>
    <w:p>
      <w:pPr>
        <w:spacing w:after="80"/>
      </w:pPr>
      <w:r>
        <w:t>Kartu ekstensi 'FreeUp Calc' versi 1.0.0 akan langsung muncul di daftar ekstensi dengan status Aktif.</w:t>
        <w:br/>
        <w:t>Agar mudah diakses setiap saat:</w:t>
        <w:br/>
        <w:t>1. Klik ikon Puzzle (Ekstensi) di sebelah kanan address bar Chrome.</w:t>
        <w:br/>
        <w:t>2. Cari 'FreeUp Calc' lalu klik ikon Pin (Sematkan) hingga berwarna biru.</w:t>
        <w:br/>
        <w:t>3. Ikon FreeUp Calc ($) kini akan selalu tampil di toolbar atas browser Anda.</w:t>
      </w:r>
    </w:p>
    <w:tbl>
      <w:tblPr>
        <w:tblW w:type="auto" w:w="0"/>
        <w:jc w:val="center"/>
        <w:tblLook w:firstColumn="1" w:firstRow="1" w:lastColumn="0" w:lastRow="0" w:noHBand="0" w:noVBand="1" w:val="04A0"/>
      </w:tblPr>
      <w:tblGrid>
        <w:gridCol w:w="9936"/>
      </w:tblGrid>
      <w:tr>
        <w:tc>
          <w:tcPr>
            <w:tcW w:type="dxa" w:w="9936"/>
            <w:shd w:fill="EBF3FA"/>
            <w:tcMar>
              <w:top w:w="100" w:type="dxa"/>
              <w:bottom w:w="100" w:type="dxa"/>
              <w:left w:w="140" w:type="dxa"/>
              <w:right w:w="140" w:type="dxa"/>
            </w:tcMar>
          </w:tcPr>
          <w:p>
            <w:pPr>
              <w:spacing w:after="0"/>
            </w:pPr>
            <w:r>
              <w:rPr>
                <w:b/>
                <w:color w:val="0F4C81"/>
                <w:sz w:val="19"/>
              </w:rPr>
              <w:t xml:space="preserve">[TIPS DEVELOPER] </w:t>
            </w:r>
            <w:r>
              <w:rPr>
                <w:color w:val="282C34"/>
                <w:sz w:val="19"/>
              </w:rPr>
              <w:t>Jika Anda melakukan perubahan pada kode file ekstensi, cukup buka chrome://extensions lalu klik ikon putar (Reload) pada kartu FreeUp Calc untuk menerapkan perubahan secara instan.</w:t>
            </w:r>
          </w:p>
        </w:tc>
      </w:tr>
    </w:tbl>
    <w:p>
      <w:pPr>
        <w:spacing w:after="80"/>
      </w:pPr>
    </w:p>
    <w:p>
      <w:pPr>
        <w:spacing w:before="280" w:after="80"/>
      </w:pPr>
      <w:r>
        <w:rPr>
          <w:b/>
          <w:color w:val="0F4C81"/>
          <w:sz w:val="26"/>
        </w:rPr>
        <w:t>4. CARA PENGGUNAAN FITUR FREEUP CALC</w:t>
      </w:r>
    </w:p>
    <w:p>
      <w:pPr>
        <w:spacing w:before="160" w:after="60"/>
      </w:pPr>
      <w:r>
        <w:rPr>
          <w:b/>
          <w:color w:val="26A69A"/>
          <w:sz w:val="23"/>
        </w:rPr>
        <w:t>A. Fitur Auto-Detect di Halaman Upwork</w:t>
      </w:r>
    </w:p>
    <w:p>
      <w:r>
        <w:t>FreeUp Calc memiliki kecerdasan untuk membaca data proyek secara otomatis langsung dari halaman Upwork yang sedang Anda buka:</w:t>
      </w:r>
    </w:p>
    <w:p>
      <w:r>
        <w:t>1. Buka tab pekerjaan Upwork (halaman Job Details atau halaman Submit a Proposal).</w:t>
        <w:br/>
        <w:t>2. Klik ikon ekstensi FreeUp Calc di toolbar Chrome.</w:t>
        <w:br/>
        <w:t>3. Klik tombol Deteksi (ikon Kaca Pembesar) di pojok kanan atas popup.</w:t>
        <w:br/>
        <w:t>4. Ekstensi akan otomatis mengekstrak nilai Anggaran Tawaran (Bid Amount/Budget) dan Jumlah Connects yang dibutuhkan ke dalam formulir kalkulator.</w:t>
      </w:r>
    </w:p>
    <w:p>
      <w:pPr>
        <w:spacing w:before="160" w:after="60"/>
      </w:pPr>
      <w:r>
        <w:rPr>
          <w:b/>
          <w:color w:val="26A69A"/>
          <w:sz w:val="23"/>
        </w:rPr>
        <w:t>B. Kalkulasi Manual (Fixed-Price &amp; Hourly)</w:t>
      </w:r>
    </w:p>
    <w:p>
      <w:r>
        <w:t>Anda juga dapat memasukkan parameter proyek secara manual kapan saja:</w:t>
      </w:r>
    </w:p>
    <w:p>
      <w:pPr>
        <w:pStyle w:val="ListBullet"/>
        <w:spacing w:after="40"/>
      </w:pPr>
      <w:r>
        <w:rPr>
          <w:b/>
        </w:rPr>
        <w:t xml:space="preserve">Pilih Platform: </w:t>
      </w:r>
      <w:r>
        <w:t>Pilih antara Upwork atau Freelancer.com.</w:t>
      </w:r>
    </w:p>
    <w:p>
      <w:pPr>
        <w:pStyle w:val="ListBullet"/>
        <w:spacing w:after="40"/>
      </w:pPr>
      <w:r>
        <w:rPr>
          <w:b/>
        </w:rPr>
        <w:t xml:space="preserve">Pilih Tipe Proyek: </w:t>
      </w:r>
      <w:r>
        <w:t>• Fixed-Price: Masukkan total nilai kontrak (USD) pada kolom 'Jumlah Bid'.</w:t>
        <w:br/>
        <w:t>• Hourly: Masukkan 'Hourly Rate' (tarif per jam dalam USD) dan 'Jumlah Jam' kerja yang diestimasi. Sistem otomatis menghitung total proyek.</w:t>
      </w:r>
    </w:p>
    <w:p>
      <w:pPr>
        <w:pStyle w:val="ListBullet"/>
        <w:spacing w:after="40"/>
      </w:pPr>
      <w:r>
        <w:rPr>
          <w:b/>
        </w:rPr>
        <w:t xml:space="preserve">Connects Terpakai: </w:t>
      </w:r>
      <w:r>
        <w:t>Isi jumlah connects yang dihabiskan untuk melamar pekerjaan tersebut (misal: 4, 8, atau 16 connects).</w:t>
      </w:r>
    </w:p>
    <w:p>
      <w:pPr>
        <w:pStyle w:val="ListBullet"/>
        <w:spacing w:after="40"/>
      </w:pPr>
      <w:r>
        <w:rPr>
          <w:b/>
        </w:rPr>
        <w:t xml:space="preserve">Metode Withdrawal: </w:t>
      </w:r>
      <w:r>
        <w:t>Pilih rekening atau dompet digital tujuan penarikan dana Anda (misal: Direct to Local Bank, PayPal, Wise, Payoneer, dll).</w:t>
      </w:r>
    </w:p>
    <w:p>
      <w:pPr>
        <w:spacing w:before="160" w:after="60"/>
      </w:pPr>
      <w:r>
        <w:rPr>
          <w:b/>
          <w:color w:val="26A69A"/>
          <w:sz w:val="23"/>
        </w:rPr>
        <w:t>C. Membaca Rincian Pemotongan &amp; Hasil Bersih</w:t>
      </w:r>
    </w:p>
    <w:p>
      <w:r>
        <w:t>Di bagian bawah formulir, kalkulator akan langsung memecah dan menampilkan rincian biaya:</w:t>
      </w:r>
    </w:p>
    <w:tbl>
      <w:tblPr>
        <w:tblW w:type="auto" w:w="0"/>
        <w:jc w:val="center"/>
        <w:tblLayout w:type="fixed"/>
        <w:tblLook w:firstColumn="1" w:firstRow="1" w:lastColumn="0" w:lastRow="0" w:noHBand="0" w:noVBand="1" w:val="04A0"/>
      </w:tblPr>
      <w:tblGrid>
        <w:gridCol w:w="4968"/>
        <w:gridCol w:w="4968"/>
      </w:tblGrid>
      <w:tr>
        <w:tc>
          <w:tcPr>
            <w:tcW w:type="dxa" w:w="2592"/>
            <w:shd w:fill="F0F4F8"/>
            <w:tcMar>
              <w:top w:w="60" w:type="dxa"/>
              <w:bottom w:w="60" w:type="dxa"/>
              <w:left w:w="100" w:type="dxa"/>
              <w:right w:w="100" w:type="dxa"/>
            </w:tcMar>
          </w:tcPr>
          <w:p>
            <w:pPr>
              <w:spacing w:after="0"/>
            </w:pPr>
            <w:r>
              <w:rPr>
                <w:b/>
                <w:color w:val="0F4C81"/>
                <w:sz w:val="18"/>
              </w:rPr>
              <w:t>Service Fee Platform</w:t>
            </w:r>
          </w:p>
        </w:tc>
        <w:tc>
          <w:tcPr>
            <w:tcW w:type="dxa" w:w="7344"/>
            <w:shd w:fill="FAFCFF"/>
            <w:tcMar>
              <w:top w:w="60" w:type="dxa"/>
              <w:bottom w:w="60" w:type="dxa"/>
              <w:left w:w="100" w:type="dxa"/>
              <w:right w:w="100" w:type="dxa"/>
            </w:tcMar>
          </w:tcPr>
          <w:p>
            <w:pPr>
              <w:spacing w:after="0"/>
            </w:pPr>
            <w:r>
              <w:rPr>
                <w:color w:val="282C34"/>
                <w:sz w:val="18"/>
              </w:rPr>
              <w:t>Potongan komisi Upwork (10%) atau Freelancer (10% min $5).</w:t>
            </w:r>
          </w:p>
        </w:tc>
      </w:tr>
      <w:tr>
        <w:tc>
          <w:tcPr>
            <w:tcW w:type="dxa" w:w="2592"/>
            <w:shd w:fill="FFFFFF"/>
            <w:tcMar>
              <w:top w:w="60" w:type="dxa"/>
              <w:bottom w:w="60" w:type="dxa"/>
              <w:left w:w="100" w:type="dxa"/>
              <w:right w:w="100" w:type="dxa"/>
            </w:tcMar>
          </w:tcPr>
          <w:p>
            <w:pPr>
              <w:spacing w:after="0"/>
            </w:pPr>
            <w:r>
              <w:rPr>
                <w:b/>
                <w:color w:val="0F4C81"/>
                <w:sz w:val="18"/>
              </w:rPr>
              <w:t>VAT / GST</w:t>
            </w:r>
          </w:p>
        </w:tc>
        <w:tc>
          <w:tcPr>
            <w:tcW w:type="dxa" w:w="7344"/>
            <w:shd w:fill="FFFFFF"/>
            <w:tcMar>
              <w:top w:w="60" w:type="dxa"/>
              <w:bottom w:w="60" w:type="dxa"/>
              <w:left w:w="100" w:type="dxa"/>
              <w:right w:w="100" w:type="dxa"/>
            </w:tcMar>
          </w:tcPr>
          <w:p>
            <w:pPr>
              <w:spacing w:after="0"/>
            </w:pPr>
            <w:r>
              <w:rPr>
                <w:color w:val="282C34"/>
                <w:sz w:val="18"/>
              </w:rPr>
              <w:t>Pajak atas service fee (jika negara Anda dikenakan pajak dan belum ada NPWP/Tax ID).</w:t>
            </w:r>
          </w:p>
        </w:tc>
      </w:tr>
      <w:tr>
        <w:tc>
          <w:tcPr>
            <w:tcW w:type="dxa" w:w="2592"/>
            <w:shd w:fill="F0F4F8"/>
            <w:tcMar>
              <w:top w:w="60" w:type="dxa"/>
              <w:bottom w:w="60" w:type="dxa"/>
              <w:left w:w="100" w:type="dxa"/>
              <w:right w:w="100" w:type="dxa"/>
            </w:tcMar>
          </w:tcPr>
          <w:p>
            <w:pPr>
              <w:spacing w:after="0"/>
            </w:pPr>
            <w:r>
              <w:rPr>
                <w:b/>
                <w:color w:val="0F4C81"/>
                <w:sz w:val="18"/>
              </w:rPr>
              <w:t>Connect Cost</w:t>
            </w:r>
          </w:p>
        </w:tc>
        <w:tc>
          <w:tcPr>
            <w:tcW w:type="dxa" w:w="7344"/>
            <w:shd w:fill="FAFCFF"/>
            <w:tcMar>
              <w:top w:w="60" w:type="dxa"/>
              <w:bottom w:w="60" w:type="dxa"/>
              <w:left w:w="100" w:type="dxa"/>
              <w:right w:w="100" w:type="dxa"/>
            </w:tcMar>
          </w:tcPr>
          <w:p>
            <w:pPr>
              <w:spacing w:after="0"/>
            </w:pPr>
            <w:r>
              <w:rPr>
                <w:color w:val="282C34"/>
                <w:sz w:val="18"/>
              </w:rPr>
              <w:t>Biaya total pembelian connects yang dihabiskan (jumlah connects x harga per connect).</w:t>
            </w:r>
          </w:p>
        </w:tc>
      </w:tr>
      <w:tr>
        <w:tc>
          <w:tcPr>
            <w:tcW w:type="dxa" w:w="2592"/>
            <w:shd w:fill="FFFFFF"/>
            <w:tcMar>
              <w:top w:w="60" w:type="dxa"/>
              <w:bottom w:w="60" w:type="dxa"/>
              <w:left w:w="100" w:type="dxa"/>
              <w:right w:w="100" w:type="dxa"/>
            </w:tcMar>
          </w:tcPr>
          <w:p>
            <w:pPr>
              <w:spacing w:after="0"/>
            </w:pPr>
            <w:r>
              <w:rPr>
                <w:b/>
                <w:color w:val="0F4C81"/>
                <w:sz w:val="18"/>
              </w:rPr>
              <w:t>Withdrawal Fee</w:t>
            </w:r>
          </w:p>
        </w:tc>
        <w:tc>
          <w:tcPr>
            <w:tcW w:type="dxa" w:w="7344"/>
            <w:shd w:fill="FFFFFF"/>
            <w:tcMar>
              <w:top w:w="60" w:type="dxa"/>
              <w:bottom w:w="60" w:type="dxa"/>
              <w:left w:w="100" w:type="dxa"/>
              <w:right w:w="100" w:type="dxa"/>
            </w:tcMar>
          </w:tcPr>
          <w:p>
            <w:pPr>
              <w:spacing w:after="0"/>
            </w:pPr>
            <w:r>
              <w:rPr>
                <w:color w:val="282C34"/>
                <w:sz w:val="18"/>
              </w:rPr>
              <w:t>Biaya transfer flat dari platform ke penyedia penarikan (misal $0.99 bank lokal, $2 PayPal).</w:t>
            </w:r>
          </w:p>
        </w:tc>
      </w:tr>
      <w:tr>
        <w:tc>
          <w:tcPr>
            <w:tcW w:type="dxa" w:w="2592"/>
            <w:shd w:fill="F0F4F8"/>
            <w:tcMar>
              <w:top w:w="60" w:type="dxa"/>
              <w:bottom w:w="60" w:type="dxa"/>
              <w:left w:w="100" w:type="dxa"/>
              <w:right w:w="100" w:type="dxa"/>
            </w:tcMar>
          </w:tcPr>
          <w:p>
            <w:pPr>
              <w:spacing w:after="0"/>
            </w:pPr>
            <w:r>
              <w:rPr>
                <w:b/>
                <w:color w:val="0F4C81"/>
                <w:sz w:val="18"/>
              </w:rPr>
              <w:t>Provider Fee</w:t>
            </w:r>
          </w:p>
        </w:tc>
        <w:tc>
          <w:tcPr>
            <w:tcW w:type="dxa" w:w="7344"/>
            <w:shd w:fill="FAFCFF"/>
            <w:tcMar>
              <w:top w:w="60" w:type="dxa"/>
              <w:bottom w:w="60" w:type="dxa"/>
              <w:left w:w="100" w:type="dxa"/>
              <w:right w:w="100" w:type="dxa"/>
            </w:tcMar>
          </w:tcPr>
          <w:p>
            <w:pPr>
              <w:spacing w:after="0"/>
            </w:pPr>
            <w:r>
              <w:rPr>
                <w:color w:val="282C34"/>
                <w:sz w:val="18"/>
              </w:rPr>
              <w:t>Biaya komisi dari gateway pembayaran (misal persentase PayPal/Payoneer).</w:t>
            </w:r>
          </w:p>
        </w:tc>
      </w:tr>
      <w:tr>
        <w:tc>
          <w:tcPr>
            <w:tcW w:type="dxa" w:w="2592"/>
            <w:shd w:fill="FFFFFF"/>
            <w:tcMar>
              <w:top w:w="60" w:type="dxa"/>
              <w:bottom w:w="60" w:type="dxa"/>
              <w:left w:w="100" w:type="dxa"/>
              <w:right w:w="100" w:type="dxa"/>
            </w:tcMar>
          </w:tcPr>
          <w:p>
            <w:pPr>
              <w:spacing w:after="0"/>
            </w:pPr>
            <w:r>
              <w:rPr>
                <w:b/>
                <w:color w:val="0F4C81"/>
                <w:sz w:val="18"/>
              </w:rPr>
              <w:t>FX Conversion</w:t>
            </w:r>
          </w:p>
        </w:tc>
        <w:tc>
          <w:tcPr>
            <w:tcW w:type="dxa" w:w="7344"/>
            <w:shd w:fill="FFFFFF"/>
            <w:tcMar>
              <w:top w:w="60" w:type="dxa"/>
              <w:bottom w:w="60" w:type="dxa"/>
              <w:left w:w="100" w:type="dxa"/>
              <w:right w:w="100" w:type="dxa"/>
            </w:tcMar>
          </w:tcPr>
          <w:p>
            <w:pPr>
              <w:spacing w:after="0"/>
            </w:pPr>
            <w:r>
              <w:rPr>
                <w:color w:val="282C34"/>
                <w:sz w:val="18"/>
              </w:rPr>
              <w:t>Estimasi selisih margin kurs jika dilakukan konversi mata uang.</w:t>
            </w:r>
          </w:p>
        </w:tc>
      </w:tr>
      <w:tr>
        <w:tc>
          <w:tcPr>
            <w:tcW w:type="dxa" w:w="2592"/>
            <w:shd w:fill="F0F4F8"/>
            <w:tcMar>
              <w:top w:w="60" w:type="dxa"/>
              <w:bottom w:w="60" w:type="dxa"/>
              <w:left w:w="100" w:type="dxa"/>
              <w:right w:w="100" w:type="dxa"/>
            </w:tcMar>
          </w:tcPr>
          <w:p>
            <w:pPr>
              <w:spacing w:after="0"/>
            </w:pPr>
            <w:r>
              <w:rPr>
                <w:b/>
                <w:color w:val="0F4C81"/>
                <w:sz w:val="18"/>
              </w:rPr>
              <w:t>HASIL BERSIH (Take-Home)</w:t>
            </w:r>
          </w:p>
        </w:tc>
        <w:tc>
          <w:tcPr>
            <w:tcW w:type="dxa" w:w="7344"/>
            <w:shd w:fill="FAFCFF"/>
            <w:tcMar>
              <w:top w:w="60" w:type="dxa"/>
              <w:bottom w:w="60" w:type="dxa"/>
              <w:left w:w="100" w:type="dxa"/>
              <w:right w:w="100" w:type="dxa"/>
            </w:tcMar>
          </w:tcPr>
          <w:p>
            <w:pPr>
              <w:spacing w:after="0"/>
            </w:pPr>
            <w:r>
              <w:rPr>
                <w:color w:val="282C34"/>
                <w:sz w:val="18"/>
              </w:rPr>
              <w:t>Nominal bersih yang Anda terima (USD &amp; Rupiah/IDR) beserta persentase efisiensi take-home.</w:t>
            </w:r>
          </w:p>
        </w:tc>
      </w:tr>
    </w:tbl>
    <w:p>
      <w:pPr>
        <w:spacing w:after="120"/>
      </w:pPr>
    </w:p>
    <w:p>
      <w:pPr>
        <w:spacing w:before="160" w:after="60"/>
      </w:pPr>
      <w:r>
        <w:rPr>
          <w:b/>
          <w:color w:val="26A69A"/>
          <w:sz w:val="23"/>
        </w:rPr>
        <w:t>D. Badge Scam Detector (Upwork &amp; Freelancer.com)</w:t>
      </w:r>
    </w:p>
    <w:p>
      <w:r>
        <w:t>Pada halaman listing proyek, FreeUp Calc memberi badge Aman, Perlu Cek, atau Berisiko. Badge ini adalah indikator awal dari data yang terlihat di halaman, bukan jaminan proyek aman atau bukti bahwa proyek adalah scam. Arahkan kursor ke badge untuk melihat alasan risiko dan checklist kriteria aman.</w:t>
      </w:r>
    </w:p>
    <w:p>
      <w:pPr>
        <w:spacing w:before="160" w:after="60"/>
      </w:pPr>
      <w:r>
        <w:rPr>
          <w:b/>
          <w:color w:val="26A69A"/>
          <w:sz w:val="23"/>
        </w:rPr>
        <w:t>Kriteria utama untuk badge Aman</w:t>
      </w:r>
    </w:p>
    <w:p>
      <w:r>
        <w:t>Semua kriteria platform harus terpenuhi. Data yang tidak terbaca membuat kriteria tersebut belum terpenuhi.</w:t>
      </w:r>
    </w:p>
    <w:tbl>
      <w:tblPr>
        <w:tblStyle w:val="TableGrid"/>
        <w:tblW w:type="auto" w:w="0"/>
        <w:jc w:val="center"/>
        <w:tblLayout w:type="fixed"/>
        <w:tblLook w:firstColumn="1" w:firstRow="1" w:lastColumn="0" w:lastRow="0" w:noHBand="0" w:noVBand="1" w:val="04A0"/>
      </w:tblPr>
      <w:tblGrid>
        <w:gridCol w:w="4968"/>
        <w:gridCol w:w="4968"/>
      </w:tblGrid>
      <w:tr>
        <w:tc>
          <w:tcPr>
            <w:tcW w:type="dxa" w:w="1944"/>
            <w:shd w:fill="0F4C81"/>
            <w:tcMar>
              <w:top w:w="70" w:type="dxa"/>
              <w:bottom w:w="70" w:type="dxa"/>
              <w:left w:w="90" w:type="dxa"/>
              <w:right w:w="90" w:type="dxa"/>
            </w:tcMar>
          </w:tcPr>
          <w:p>
            <w:r>
              <w:rPr>
                <w:b/>
                <w:color w:val="FFFFFF"/>
                <w:sz w:val="16"/>
              </w:rPr>
              <w:t>Platform</w:t>
            </w:r>
          </w:p>
        </w:tc>
        <w:tc>
          <w:tcPr>
            <w:tcW w:type="dxa" w:w="7992"/>
            <w:shd w:fill="0F4C81"/>
            <w:tcMar>
              <w:top w:w="70" w:type="dxa"/>
              <w:bottom w:w="70" w:type="dxa"/>
              <w:left w:w="90" w:type="dxa"/>
              <w:right w:w="90" w:type="dxa"/>
            </w:tcMar>
          </w:tcPr>
          <w:p>
            <w:r>
              <w:rPr>
                <w:b/>
                <w:color w:val="FFFFFF"/>
                <w:sz w:val="16"/>
              </w:rPr>
              <w:t>Kriteria Aman (semua wajib terpenuhi)</w:t>
            </w:r>
          </w:p>
        </w:tc>
      </w:tr>
      <w:tr>
        <w:tc>
          <w:tcPr>
            <w:tcW w:type="dxa" w:w="1944"/>
            <w:shd w:fill="F0F4F8"/>
            <w:tcMar>
              <w:top w:w="55" w:type="dxa"/>
              <w:bottom w:w="55" w:type="dxa"/>
              <w:left w:w="90" w:type="dxa"/>
              <w:right w:w="90" w:type="dxa"/>
            </w:tcMar>
          </w:tcPr>
          <w:p>
            <w:pPr>
              <w:spacing w:after="0"/>
            </w:pPr>
            <w:r>
              <w:rPr>
                <w:b/>
                <w:color w:val="0F4C81"/>
                <w:sz w:val="16"/>
              </w:rPr>
              <w:t>Freelancer.com</w:t>
            </w:r>
          </w:p>
        </w:tc>
        <w:tc>
          <w:tcPr>
            <w:tcW w:type="dxa" w:w="7992"/>
            <w:shd w:fill="F0F4F8"/>
            <w:tcMar>
              <w:top w:w="55" w:type="dxa"/>
              <w:bottom w:w="55" w:type="dxa"/>
              <w:left w:w="90" w:type="dxa"/>
              <w:right w:w="90" w:type="dxa"/>
            </w:tcMar>
          </w:tcPr>
          <w:p>
            <w:pPr>
              <w:spacing w:after="0"/>
            </w:pPr>
            <w:r>
              <w:rPr>
                <w:color w:val="282C34"/>
                <w:sz w:val="16"/>
              </w:rPr>
              <w:t>Payment verified; Email verified; Deposit made (dana sudah di-escrow).</w:t>
            </w:r>
          </w:p>
        </w:tc>
      </w:tr>
      <w:tr>
        <w:tc>
          <w:tcPr>
            <w:tcW w:type="dxa" w:w="1944"/>
            <w:shd w:fill="FFFFFF"/>
            <w:tcMar>
              <w:top w:w="55" w:type="dxa"/>
              <w:bottom w:w="55" w:type="dxa"/>
              <w:left w:w="90" w:type="dxa"/>
              <w:right w:w="90" w:type="dxa"/>
            </w:tcMar>
          </w:tcPr>
          <w:p>
            <w:pPr>
              <w:spacing w:after="0"/>
            </w:pPr>
            <w:r>
              <w:rPr>
                <w:b/>
                <w:color w:val="0F4C81"/>
                <w:sz w:val="16"/>
              </w:rPr>
              <w:t>Upwork</w:t>
            </w:r>
          </w:p>
        </w:tc>
        <w:tc>
          <w:tcPr>
            <w:tcW w:type="dxa" w:w="7992"/>
            <w:shd w:fill="FFFFFF"/>
            <w:tcMar>
              <w:top w:w="55" w:type="dxa"/>
              <w:bottom w:w="55" w:type="dxa"/>
              <w:left w:w="90" w:type="dxa"/>
              <w:right w:w="90" w:type="dxa"/>
            </w:tcMar>
          </w:tcPr>
          <w:p>
            <w:pPr>
              <w:spacing w:after="0"/>
            </w:pPr>
            <w:r>
              <w:rPr>
                <w:color w:val="282C34"/>
                <w:sz w:val="16"/>
              </w:rPr>
              <w:t>Payment verified; hire rate &gt;90%; terakhir dilihat &lt;2 hari; nomor telepon verified.</w:t>
            </w:r>
          </w:p>
        </w:tc>
      </w:tr>
    </w:tbl>
    <w:p>
      <w:pPr>
        <w:spacing w:after="60"/>
      </w:pPr>
    </w:p>
    <w:p>
      <w:pPr>
        <w:spacing w:before="160" w:after="60"/>
      </w:pPr>
      <w:r>
        <w:rPr>
          <w:b/>
          <w:color w:val="26A69A"/>
          <w:sz w:val="23"/>
        </w:rPr>
        <w:t>Sinyal yang menambah skor risiko</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440"/>
            <w:shd w:fill="0F4C81"/>
            <w:tcMar>
              <w:top w:w="70" w:type="dxa"/>
              <w:bottom w:w="70" w:type="dxa"/>
              <w:left w:w="90" w:type="dxa"/>
              <w:right w:w="90" w:type="dxa"/>
            </w:tcMar>
          </w:tcPr>
          <w:p>
            <w:r>
              <w:rPr>
                <w:b/>
                <w:color w:val="FFFFFF"/>
                <w:sz w:val="16"/>
              </w:rPr>
              <w:t>Cakupan</w:t>
            </w:r>
          </w:p>
        </w:tc>
        <w:tc>
          <w:tcPr>
            <w:tcW w:type="dxa" w:w="6984"/>
            <w:shd w:fill="0F4C81"/>
            <w:tcMar>
              <w:top w:w="70" w:type="dxa"/>
              <w:bottom w:w="70" w:type="dxa"/>
              <w:left w:w="90" w:type="dxa"/>
              <w:right w:w="90" w:type="dxa"/>
            </w:tcMar>
          </w:tcPr>
          <w:p>
            <w:r>
              <w:rPr>
                <w:b/>
                <w:color w:val="FFFFFF"/>
                <w:sz w:val="16"/>
              </w:rPr>
              <w:t>Sinyal terdeteksi</w:t>
            </w:r>
          </w:p>
        </w:tc>
        <w:tc>
          <w:tcPr>
            <w:tcW w:type="dxa" w:w="1512"/>
            <w:shd w:fill="0F4C81"/>
            <w:tcMar>
              <w:top w:w="70" w:type="dxa"/>
              <w:bottom w:w="70" w:type="dxa"/>
              <w:left w:w="90" w:type="dxa"/>
              <w:right w:w="90" w:type="dxa"/>
            </w:tcMar>
          </w:tcPr>
          <w:p>
            <w:r>
              <w:rPr>
                <w:b/>
                <w:color w:val="FFFFFF"/>
                <w:sz w:val="16"/>
              </w:rPr>
              <w:t>Poin</w:t>
            </w:r>
          </w:p>
        </w:tc>
      </w:tr>
      <w:tr>
        <w:tc>
          <w:tcPr>
            <w:tcW w:type="dxa" w:w="1440"/>
            <w:shd w:fill="F0F4F8"/>
            <w:tcMar>
              <w:top w:w="55" w:type="dxa"/>
              <w:bottom w:w="55" w:type="dxa"/>
              <w:left w:w="90" w:type="dxa"/>
              <w:right w:w="90" w:type="dxa"/>
            </w:tcMar>
          </w:tcPr>
          <w:p>
            <w:pPr>
              <w:spacing w:after="0"/>
            </w:pPr>
            <w:r>
              <w:rPr>
                <w:b/>
                <w:color w:val="0F4C81"/>
                <w:sz w:val="16"/>
              </w:rPr>
              <w:t>Keduanya</w:t>
            </w:r>
          </w:p>
        </w:tc>
        <w:tc>
          <w:tcPr>
            <w:tcW w:type="dxa" w:w="6984"/>
            <w:shd w:fill="F0F4F8"/>
            <w:tcMar>
              <w:top w:w="55" w:type="dxa"/>
              <w:bottom w:w="55" w:type="dxa"/>
              <w:left w:w="90" w:type="dxa"/>
              <w:right w:w="90" w:type="dxa"/>
            </w:tcMar>
          </w:tcPr>
          <w:p>
            <w:pPr>
              <w:spacing w:after="0"/>
            </w:pPr>
            <w:r>
              <w:rPr>
                <w:color w:val="282C34"/>
                <w:sz w:val="16"/>
              </w:rPr>
              <w:t>Payment belum diverifikasi</w:t>
            </w:r>
          </w:p>
        </w:tc>
        <w:tc>
          <w:tcPr>
            <w:tcW w:type="dxa" w:w="1512"/>
            <w:shd w:fill="F0F4F8"/>
            <w:tcMar>
              <w:top w:w="55" w:type="dxa"/>
              <w:bottom w:w="55" w:type="dxa"/>
              <w:left w:w="90" w:type="dxa"/>
              <w:right w:w="90" w:type="dxa"/>
            </w:tcMar>
          </w:tcPr>
          <w:p>
            <w:pPr>
              <w:spacing w:after="0"/>
            </w:pPr>
            <w:r>
              <w:rPr>
                <w:color w:val="282C34"/>
                <w:sz w:val="16"/>
              </w:rPr>
              <w:t>+3</w:t>
            </w:r>
          </w:p>
        </w:tc>
      </w:tr>
      <w:tr>
        <w:tc>
          <w:tcPr>
            <w:tcW w:type="dxa" w:w="1440"/>
            <w:shd w:fill="FFFFFF"/>
            <w:tcMar>
              <w:top w:w="55" w:type="dxa"/>
              <w:bottom w:w="55" w:type="dxa"/>
              <w:left w:w="90" w:type="dxa"/>
              <w:right w:w="90" w:type="dxa"/>
            </w:tcMar>
          </w:tcPr>
          <w:p>
            <w:pPr>
              <w:spacing w:after="0"/>
            </w:pPr>
            <w:r>
              <w:rPr>
                <w:b/>
                <w:color w:val="0F4C81"/>
                <w:sz w:val="16"/>
              </w:rPr>
              <w:t>Keduanya</w:t>
            </w:r>
          </w:p>
        </w:tc>
        <w:tc>
          <w:tcPr>
            <w:tcW w:type="dxa" w:w="6984"/>
            <w:shd w:fill="FFFFFF"/>
            <w:tcMar>
              <w:top w:w="55" w:type="dxa"/>
              <w:bottom w:w="55" w:type="dxa"/>
              <w:left w:w="90" w:type="dxa"/>
              <w:right w:w="90" w:type="dxa"/>
            </w:tcMar>
          </w:tcPr>
          <w:p>
            <w:pPr>
              <w:spacing w:after="0"/>
            </w:pPr>
            <w:r>
              <w:rPr>
                <w:color w:val="282C34"/>
                <w:sz w:val="16"/>
              </w:rPr>
              <w:t>Total spending $0 / spending &lt; $100</w:t>
            </w:r>
          </w:p>
        </w:tc>
        <w:tc>
          <w:tcPr>
            <w:tcW w:type="dxa" w:w="1512"/>
            <w:shd w:fill="FFFFFF"/>
            <w:tcMar>
              <w:top w:w="55" w:type="dxa"/>
              <w:bottom w:w="55" w:type="dxa"/>
              <w:left w:w="90" w:type="dxa"/>
              <w:right w:w="90" w:type="dxa"/>
            </w:tcMar>
          </w:tcPr>
          <w:p>
            <w:pPr>
              <w:spacing w:after="0"/>
            </w:pPr>
            <w:r>
              <w:rPr>
                <w:color w:val="282C34"/>
                <w:sz w:val="16"/>
              </w:rPr>
              <w:t>+2 / +1</w:t>
            </w:r>
          </w:p>
        </w:tc>
      </w:tr>
      <w:tr>
        <w:tc>
          <w:tcPr>
            <w:tcW w:type="dxa" w:w="1440"/>
            <w:shd w:fill="F0F4F8"/>
            <w:tcMar>
              <w:top w:w="55" w:type="dxa"/>
              <w:bottom w:w="55" w:type="dxa"/>
              <w:left w:w="90" w:type="dxa"/>
              <w:right w:w="90" w:type="dxa"/>
            </w:tcMar>
          </w:tcPr>
          <w:p>
            <w:pPr>
              <w:spacing w:after="0"/>
            </w:pPr>
            <w:r>
              <w:rPr>
                <w:b/>
                <w:color w:val="0F4C81"/>
                <w:sz w:val="16"/>
              </w:rPr>
              <w:t>Keduanya</w:t>
            </w:r>
          </w:p>
        </w:tc>
        <w:tc>
          <w:tcPr>
            <w:tcW w:type="dxa" w:w="6984"/>
            <w:shd w:fill="F0F4F8"/>
            <w:tcMar>
              <w:top w:w="55" w:type="dxa"/>
              <w:bottom w:w="55" w:type="dxa"/>
              <w:left w:w="90" w:type="dxa"/>
              <w:right w:w="90" w:type="dxa"/>
            </w:tcMar>
          </w:tcPr>
          <w:p>
            <w:pPr>
              <w:spacing w:after="0"/>
            </w:pPr>
            <w:r>
              <w:rPr>
                <w:color w:val="282C34"/>
                <w:sz w:val="16"/>
              </w:rPr>
              <w:t>Belum ada rating/ulasan</w:t>
            </w:r>
          </w:p>
        </w:tc>
        <w:tc>
          <w:tcPr>
            <w:tcW w:type="dxa" w:w="1512"/>
            <w:shd w:fill="F0F4F8"/>
            <w:tcMar>
              <w:top w:w="55" w:type="dxa"/>
              <w:bottom w:w="55" w:type="dxa"/>
              <w:left w:w="90" w:type="dxa"/>
              <w:right w:w="90" w:type="dxa"/>
            </w:tcMar>
          </w:tcPr>
          <w:p>
            <w:pPr>
              <w:spacing w:after="0"/>
            </w:pPr>
            <w:r>
              <w:rPr>
                <w:color w:val="282C34"/>
                <w:sz w:val="16"/>
              </w:rPr>
              <w:t>+1</w:t>
            </w:r>
          </w:p>
        </w:tc>
      </w:tr>
      <w:tr>
        <w:tc>
          <w:tcPr>
            <w:tcW w:type="dxa" w:w="1440"/>
            <w:shd w:fill="FFFFFF"/>
            <w:tcMar>
              <w:top w:w="55" w:type="dxa"/>
              <w:bottom w:w="55" w:type="dxa"/>
              <w:left w:w="90" w:type="dxa"/>
              <w:right w:w="90" w:type="dxa"/>
            </w:tcMar>
          </w:tcPr>
          <w:p>
            <w:pPr>
              <w:spacing w:after="0"/>
            </w:pPr>
            <w:r>
              <w:rPr>
                <w:b/>
                <w:color w:val="0F4C81"/>
                <w:sz w:val="16"/>
              </w:rPr>
              <w:t>Keduanya</w:t>
            </w:r>
          </w:p>
        </w:tc>
        <w:tc>
          <w:tcPr>
            <w:tcW w:type="dxa" w:w="6984"/>
            <w:shd w:fill="FFFFFF"/>
            <w:tcMar>
              <w:top w:w="55" w:type="dxa"/>
              <w:bottom w:w="55" w:type="dxa"/>
              <w:left w:w="90" w:type="dxa"/>
              <w:right w:w="90" w:type="dxa"/>
            </w:tcMar>
          </w:tcPr>
          <w:p>
            <w:pPr>
              <w:spacing w:after="0"/>
            </w:pPr>
            <w:r>
              <w:rPr>
                <w:color w:val="282C34"/>
                <w:sz w:val="16"/>
              </w:rPr>
              <w:t>Kontak di luar platform (sinyal kritis)</w:t>
            </w:r>
          </w:p>
        </w:tc>
        <w:tc>
          <w:tcPr>
            <w:tcW w:type="dxa" w:w="1512"/>
            <w:shd w:fill="FFFFFF"/>
            <w:tcMar>
              <w:top w:w="55" w:type="dxa"/>
              <w:bottom w:w="55" w:type="dxa"/>
              <w:left w:w="90" w:type="dxa"/>
              <w:right w:w="90" w:type="dxa"/>
            </w:tcMar>
          </w:tcPr>
          <w:p>
            <w:pPr>
              <w:spacing w:after="0"/>
            </w:pPr>
            <w:r>
              <w:rPr>
                <w:color w:val="282C34"/>
                <w:sz w:val="16"/>
              </w:rPr>
              <w:t>+3</w:t>
            </w:r>
          </w:p>
        </w:tc>
      </w:tr>
      <w:tr>
        <w:tc>
          <w:tcPr>
            <w:tcW w:type="dxa" w:w="1440"/>
            <w:shd w:fill="F0F4F8"/>
            <w:tcMar>
              <w:top w:w="55" w:type="dxa"/>
              <w:bottom w:w="55" w:type="dxa"/>
              <w:left w:w="90" w:type="dxa"/>
              <w:right w:w="90" w:type="dxa"/>
            </w:tcMar>
          </w:tcPr>
          <w:p>
            <w:pPr>
              <w:spacing w:after="0"/>
            </w:pPr>
            <w:r>
              <w:rPr>
                <w:b/>
                <w:color w:val="0F4C81"/>
                <w:sz w:val="16"/>
              </w:rPr>
              <w:t>Keduanya</w:t>
            </w:r>
          </w:p>
        </w:tc>
        <w:tc>
          <w:tcPr>
            <w:tcW w:type="dxa" w:w="6984"/>
            <w:shd w:fill="F0F4F8"/>
            <w:tcMar>
              <w:top w:w="55" w:type="dxa"/>
              <w:bottom w:w="55" w:type="dxa"/>
              <w:left w:w="90" w:type="dxa"/>
              <w:right w:w="90" w:type="dxa"/>
            </w:tcMar>
          </w:tcPr>
          <w:p>
            <w:pPr>
              <w:spacing w:after="0"/>
            </w:pPr>
            <w:r>
              <w:rPr>
                <w:color w:val="282C34"/>
                <w:sz w:val="16"/>
              </w:rPr>
              <w:t>Pola deskripsi mencurigakan</w:t>
            </w:r>
          </w:p>
        </w:tc>
        <w:tc>
          <w:tcPr>
            <w:tcW w:type="dxa" w:w="1512"/>
            <w:shd w:fill="F0F4F8"/>
            <w:tcMar>
              <w:top w:w="55" w:type="dxa"/>
              <w:bottom w:w="55" w:type="dxa"/>
              <w:left w:w="90" w:type="dxa"/>
              <w:right w:w="90" w:type="dxa"/>
            </w:tcMar>
          </w:tcPr>
          <w:p>
            <w:pPr>
              <w:spacing w:after="0"/>
            </w:pPr>
            <w:r>
              <w:rPr>
                <w:color w:val="282C34"/>
                <w:sz w:val="16"/>
              </w:rPr>
              <w:t>+1</w:t>
            </w:r>
          </w:p>
        </w:tc>
      </w:tr>
      <w:tr>
        <w:tc>
          <w:tcPr>
            <w:tcW w:type="dxa" w:w="1440"/>
            <w:shd w:fill="FFFFFF"/>
            <w:tcMar>
              <w:top w:w="55" w:type="dxa"/>
              <w:bottom w:w="55" w:type="dxa"/>
              <w:left w:w="90" w:type="dxa"/>
              <w:right w:w="90" w:type="dxa"/>
            </w:tcMar>
          </w:tcPr>
          <w:p>
            <w:pPr>
              <w:spacing w:after="0"/>
            </w:pPr>
            <w:r>
              <w:rPr>
                <w:b/>
                <w:color w:val="0F4C81"/>
                <w:sz w:val="16"/>
              </w:rPr>
              <w:t>Keduanya</w:t>
            </w:r>
          </w:p>
        </w:tc>
        <w:tc>
          <w:tcPr>
            <w:tcW w:type="dxa" w:w="6984"/>
            <w:shd w:fill="FFFFFF"/>
            <w:tcMar>
              <w:top w:w="55" w:type="dxa"/>
              <w:bottom w:w="55" w:type="dxa"/>
              <w:left w:w="90" w:type="dxa"/>
              <w:right w:w="90" w:type="dxa"/>
            </w:tcMar>
          </w:tcPr>
          <w:p>
            <w:pPr>
              <w:spacing w:after="0"/>
            </w:pPr>
            <w:r>
              <w:rPr>
                <w:color w:val="282C34"/>
                <w:sz w:val="16"/>
              </w:rPr>
              <w:t>Tawaran terlalu bagus untuk jadi kenyataan (sinyal kritis)</w:t>
            </w:r>
          </w:p>
        </w:tc>
        <w:tc>
          <w:tcPr>
            <w:tcW w:type="dxa" w:w="1512"/>
            <w:shd w:fill="FFFFFF"/>
            <w:tcMar>
              <w:top w:w="55" w:type="dxa"/>
              <w:bottom w:w="55" w:type="dxa"/>
              <w:left w:w="90" w:type="dxa"/>
              <w:right w:w="90" w:type="dxa"/>
            </w:tcMar>
          </w:tcPr>
          <w:p>
            <w:pPr>
              <w:spacing w:after="0"/>
            </w:pPr>
            <w:r>
              <w:rPr>
                <w:color w:val="282C34"/>
                <w:sz w:val="16"/>
              </w:rPr>
              <w:t>+2</w:t>
            </w:r>
          </w:p>
        </w:tc>
      </w:tr>
      <w:tr>
        <w:tc>
          <w:tcPr>
            <w:tcW w:type="dxa" w:w="1440"/>
            <w:shd w:fill="F0F4F8"/>
            <w:tcMar>
              <w:top w:w="55" w:type="dxa"/>
              <w:bottom w:w="55" w:type="dxa"/>
              <w:left w:w="90" w:type="dxa"/>
              <w:right w:w="90" w:type="dxa"/>
            </w:tcMar>
          </w:tcPr>
          <w:p>
            <w:pPr>
              <w:spacing w:after="0"/>
            </w:pPr>
            <w:r>
              <w:rPr>
                <w:b/>
                <w:color w:val="0F4C81"/>
                <w:sz w:val="16"/>
              </w:rPr>
              <w:t>Keduanya</w:t>
            </w:r>
          </w:p>
        </w:tc>
        <w:tc>
          <w:tcPr>
            <w:tcW w:type="dxa" w:w="6984"/>
            <w:shd w:fill="F0F4F8"/>
            <w:tcMar>
              <w:top w:w="55" w:type="dxa"/>
              <w:bottom w:w="55" w:type="dxa"/>
              <w:left w:w="90" w:type="dxa"/>
              <w:right w:w="90" w:type="dxa"/>
            </w:tcMar>
          </w:tcPr>
          <w:p>
            <w:pPr>
              <w:spacing w:after="0"/>
            </w:pPr>
            <w:r>
              <w:rPr>
                <w:color w:val="282C34"/>
                <w:sz w:val="16"/>
              </w:rPr>
              <w:t>Deskripsi &lt;60 karakter dengan budget &gt;$100</w:t>
            </w:r>
          </w:p>
        </w:tc>
        <w:tc>
          <w:tcPr>
            <w:tcW w:type="dxa" w:w="1512"/>
            <w:shd w:fill="F0F4F8"/>
            <w:tcMar>
              <w:top w:w="55" w:type="dxa"/>
              <w:bottom w:w="55" w:type="dxa"/>
              <w:left w:w="90" w:type="dxa"/>
              <w:right w:w="90" w:type="dxa"/>
            </w:tcMar>
          </w:tcPr>
          <w:p>
            <w:pPr>
              <w:spacing w:after="0"/>
            </w:pPr>
            <w:r>
              <w:rPr>
                <w:color w:val="282C34"/>
                <w:sz w:val="16"/>
              </w:rPr>
              <w:t>+1</w:t>
            </w:r>
          </w:p>
        </w:tc>
      </w:tr>
      <w:tr>
        <w:tc>
          <w:tcPr>
            <w:tcW w:type="dxa" w:w="1440"/>
            <w:shd w:fill="FFFFFF"/>
            <w:tcMar>
              <w:top w:w="55" w:type="dxa"/>
              <w:bottom w:w="55" w:type="dxa"/>
              <w:left w:w="90" w:type="dxa"/>
              <w:right w:w="90" w:type="dxa"/>
            </w:tcMar>
          </w:tcPr>
          <w:p>
            <w:pPr>
              <w:spacing w:after="0"/>
            </w:pPr>
            <w:r>
              <w:rPr>
                <w:b/>
                <w:color w:val="0F4C81"/>
                <w:sz w:val="16"/>
              </w:rPr>
              <w:t>Keduanya</w:t>
            </w:r>
          </w:p>
        </w:tc>
        <w:tc>
          <w:tcPr>
            <w:tcW w:type="dxa" w:w="6984"/>
            <w:shd w:fill="FFFFFF"/>
            <w:tcMar>
              <w:top w:w="55" w:type="dxa"/>
              <w:bottom w:w="55" w:type="dxa"/>
              <w:left w:w="90" w:type="dxa"/>
              <w:right w:w="90" w:type="dxa"/>
            </w:tcMar>
          </w:tcPr>
          <w:p>
            <w:pPr>
              <w:spacing w:after="0"/>
            </w:pPr>
            <w:r>
              <w:rPr>
                <w:color w:val="282C34"/>
                <w:sz w:val="16"/>
              </w:rPr>
              <w:t>Budget positif &lt;$5 (kecuali microtask)</w:t>
            </w:r>
          </w:p>
        </w:tc>
        <w:tc>
          <w:tcPr>
            <w:tcW w:type="dxa" w:w="1512"/>
            <w:shd w:fill="FFFFFF"/>
            <w:tcMar>
              <w:top w:w="55" w:type="dxa"/>
              <w:bottom w:w="55" w:type="dxa"/>
              <w:left w:w="90" w:type="dxa"/>
              <w:right w:w="90" w:type="dxa"/>
            </w:tcMar>
          </w:tcPr>
          <w:p>
            <w:pPr>
              <w:spacing w:after="0"/>
            </w:pPr>
            <w:r>
              <w:rPr>
                <w:color w:val="282C34"/>
                <w:sz w:val="16"/>
              </w:rPr>
              <w:t>+2</w:t>
            </w:r>
          </w:p>
        </w:tc>
      </w:tr>
      <w:tr>
        <w:tc>
          <w:tcPr>
            <w:tcW w:type="dxa" w:w="1440"/>
            <w:shd w:fill="F0F4F8"/>
            <w:tcMar>
              <w:top w:w="55" w:type="dxa"/>
              <w:bottom w:w="55" w:type="dxa"/>
              <w:left w:w="90" w:type="dxa"/>
              <w:right w:w="90" w:type="dxa"/>
            </w:tcMar>
          </w:tcPr>
          <w:p>
            <w:pPr>
              <w:spacing w:after="0"/>
            </w:pPr>
            <w:r>
              <w:rPr>
                <w:b/>
                <w:color w:val="0F4C81"/>
                <w:sz w:val="16"/>
              </w:rPr>
              <w:t>Keduanya</w:t>
            </w:r>
          </w:p>
        </w:tc>
        <w:tc>
          <w:tcPr>
            <w:tcW w:type="dxa" w:w="6984"/>
            <w:shd w:fill="F0F4F8"/>
            <w:tcMar>
              <w:top w:w="55" w:type="dxa"/>
              <w:bottom w:w="55" w:type="dxa"/>
              <w:left w:w="90" w:type="dxa"/>
              <w:right w:w="90" w:type="dxa"/>
            </w:tcMar>
          </w:tcPr>
          <w:p>
            <w:pPr>
              <w:spacing w:after="0"/>
            </w:pPr>
            <w:r>
              <w:rPr>
                <w:color w:val="282C34"/>
                <w:sz w:val="16"/>
              </w:rPr>
              <w:t>Email belum diverifikasi</w:t>
            </w:r>
          </w:p>
        </w:tc>
        <w:tc>
          <w:tcPr>
            <w:tcW w:type="dxa" w:w="1512"/>
            <w:shd w:fill="F0F4F8"/>
            <w:tcMar>
              <w:top w:w="55" w:type="dxa"/>
              <w:bottom w:w="55" w:type="dxa"/>
              <w:left w:w="90" w:type="dxa"/>
              <w:right w:w="90" w:type="dxa"/>
            </w:tcMar>
          </w:tcPr>
          <w:p>
            <w:pPr>
              <w:spacing w:after="0"/>
            </w:pPr>
            <w:r>
              <w:rPr>
                <w:color w:val="282C34"/>
                <w:sz w:val="16"/>
              </w:rPr>
              <w:t>+2</w:t>
            </w:r>
          </w:p>
        </w:tc>
      </w:tr>
      <w:tr>
        <w:tc>
          <w:tcPr>
            <w:tcW w:type="dxa" w:w="1440"/>
            <w:shd w:fill="FFFFFF"/>
            <w:tcMar>
              <w:top w:w="55" w:type="dxa"/>
              <w:bottom w:w="55" w:type="dxa"/>
              <w:left w:w="90" w:type="dxa"/>
              <w:right w:w="90" w:type="dxa"/>
            </w:tcMar>
          </w:tcPr>
          <w:p>
            <w:pPr>
              <w:spacing w:after="0"/>
            </w:pPr>
            <w:r>
              <w:rPr>
                <w:b/>
                <w:color w:val="0F4C81"/>
                <w:sz w:val="16"/>
              </w:rPr>
              <w:t>Freelancer</w:t>
            </w:r>
          </w:p>
        </w:tc>
        <w:tc>
          <w:tcPr>
            <w:tcW w:type="dxa" w:w="6984"/>
            <w:shd w:fill="FFFFFF"/>
            <w:tcMar>
              <w:top w:w="55" w:type="dxa"/>
              <w:bottom w:w="55" w:type="dxa"/>
              <w:left w:w="90" w:type="dxa"/>
              <w:right w:w="90" w:type="dxa"/>
            </w:tcMar>
          </w:tcPr>
          <w:p>
            <w:pPr>
              <w:spacing w:after="0"/>
            </w:pPr>
            <w:r>
              <w:rPr>
                <w:color w:val="282C34"/>
                <w:sz w:val="16"/>
              </w:rPr>
              <w:t>Deposit belum dibuat; identitas belum diverifikasi; akun &lt;6 bulan</w:t>
            </w:r>
          </w:p>
        </w:tc>
        <w:tc>
          <w:tcPr>
            <w:tcW w:type="dxa" w:w="1512"/>
            <w:shd w:fill="FFFFFF"/>
            <w:tcMar>
              <w:top w:w="55" w:type="dxa"/>
              <w:bottom w:w="55" w:type="dxa"/>
              <w:left w:w="90" w:type="dxa"/>
              <w:right w:w="90" w:type="dxa"/>
            </w:tcMar>
          </w:tcPr>
          <w:p>
            <w:pPr>
              <w:spacing w:after="0"/>
            </w:pPr>
            <w:r>
              <w:rPr>
                <w:color w:val="282C34"/>
                <w:sz w:val="16"/>
              </w:rPr>
              <w:t>+4; +1; +2</w:t>
            </w:r>
          </w:p>
        </w:tc>
      </w:tr>
      <w:tr>
        <w:tc>
          <w:tcPr>
            <w:tcW w:type="dxa" w:w="1440"/>
            <w:shd w:fill="F0F4F8"/>
            <w:tcMar>
              <w:top w:w="55" w:type="dxa"/>
              <w:bottom w:w="55" w:type="dxa"/>
              <w:left w:w="90" w:type="dxa"/>
              <w:right w:w="90" w:type="dxa"/>
            </w:tcMar>
          </w:tcPr>
          <w:p>
            <w:pPr>
              <w:spacing w:after="0"/>
            </w:pPr>
            <w:r>
              <w:rPr>
                <w:b/>
                <w:color w:val="0F4C81"/>
                <w:sz w:val="16"/>
              </w:rPr>
              <w:t>Upwork</w:t>
            </w:r>
          </w:p>
        </w:tc>
        <w:tc>
          <w:tcPr>
            <w:tcW w:type="dxa" w:w="6984"/>
            <w:shd w:fill="F0F4F8"/>
            <w:tcMar>
              <w:top w:w="55" w:type="dxa"/>
              <w:bottom w:w="55" w:type="dxa"/>
              <w:left w:w="90" w:type="dxa"/>
              <w:right w:w="90" w:type="dxa"/>
            </w:tcMar>
          </w:tcPr>
          <w:p>
            <w:pPr>
              <w:spacing w:after="0"/>
            </w:pPr>
            <w:r>
              <w:rPr>
                <w:color w:val="282C34"/>
                <w:sz w:val="16"/>
              </w:rPr>
              <w:t>Nomor telepon belum diverifikasi; hire rate &lt;=90%; terakhir dilihat &gt;2 hari</w:t>
            </w:r>
          </w:p>
        </w:tc>
        <w:tc>
          <w:tcPr>
            <w:tcW w:type="dxa" w:w="1512"/>
            <w:shd w:fill="F0F4F8"/>
            <w:tcMar>
              <w:top w:w="55" w:type="dxa"/>
              <w:bottom w:w="55" w:type="dxa"/>
              <w:left w:w="90" w:type="dxa"/>
              <w:right w:w="90" w:type="dxa"/>
            </w:tcMar>
          </w:tcPr>
          <w:p>
            <w:pPr>
              <w:spacing w:after="0"/>
            </w:pPr>
            <w:r>
              <w:rPr>
                <w:color w:val="282C34"/>
                <w:sz w:val="16"/>
              </w:rPr>
              <w:t>+2 masing-masing</w:t>
            </w:r>
          </w:p>
        </w:tc>
      </w:tr>
      <w:tr>
        <w:tc>
          <w:tcPr>
            <w:tcW w:type="dxa" w:w="1440"/>
            <w:shd w:fill="FFFFFF"/>
            <w:tcMar>
              <w:top w:w="55" w:type="dxa"/>
              <w:bottom w:w="55" w:type="dxa"/>
              <w:left w:w="90" w:type="dxa"/>
              <w:right w:w="90" w:type="dxa"/>
            </w:tcMar>
          </w:tcPr>
          <w:p>
            <w:pPr>
              <w:spacing w:after="0"/>
            </w:pPr>
            <w:r>
              <w:rPr>
                <w:b/>
                <w:color w:val="0F4C81"/>
                <w:sz w:val="16"/>
              </w:rPr>
              <w:t>Upwork</w:t>
            </w:r>
          </w:p>
        </w:tc>
        <w:tc>
          <w:tcPr>
            <w:tcW w:type="dxa" w:w="6984"/>
            <w:shd w:fill="FFFFFF"/>
            <w:tcMar>
              <w:top w:w="55" w:type="dxa"/>
              <w:bottom w:w="55" w:type="dxa"/>
              <w:left w:w="90" w:type="dxa"/>
              <w:right w:w="90" w:type="dxa"/>
            </w:tcMar>
          </w:tcPr>
          <w:p>
            <w:pPr>
              <w:spacing w:after="0"/>
            </w:pPr>
            <w:r>
              <w:rPr>
                <w:color w:val="282C34"/>
                <w:sz w:val="16"/>
              </w:rPr>
              <w:t>Rata-rata bid &lt;20% budget (budget minimal $100)</w:t>
            </w:r>
          </w:p>
        </w:tc>
        <w:tc>
          <w:tcPr>
            <w:tcW w:type="dxa" w:w="1512"/>
            <w:shd w:fill="FFFFFF"/>
            <w:tcMar>
              <w:top w:w="55" w:type="dxa"/>
              <w:bottom w:w="55" w:type="dxa"/>
              <w:left w:w="90" w:type="dxa"/>
              <w:right w:w="90" w:type="dxa"/>
            </w:tcMar>
          </w:tcPr>
          <w:p>
            <w:pPr>
              <w:spacing w:after="0"/>
            </w:pPr>
            <w:r>
              <w:rPr>
                <w:color w:val="282C34"/>
                <w:sz w:val="16"/>
              </w:rPr>
              <w:t>+1</w:t>
            </w:r>
          </w:p>
        </w:tc>
      </w:tr>
    </w:tbl>
    <w:p>
      <w:pPr>
        <w:spacing w:after="60"/>
      </w:pPr>
    </w:p>
    <w:p>
      <w:pPr>
        <w:spacing w:before="160" w:after="60"/>
      </w:pPr>
      <w:r>
        <w:rPr>
          <w:b/>
          <w:color w:val="26A69A"/>
          <w:sz w:val="23"/>
        </w:rPr>
        <w:t>Skor kompetisi proposal / bid</w:t>
      </w:r>
    </w:p>
    <w:p>
      <w:r>
        <w:t>Jumlah proposal/bid adalah faktor skor tambahan, bukan syarat utama badge Aman. Di Freelancer.com istilahnya bid; lebih dari 20 bid berarti persaingan tinggi dan peluang memenangkan proyek bisa lebih rendah, tetapi ini bukan bukti scam atau kepastian bahwa proyek tidak bisa didapat.</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296"/>
            <w:shd w:fill="0F4C81"/>
            <w:tcMar>
              <w:top w:w="70" w:type="dxa"/>
              <w:bottom w:w="70" w:type="dxa"/>
              <w:left w:w="90" w:type="dxa"/>
              <w:right w:w="90" w:type="dxa"/>
            </w:tcMar>
          </w:tcPr>
          <w:p>
            <w:r>
              <w:rPr>
                <w:b/>
                <w:color w:val="FFFFFF"/>
                <w:sz w:val="16"/>
              </w:rPr>
              <w:t>Jumlah</w:t>
            </w:r>
          </w:p>
        </w:tc>
        <w:tc>
          <w:tcPr>
            <w:tcW w:type="dxa" w:w="4320"/>
            <w:shd w:fill="0F4C81"/>
            <w:tcMar>
              <w:top w:w="70" w:type="dxa"/>
              <w:bottom w:w="70" w:type="dxa"/>
              <w:left w:w="90" w:type="dxa"/>
              <w:right w:w="90" w:type="dxa"/>
            </w:tcMar>
          </w:tcPr>
          <w:p>
            <w:r>
              <w:rPr>
                <w:b/>
                <w:color w:val="FFFFFF"/>
                <w:sz w:val="16"/>
              </w:rPr>
              <w:t>Upwork (proposal)</w:t>
            </w:r>
          </w:p>
        </w:tc>
        <w:tc>
          <w:tcPr>
            <w:tcW w:type="dxa" w:w="4320"/>
            <w:shd w:fill="0F4C81"/>
            <w:tcMar>
              <w:top w:w="70" w:type="dxa"/>
              <w:bottom w:w="70" w:type="dxa"/>
              <w:left w:w="90" w:type="dxa"/>
              <w:right w:w="90" w:type="dxa"/>
            </w:tcMar>
          </w:tcPr>
          <w:p>
            <w:r>
              <w:rPr>
                <w:b/>
                <w:color w:val="FFFFFF"/>
                <w:sz w:val="16"/>
              </w:rPr>
              <w:t>Freelancer.com (bid)</w:t>
            </w:r>
          </w:p>
        </w:tc>
      </w:tr>
      <w:tr>
        <w:tc>
          <w:tcPr>
            <w:tcW w:type="dxa" w:w="1296"/>
            <w:shd w:fill="F0F4F8"/>
            <w:tcMar>
              <w:top w:w="55" w:type="dxa"/>
              <w:bottom w:w="55" w:type="dxa"/>
              <w:left w:w="90" w:type="dxa"/>
              <w:right w:w="90" w:type="dxa"/>
            </w:tcMar>
          </w:tcPr>
          <w:p>
            <w:pPr>
              <w:spacing w:after="0"/>
            </w:pPr>
            <w:r>
              <w:rPr>
                <w:b/>
                <w:color w:val="0F4C81"/>
                <w:sz w:val="16"/>
              </w:rPr>
              <w:t>&lt;5</w:t>
            </w:r>
          </w:p>
        </w:tc>
        <w:tc>
          <w:tcPr>
            <w:tcW w:type="dxa" w:w="4320"/>
            <w:shd w:fill="F0F4F8"/>
            <w:tcMar>
              <w:top w:w="55" w:type="dxa"/>
              <w:bottom w:w="55" w:type="dxa"/>
              <w:left w:w="90" w:type="dxa"/>
              <w:right w:w="90" w:type="dxa"/>
            </w:tcMar>
          </w:tcPr>
          <w:p>
            <w:pPr>
              <w:spacing w:after="0"/>
            </w:pPr>
            <w:r>
              <w:rPr>
                <w:color w:val="282C34"/>
                <w:sz w:val="16"/>
              </w:rPr>
              <w:t>Sangat aman — 0 poin</w:t>
            </w:r>
          </w:p>
        </w:tc>
        <w:tc>
          <w:tcPr>
            <w:tcW w:type="dxa" w:w="4320"/>
            <w:shd w:fill="F0F4F8"/>
            <w:tcMar>
              <w:top w:w="55" w:type="dxa"/>
              <w:bottom w:w="55" w:type="dxa"/>
              <w:left w:w="90" w:type="dxa"/>
              <w:right w:w="90" w:type="dxa"/>
            </w:tcMar>
          </w:tcPr>
          <w:p>
            <w:pPr>
              <w:spacing w:after="0"/>
            </w:pPr>
            <w:r>
              <w:rPr>
                <w:color w:val="282C34"/>
                <w:sz w:val="16"/>
              </w:rPr>
              <w:t>Sangat aman — 0 poin</w:t>
            </w:r>
          </w:p>
        </w:tc>
      </w:tr>
      <w:tr>
        <w:tc>
          <w:tcPr>
            <w:tcW w:type="dxa" w:w="1296"/>
            <w:shd w:fill="FFFFFF"/>
            <w:tcMar>
              <w:top w:w="55" w:type="dxa"/>
              <w:bottom w:w="55" w:type="dxa"/>
              <w:left w:w="90" w:type="dxa"/>
              <w:right w:w="90" w:type="dxa"/>
            </w:tcMar>
          </w:tcPr>
          <w:p>
            <w:pPr>
              <w:spacing w:after="0"/>
            </w:pPr>
            <w:r>
              <w:rPr>
                <w:b/>
                <w:color w:val="0F4C81"/>
                <w:sz w:val="16"/>
              </w:rPr>
              <w:t>5–10</w:t>
            </w:r>
          </w:p>
        </w:tc>
        <w:tc>
          <w:tcPr>
            <w:tcW w:type="dxa" w:w="4320"/>
            <w:shd w:fill="FFFFFF"/>
            <w:tcMar>
              <w:top w:w="55" w:type="dxa"/>
              <w:bottom w:w="55" w:type="dxa"/>
              <w:left w:w="90" w:type="dxa"/>
              <w:right w:w="90" w:type="dxa"/>
            </w:tcMar>
          </w:tcPr>
          <w:p>
            <w:pPr>
              <w:spacing w:after="0"/>
            </w:pPr>
            <w:r>
              <w:rPr>
                <w:color w:val="282C34"/>
                <w:sz w:val="16"/>
              </w:rPr>
              <w:t>Aman — 0 poin</w:t>
            </w:r>
          </w:p>
        </w:tc>
        <w:tc>
          <w:tcPr>
            <w:tcW w:type="dxa" w:w="4320"/>
            <w:shd w:fill="FFFFFF"/>
            <w:tcMar>
              <w:top w:w="55" w:type="dxa"/>
              <w:bottom w:w="55" w:type="dxa"/>
              <w:left w:w="90" w:type="dxa"/>
              <w:right w:w="90" w:type="dxa"/>
            </w:tcMar>
          </w:tcPr>
          <w:p>
            <w:pPr>
              <w:spacing w:after="0"/>
            </w:pPr>
            <w:r>
              <w:rPr>
                <w:color w:val="282C34"/>
                <w:sz w:val="16"/>
              </w:rPr>
              <w:t>Aman — 0 poin</w:t>
            </w:r>
          </w:p>
        </w:tc>
      </w:tr>
      <w:tr>
        <w:tc>
          <w:tcPr>
            <w:tcW w:type="dxa" w:w="1296"/>
            <w:shd w:fill="F0F4F8"/>
            <w:tcMar>
              <w:top w:w="55" w:type="dxa"/>
              <w:bottom w:w="55" w:type="dxa"/>
              <w:left w:w="90" w:type="dxa"/>
              <w:right w:w="90" w:type="dxa"/>
            </w:tcMar>
          </w:tcPr>
          <w:p>
            <w:pPr>
              <w:spacing w:after="0"/>
            </w:pPr>
            <w:r>
              <w:rPr>
                <w:b/>
                <w:color w:val="0F4C81"/>
                <w:sz w:val="16"/>
              </w:rPr>
              <w:t>11–20</w:t>
            </w:r>
          </w:p>
        </w:tc>
        <w:tc>
          <w:tcPr>
            <w:tcW w:type="dxa" w:w="4320"/>
            <w:shd w:fill="F0F4F8"/>
            <w:tcMar>
              <w:top w:w="55" w:type="dxa"/>
              <w:bottom w:w="55" w:type="dxa"/>
              <w:left w:w="90" w:type="dxa"/>
              <w:right w:w="90" w:type="dxa"/>
            </w:tcMar>
          </w:tcPr>
          <w:p>
            <w:pPr>
              <w:spacing w:after="0"/>
            </w:pPr>
            <w:r>
              <w:rPr>
                <w:color w:val="282C34"/>
                <w:sz w:val="16"/>
              </w:rPr>
              <w:t>Perlu dicek — +1 poin</w:t>
            </w:r>
          </w:p>
        </w:tc>
        <w:tc>
          <w:tcPr>
            <w:tcW w:type="dxa" w:w="4320"/>
            <w:shd w:fill="F0F4F8"/>
            <w:tcMar>
              <w:top w:w="55" w:type="dxa"/>
              <w:bottom w:w="55" w:type="dxa"/>
              <w:left w:w="90" w:type="dxa"/>
              <w:right w:w="90" w:type="dxa"/>
            </w:tcMar>
          </w:tcPr>
          <w:p>
            <w:pPr>
              <w:spacing w:after="0"/>
            </w:pPr>
            <w:r>
              <w:rPr>
                <w:color w:val="282C34"/>
                <w:sz w:val="16"/>
              </w:rPr>
              <w:t>Perlu dicek — +1 poin</w:t>
            </w:r>
          </w:p>
        </w:tc>
      </w:tr>
      <w:tr>
        <w:tc>
          <w:tcPr>
            <w:tcW w:type="dxa" w:w="1296"/>
            <w:shd w:fill="FFFFFF"/>
            <w:tcMar>
              <w:top w:w="55" w:type="dxa"/>
              <w:bottom w:w="55" w:type="dxa"/>
              <w:left w:w="90" w:type="dxa"/>
              <w:right w:w="90" w:type="dxa"/>
            </w:tcMar>
          </w:tcPr>
          <w:p>
            <w:pPr>
              <w:spacing w:after="0"/>
            </w:pPr>
            <w:r>
              <w:rPr>
                <w:b/>
                <w:color w:val="0F4C81"/>
                <w:sz w:val="16"/>
              </w:rPr>
              <w:t>&gt;20</w:t>
            </w:r>
          </w:p>
        </w:tc>
        <w:tc>
          <w:tcPr>
            <w:tcW w:type="dxa" w:w="4320"/>
            <w:shd w:fill="FFFFFF"/>
            <w:tcMar>
              <w:top w:w="55" w:type="dxa"/>
              <w:bottom w:w="55" w:type="dxa"/>
              <w:left w:w="90" w:type="dxa"/>
              <w:right w:w="90" w:type="dxa"/>
            </w:tcMar>
          </w:tcPr>
          <w:p>
            <w:pPr>
              <w:spacing w:after="0"/>
            </w:pPr>
            <w:r>
              <w:rPr>
                <w:color w:val="282C34"/>
                <w:sz w:val="16"/>
              </w:rPr>
              <w:t>Persaingan sangat tinggi — +4 poin</w:t>
            </w:r>
          </w:p>
        </w:tc>
        <w:tc>
          <w:tcPr>
            <w:tcW w:type="dxa" w:w="4320"/>
            <w:shd w:fill="FFFFFF"/>
            <w:tcMar>
              <w:top w:w="55" w:type="dxa"/>
              <w:bottom w:w="55" w:type="dxa"/>
              <w:left w:w="90" w:type="dxa"/>
              <w:right w:w="90" w:type="dxa"/>
            </w:tcMar>
          </w:tcPr>
          <w:p>
            <w:pPr>
              <w:spacing w:after="0"/>
            </w:pPr>
            <w:r>
              <w:rPr>
                <w:color w:val="282C34"/>
                <w:sz w:val="16"/>
              </w:rPr>
              <w:t>Persaingan sangat tinggi — +4 poin</w:t>
            </w:r>
          </w:p>
        </w:tc>
      </w:tr>
    </w:tbl>
    <w:p>
      <w:pPr>
        <w:spacing w:after="60"/>
      </w:pPr>
    </w:p>
    <w:p>
      <w:pPr>
        <w:spacing w:before="160" w:after="60"/>
      </w:pPr>
      <w:r>
        <w:rPr>
          <w:b/>
          <w:color w:val="26A69A"/>
          <w:sz w:val="23"/>
        </w:rPr>
        <w:t>Cara membaca badge dan level skor</w:t>
      </w:r>
    </w:p>
    <w:tbl>
      <w:tblPr>
        <w:tblStyle w:val="TableGrid"/>
        <w:tblW w:type="auto" w:w="0"/>
        <w:jc w:val="center"/>
        <w:tblLayout w:type="fixed"/>
        <w:tblLook w:firstColumn="1" w:firstRow="1" w:lastColumn="0" w:lastRow="0" w:noHBand="0" w:noVBand="1" w:val="04A0"/>
      </w:tblPr>
      <w:tblGrid>
        <w:gridCol w:w="4968"/>
        <w:gridCol w:w="4968"/>
      </w:tblGrid>
      <w:tr>
        <w:tc>
          <w:tcPr>
            <w:tcW w:type="dxa" w:w="1944"/>
            <w:shd w:fill="0F4C81"/>
            <w:tcMar>
              <w:top w:w="70" w:type="dxa"/>
              <w:bottom w:w="70" w:type="dxa"/>
              <w:left w:w="90" w:type="dxa"/>
              <w:right w:w="90" w:type="dxa"/>
            </w:tcMar>
          </w:tcPr>
          <w:p>
            <w:r>
              <w:rPr>
                <w:b/>
                <w:color w:val="FFFFFF"/>
                <w:sz w:val="16"/>
              </w:rPr>
              <w:t>Indikator</w:t>
            </w:r>
          </w:p>
        </w:tc>
        <w:tc>
          <w:tcPr>
            <w:tcW w:type="dxa" w:w="7992"/>
            <w:shd w:fill="0F4C81"/>
            <w:tcMar>
              <w:top w:w="70" w:type="dxa"/>
              <w:bottom w:w="70" w:type="dxa"/>
              <w:left w:w="90" w:type="dxa"/>
              <w:right w:w="90" w:type="dxa"/>
            </w:tcMar>
          </w:tcPr>
          <w:p>
            <w:r>
              <w:rPr>
                <w:b/>
                <w:color w:val="FFFFFF"/>
                <w:sz w:val="16"/>
              </w:rPr>
              <w:t>Aturan</w:t>
            </w:r>
          </w:p>
        </w:tc>
      </w:tr>
      <w:tr>
        <w:tc>
          <w:tcPr>
            <w:tcW w:type="dxa" w:w="1944"/>
            <w:shd w:fill="F0F4F8"/>
            <w:tcMar>
              <w:top w:w="55" w:type="dxa"/>
              <w:bottom w:w="55" w:type="dxa"/>
              <w:left w:w="90" w:type="dxa"/>
              <w:right w:w="90" w:type="dxa"/>
            </w:tcMar>
          </w:tcPr>
          <w:p>
            <w:pPr>
              <w:spacing w:after="0"/>
            </w:pPr>
            <w:r>
              <w:rPr>
                <w:b/>
                <w:color w:val="0F4C81"/>
                <w:sz w:val="16"/>
              </w:rPr>
              <w:t>Aman</w:t>
            </w:r>
          </w:p>
        </w:tc>
        <w:tc>
          <w:tcPr>
            <w:tcW w:type="dxa" w:w="7992"/>
            <w:shd w:fill="F0F4F8"/>
            <w:tcMar>
              <w:top w:w="55" w:type="dxa"/>
              <w:bottom w:w="55" w:type="dxa"/>
              <w:left w:w="90" w:type="dxa"/>
              <w:right w:w="90" w:type="dxa"/>
            </w:tcMar>
          </w:tcPr>
          <w:p>
            <w:pPr>
              <w:spacing w:after="0"/>
            </w:pPr>
            <w:r>
              <w:rPr>
                <w:color w:val="282C34"/>
                <w:sz w:val="16"/>
              </w:rPr>
              <w:t>Semua kriteria utama platform terpenuhi dan tidak ada sinyal kritis.</w:t>
            </w:r>
          </w:p>
        </w:tc>
      </w:tr>
      <w:tr>
        <w:tc>
          <w:tcPr>
            <w:tcW w:type="dxa" w:w="1944"/>
            <w:shd w:fill="FFFFFF"/>
            <w:tcMar>
              <w:top w:w="55" w:type="dxa"/>
              <w:bottom w:w="55" w:type="dxa"/>
              <w:left w:w="90" w:type="dxa"/>
              <w:right w:w="90" w:type="dxa"/>
            </w:tcMar>
          </w:tcPr>
          <w:p>
            <w:pPr>
              <w:spacing w:after="0"/>
            </w:pPr>
            <w:r>
              <w:rPr>
                <w:b/>
                <w:color w:val="0F4C81"/>
                <w:sz w:val="16"/>
              </w:rPr>
              <w:t>Berisiko</w:t>
            </w:r>
          </w:p>
        </w:tc>
        <w:tc>
          <w:tcPr>
            <w:tcW w:type="dxa" w:w="7992"/>
            <w:shd w:fill="FFFFFF"/>
            <w:tcMar>
              <w:top w:w="55" w:type="dxa"/>
              <w:bottom w:w="55" w:type="dxa"/>
              <w:left w:w="90" w:type="dxa"/>
              <w:right w:w="90" w:type="dxa"/>
            </w:tcMar>
          </w:tcPr>
          <w:p>
            <w:pPr>
              <w:spacing w:after="0"/>
            </w:pPr>
            <w:r>
              <w:rPr>
                <w:color w:val="282C34"/>
                <w:sz w:val="16"/>
              </w:rPr>
              <w:t>Ada sinyal kritis, atau skor &gt;3 saat kriteria utama Aman belum lengkap.</w:t>
            </w:r>
          </w:p>
        </w:tc>
      </w:tr>
      <w:tr>
        <w:tc>
          <w:tcPr>
            <w:tcW w:type="dxa" w:w="1944"/>
            <w:shd w:fill="F0F4F8"/>
            <w:tcMar>
              <w:top w:w="55" w:type="dxa"/>
              <w:bottom w:w="55" w:type="dxa"/>
              <w:left w:w="90" w:type="dxa"/>
              <w:right w:w="90" w:type="dxa"/>
            </w:tcMar>
          </w:tcPr>
          <w:p>
            <w:pPr>
              <w:spacing w:after="0"/>
            </w:pPr>
            <w:r>
              <w:rPr>
                <w:b/>
                <w:color w:val="0F4C81"/>
                <w:sz w:val="16"/>
              </w:rPr>
              <w:t>Perlu Cek</w:t>
            </w:r>
          </w:p>
        </w:tc>
        <w:tc>
          <w:tcPr>
            <w:tcW w:type="dxa" w:w="7992"/>
            <w:shd w:fill="F0F4F8"/>
            <w:tcMar>
              <w:top w:w="55" w:type="dxa"/>
              <w:bottom w:w="55" w:type="dxa"/>
              <w:left w:w="90" w:type="dxa"/>
              <w:right w:w="90" w:type="dxa"/>
            </w:tcMar>
          </w:tcPr>
          <w:p>
            <w:pPr>
              <w:spacing w:after="0"/>
            </w:pPr>
            <w:r>
              <w:rPr>
                <w:color w:val="282C34"/>
                <w:sz w:val="16"/>
              </w:rPr>
              <w:t>Kriteria utama belum lengkap, tetapi tidak memenuhi kondisi Berisiko.</w:t>
            </w:r>
          </w:p>
        </w:tc>
      </w:tr>
      <w:tr>
        <w:tc>
          <w:tcPr>
            <w:tcW w:type="dxa" w:w="1944"/>
            <w:shd w:fill="FFFFFF"/>
            <w:tcMar>
              <w:top w:w="55" w:type="dxa"/>
              <w:bottom w:w="55" w:type="dxa"/>
              <w:left w:w="90" w:type="dxa"/>
              <w:right w:w="90" w:type="dxa"/>
            </w:tcMar>
          </w:tcPr>
          <w:p>
            <w:pPr>
              <w:spacing w:after="0"/>
            </w:pPr>
            <w:r>
              <w:rPr>
                <w:b/>
                <w:color w:val="0F4C81"/>
                <w:sz w:val="16"/>
              </w:rPr>
              <w:t>Level poin</w:t>
            </w:r>
          </w:p>
        </w:tc>
        <w:tc>
          <w:tcPr>
            <w:tcW w:type="dxa" w:w="7992"/>
            <w:shd w:fill="FFFFFF"/>
            <w:tcMar>
              <w:top w:w="55" w:type="dxa"/>
              <w:bottom w:w="55" w:type="dxa"/>
              <w:left w:w="90" w:type="dxa"/>
              <w:right w:w="90" w:type="dxa"/>
            </w:tcMar>
          </w:tcPr>
          <w:p>
            <w:pPr>
              <w:spacing w:after="0"/>
            </w:pPr>
            <w:r>
              <w:rPr>
                <w:color w:val="282C34"/>
                <w:sz w:val="16"/>
              </w:rPr>
              <w:t>L1 Rendah (0); L2 Sedang (1–2); L3 Tinggi (3); L4 Sangat tinggi (&gt;3); L5 Kritis (ada sinyal kritis). Level poin dan kategori badge adalah informasi terpisah.</w:t>
            </w:r>
          </w:p>
        </w:tc>
      </w:tr>
    </w:tbl>
    <w:p>
      <w:pPr>
        <w:spacing w:after="60"/>
      </w:pPr>
    </w:p>
    <w:p>
      <w:r>
        <w:t>Data yang tidak terbaca tidak menambah poin, tetapi dapat membuat kriteria Aman belum terpenuhi. Pemeriksaan budget hanya memberi +2 untuk budget positif di bawah $5, kecuali microtask; detector tidak mengukur kompleksitas atau kewajaran harga terhadap ruang lingkup. Pada Freelancer, ikon ⛔ juga menandai proyek yang hanya terbuka untuk freelancer terpilih; ini syarat kelayakan, bukan skor scam.</w:t>
      </w:r>
    </w:p>
    <w:p>
      <w:pPr>
        <w:spacing w:before="280" w:after="80"/>
      </w:pPr>
      <w:r>
        <w:rPr>
          <w:b/>
          <w:color w:val="0F4C81"/>
          <w:sz w:val="26"/>
        </w:rPr>
        <w:t>5. HALAMAN PENGATURAN (OPTIONS PAGE)</w:t>
      </w:r>
    </w:p>
    <w:p>
      <w:r>
        <w:t>Setiap freelancer memiliki preferensi biaya dan metode penarikan yang berbeda. FreeUp Calc menyediakan halaman pengaturan lengkap:</w:t>
      </w:r>
    </w:p>
    <w:p>
      <w:r>
        <w:t>Cara membuka: Klik tombol 'Pengaturan Fee →' di bagian bawah popup kalkulator, atau klik kanan ikon FreeUp Calc di toolbar Chrome lalu pilih 'Options' (Opsi).</w:t>
      </w:r>
    </w:p>
    <w:p>
      <w:pPr>
        <w:pStyle w:val="ListBullet"/>
        <w:spacing w:after="40"/>
      </w:pPr>
      <w:r>
        <w:rPr>
          <w:b/>
        </w:rPr>
        <w:t xml:space="preserve">Pilihan Platform: </w:t>
      </w:r>
      <w:r>
        <w:t>Dapat mengonfigurasi pengaturan khusus untuk Upwork maupun Freelancer.com secara independen.</w:t>
      </w:r>
    </w:p>
    <w:p>
      <w:pPr>
        <w:pStyle w:val="ListBullet"/>
        <w:spacing w:after="40"/>
      </w:pPr>
      <w:r>
        <w:rPr>
          <w:b/>
        </w:rPr>
        <w:t xml:space="preserve">Service Fee Rate (%): </w:t>
      </w:r>
      <w:r>
        <w:t>Sesuaikan persentase service fee (default 10%, dapat diubah jika Anda memiliki kontrak lama atau promo).</w:t>
      </w:r>
    </w:p>
    <w:p>
      <w:pPr>
        <w:pStyle w:val="ListBullet"/>
        <w:spacing w:after="40"/>
      </w:pPr>
      <w:r>
        <w:rPr>
          <w:b/>
        </w:rPr>
        <w:t xml:space="preserve">Harga per Connect ($): </w:t>
      </w:r>
      <w:r>
        <w:t>Harga default $0.15 per connect.</w:t>
      </w:r>
    </w:p>
    <w:p>
      <w:pPr>
        <w:pStyle w:val="ListBullet"/>
        <w:spacing w:after="40"/>
      </w:pPr>
      <w:r>
        <w:rPr>
          <w:b/>
        </w:rPr>
        <w:t xml:space="preserve">Pajak VAT/GST (%): </w:t>
      </w:r>
      <w:r>
        <w:t>Isi 0% jika Anda telah memvalidasi NPWP/Tax ID, atau sesuaikan dengan tarif pajak negara Anda.</w:t>
      </w:r>
    </w:p>
    <w:p>
      <w:pPr>
        <w:pStyle w:val="ListBullet"/>
        <w:spacing w:after="40"/>
      </w:pPr>
      <w:r>
        <w:rPr>
          <w:b/>
        </w:rPr>
        <w:t xml:space="preserve">Target Currency: </w:t>
      </w:r>
      <w:r>
        <w:t>Mata uang tujuan konversi (default: IDR untuk Rupiah Indonesia).</w:t>
      </w:r>
    </w:p>
    <w:p>
      <w:pPr>
        <w:pStyle w:val="ListBullet"/>
        <w:spacing w:after="40"/>
      </w:pPr>
      <w:r>
        <w:rPr>
          <w:b/>
        </w:rPr>
        <w:t xml:space="preserve">Update Kurs Otomatis: </w:t>
      </w:r>
      <w:r>
        <w:t>Terdapat tombol 'Update Otomatis' yang langsung mengambil nilai kurs acuan terbaru (misal Bank Indonesia) melalui koneksi API, atau Anda dapat mengetik angka kurs manual (contoh: 16250).</w:t>
      </w:r>
    </w:p>
    <w:p>
      <w:pPr>
        <w:pStyle w:val="ListBullet"/>
        <w:spacing w:after="40"/>
      </w:pPr>
      <w:r>
        <w:rPr>
          <w:b/>
        </w:rPr>
        <w:t xml:space="preserve">Daftar Metode Withdrawal: </w:t>
      </w:r>
      <w:r>
        <w:t>Anda dapat menyesuaikan Flat Fee (USD), Provider Rate (%), dan FX Margin (%) untuk masing-masing metode (PayPal, Payoneer, Wise ACH, Local Bank, Wire Transfer).</w:t>
      </w:r>
    </w:p>
    <w:p>
      <w:pPr>
        <w:pStyle w:val="ListBullet"/>
        <w:spacing w:after="40"/>
      </w:pPr>
      <w:r>
        <w:rPr>
          <w:b/>
        </w:rPr>
        <w:t xml:space="preserve">Reset ke Default: </w:t>
      </w:r>
      <w:r>
        <w:t>Tombol untuk mengembalikan seluruh pengaturan ke parameter standar pabrik kapan saja.</w:t>
      </w:r>
    </w:p>
    <w:p>
      <w:pPr>
        <w:spacing w:before="280" w:after="80"/>
      </w:pPr>
      <w:r>
        <w:rPr>
          <w:b/>
          <w:color w:val="0F4C81"/>
          <w:sz w:val="26"/>
        </w:rPr>
        <w:t>6. STUDI KASUS &amp; SIMULASI PERHITUNGAN RIIL</w:t>
      </w:r>
    </w:p>
    <w:p>
      <w:r>
        <w:t>Berikut adalah contoh perbandingan hasil bersih proyek Fixed-Price $1,000 di Upwork (menggunakan 8 connects = $1.20, kurs IDR Rp16.000):</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fill="0F4C81"/>
            <w:tcMar>
              <w:top w:w="80" w:type="dxa"/>
              <w:bottom w:w="80" w:type="dxa"/>
              <w:left w:w="100" w:type="dxa"/>
              <w:right w:w="100" w:type="dxa"/>
            </w:tcMar>
          </w:tcPr>
          <w:p>
            <w:pPr>
              <w:jc w:val="center"/>
            </w:pPr>
            <w:r>
              <w:rPr>
                <w:b/>
                <w:color w:val="FFFFFF"/>
                <w:sz w:val="18"/>
              </w:rPr>
              <w:t>Komponen Biaya</w:t>
            </w:r>
          </w:p>
        </w:tc>
        <w:tc>
          <w:tcPr>
            <w:tcW w:type="dxa" w:w="2304"/>
            <w:shd w:fill="0F4C81"/>
            <w:tcMar>
              <w:top w:w="80" w:type="dxa"/>
              <w:bottom w:w="80" w:type="dxa"/>
              <w:left w:w="100" w:type="dxa"/>
              <w:right w:w="100" w:type="dxa"/>
            </w:tcMar>
          </w:tcPr>
          <w:p>
            <w:pPr>
              <w:jc w:val="center"/>
            </w:pPr>
            <w:r>
              <w:rPr>
                <w:b/>
                <w:color w:val="FFFFFF"/>
                <w:sz w:val="18"/>
              </w:rPr>
              <w:t>Direct Local Bank</w:t>
            </w:r>
          </w:p>
        </w:tc>
        <w:tc>
          <w:tcPr>
            <w:tcW w:type="dxa" w:w="2304"/>
            <w:shd w:fill="0F4C81"/>
            <w:tcMar>
              <w:top w:w="80" w:type="dxa"/>
              <w:bottom w:w="80" w:type="dxa"/>
              <w:left w:w="100" w:type="dxa"/>
              <w:right w:w="100" w:type="dxa"/>
            </w:tcMar>
          </w:tcPr>
          <w:p>
            <w:pPr>
              <w:jc w:val="center"/>
            </w:pPr>
            <w:r>
              <w:rPr>
                <w:b/>
                <w:color w:val="FFFFFF"/>
                <w:sz w:val="18"/>
              </w:rPr>
              <w:t>PayPal</w:t>
            </w:r>
          </w:p>
        </w:tc>
        <w:tc>
          <w:tcPr>
            <w:tcW w:type="dxa" w:w="2304"/>
            <w:shd w:fill="0F4C81"/>
            <w:tcMar>
              <w:top w:w="80" w:type="dxa"/>
              <w:bottom w:w="80" w:type="dxa"/>
              <w:left w:w="100" w:type="dxa"/>
              <w:right w:w="100" w:type="dxa"/>
            </w:tcMar>
          </w:tcPr>
          <w:p>
            <w:pPr>
              <w:jc w:val="center"/>
            </w:pPr>
            <w:r>
              <w:rPr>
                <w:b/>
                <w:color w:val="FFFFFF"/>
                <w:sz w:val="18"/>
              </w:rPr>
              <w:t>Wise (ACH Domestic)</w:t>
            </w:r>
          </w:p>
        </w:tc>
      </w:tr>
      <w:tr>
        <w:tc>
          <w:tcPr>
            <w:tcW w:type="dxa" w:w="3024"/>
            <w:shd w:fill="FFFFFF"/>
            <w:tcMar>
              <w:top w:w="60" w:type="dxa"/>
              <w:bottom w:w="60" w:type="dxa"/>
              <w:left w:w="100" w:type="dxa"/>
              <w:right w:w="100" w:type="dxa"/>
            </w:tcMar>
          </w:tcPr>
          <w:p>
            <w:r>
              <w:rPr>
                <w:sz w:val="17"/>
              </w:rPr>
              <w:t>Nilai Kontrak (Bid)</w:t>
            </w:r>
          </w:p>
        </w:tc>
        <w:tc>
          <w:tcPr>
            <w:tcW w:type="dxa" w:w="2304"/>
            <w:shd w:fill="FFFFFF"/>
            <w:tcMar>
              <w:top w:w="60" w:type="dxa"/>
              <w:bottom w:w="60" w:type="dxa"/>
              <w:left w:w="100" w:type="dxa"/>
              <w:right w:w="100" w:type="dxa"/>
            </w:tcMar>
          </w:tcPr>
          <w:p>
            <w:pPr>
              <w:jc w:val="right"/>
            </w:pPr>
            <w:r>
              <w:rPr>
                <w:sz w:val="17"/>
              </w:rPr>
              <w:t>$1,000.00</w:t>
            </w:r>
          </w:p>
        </w:tc>
        <w:tc>
          <w:tcPr>
            <w:tcW w:type="dxa" w:w="2304"/>
            <w:shd w:fill="FFFFFF"/>
            <w:tcMar>
              <w:top w:w="60" w:type="dxa"/>
              <w:bottom w:w="60" w:type="dxa"/>
              <w:left w:w="100" w:type="dxa"/>
              <w:right w:w="100" w:type="dxa"/>
            </w:tcMar>
          </w:tcPr>
          <w:p>
            <w:pPr>
              <w:jc w:val="right"/>
            </w:pPr>
            <w:r>
              <w:rPr>
                <w:sz w:val="17"/>
              </w:rPr>
              <w:t>$1,000.00</w:t>
            </w:r>
          </w:p>
        </w:tc>
        <w:tc>
          <w:tcPr>
            <w:tcW w:type="dxa" w:w="2304"/>
            <w:shd w:fill="FFFFFF"/>
            <w:tcMar>
              <w:top w:w="60" w:type="dxa"/>
              <w:bottom w:w="60" w:type="dxa"/>
              <w:left w:w="100" w:type="dxa"/>
              <w:right w:w="100" w:type="dxa"/>
            </w:tcMar>
          </w:tcPr>
          <w:p>
            <w:pPr>
              <w:jc w:val="right"/>
            </w:pPr>
            <w:r>
              <w:rPr>
                <w:sz w:val="17"/>
              </w:rPr>
              <w:t>$1,000.00</w:t>
            </w:r>
          </w:p>
        </w:tc>
      </w:tr>
      <w:tr>
        <w:tc>
          <w:tcPr>
            <w:tcW w:type="dxa" w:w="3024"/>
            <w:shd w:fill="FAFCFF"/>
            <w:tcMar>
              <w:top w:w="60" w:type="dxa"/>
              <w:bottom w:w="60" w:type="dxa"/>
              <w:left w:w="100" w:type="dxa"/>
              <w:right w:w="100" w:type="dxa"/>
            </w:tcMar>
          </w:tcPr>
          <w:p>
            <w:r>
              <w:rPr>
                <w:sz w:val="17"/>
              </w:rPr>
              <w:t>Upwork Service Fee (10%)</w:t>
            </w:r>
          </w:p>
        </w:tc>
        <w:tc>
          <w:tcPr>
            <w:tcW w:type="dxa" w:w="2304"/>
            <w:shd w:fill="FAFCFF"/>
            <w:tcMar>
              <w:top w:w="60" w:type="dxa"/>
              <w:bottom w:w="60" w:type="dxa"/>
              <w:left w:w="100" w:type="dxa"/>
              <w:right w:w="100" w:type="dxa"/>
            </w:tcMar>
          </w:tcPr>
          <w:p>
            <w:pPr>
              <w:jc w:val="right"/>
            </w:pPr>
            <w:r>
              <w:rPr>
                <w:sz w:val="17"/>
              </w:rPr>
              <w:t>- $100.00</w:t>
            </w:r>
          </w:p>
        </w:tc>
        <w:tc>
          <w:tcPr>
            <w:tcW w:type="dxa" w:w="2304"/>
            <w:shd w:fill="FAFCFF"/>
            <w:tcMar>
              <w:top w:w="60" w:type="dxa"/>
              <w:bottom w:w="60" w:type="dxa"/>
              <w:left w:w="100" w:type="dxa"/>
              <w:right w:w="100" w:type="dxa"/>
            </w:tcMar>
          </w:tcPr>
          <w:p>
            <w:pPr>
              <w:jc w:val="right"/>
            </w:pPr>
            <w:r>
              <w:rPr>
                <w:sz w:val="17"/>
              </w:rPr>
              <w:t>- $100.00</w:t>
            </w:r>
          </w:p>
        </w:tc>
        <w:tc>
          <w:tcPr>
            <w:tcW w:type="dxa" w:w="2304"/>
            <w:shd w:fill="FAFCFF"/>
            <w:tcMar>
              <w:top w:w="60" w:type="dxa"/>
              <w:bottom w:w="60" w:type="dxa"/>
              <w:left w:w="100" w:type="dxa"/>
              <w:right w:w="100" w:type="dxa"/>
            </w:tcMar>
          </w:tcPr>
          <w:p>
            <w:pPr>
              <w:jc w:val="right"/>
            </w:pPr>
            <w:r>
              <w:rPr>
                <w:sz w:val="17"/>
              </w:rPr>
              <w:t>- $100.00</w:t>
            </w:r>
          </w:p>
        </w:tc>
      </w:tr>
      <w:tr>
        <w:tc>
          <w:tcPr>
            <w:tcW w:type="dxa" w:w="3024"/>
            <w:shd w:fill="FFFFFF"/>
            <w:tcMar>
              <w:top w:w="60" w:type="dxa"/>
              <w:bottom w:w="60" w:type="dxa"/>
              <w:left w:w="100" w:type="dxa"/>
              <w:right w:w="100" w:type="dxa"/>
            </w:tcMar>
          </w:tcPr>
          <w:p>
            <w:r>
              <w:rPr>
                <w:sz w:val="17"/>
              </w:rPr>
              <w:t>Connect Cost (8 Connects)</w:t>
            </w:r>
          </w:p>
        </w:tc>
        <w:tc>
          <w:tcPr>
            <w:tcW w:type="dxa" w:w="2304"/>
            <w:shd w:fill="FFFFFF"/>
            <w:tcMar>
              <w:top w:w="60" w:type="dxa"/>
              <w:bottom w:w="60" w:type="dxa"/>
              <w:left w:w="100" w:type="dxa"/>
              <w:right w:w="100" w:type="dxa"/>
            </w:tcMar>
          </w:tcPr>
          <w:p>
            <w:pPr>
              <w:jc w:val="right"/>
            </w:pPr>
            <w:r>
              <w:rPr>
                <w:sz w:val="17"/>
              </w:rPr>
              <w:t>- $1.20</w:t>
            </w:r>
          </w:p>
        </w:tc>
        <w:tc>
          <w:tcPr>
            <w:tcW w:type="dxa" w:w="2304"/>
            <w:shd w:fill="FFFFFF"/>
            <w:tcMar>
              <w:top w:w="60" w:type="dxa"/>
              <w:bottom w:w="60" w:type="dxa"/>
              <w:left w:w="100" w:type="dxa"/>
              <w:right w:w="100" w:type="dxa"/>
            </w:tcMar>
          </w:tcPr>
          <w:p>
            <w:pPr>
              <w:jc w:val="right"/>
            </w:pPr>
            <w:r>
              <w:rPr>
                <w:sz w:val="17"/>
              </w:rPr>
              <w:t>- $1.20</w:t>
            </w:r>
          </w:p>
        </w:tc>
        <w:tc>
          <w:tcPr>
            <w:tcW w:type="dxa" w:w="2304"/>
            <w:shd w:fill="FFFFFF"/>
            <w:tcMar>
              <w:top w:w="60" w:type="dxa"/>
              <w:bottom w:w="60" w:type="dxa"/>
              <w:left w:w="100" w:type="dxa"/>
              <w:right w:w="100" w:type="dxa"/>
            </w:tcMar>
          </w:tcPr>
          <w:p>
            <w:pPr>
              <w:jc w:val="right"/>
            </w:pPr>
            <w:r>
              <w:rPr>
                <w:sz w:val="17"/>
              </w:rPr>
              <w:t>- $1.20</w:t>
            </w:r>
          </w:p>
        </w:tc>
      </w:tr>
      <w:tr>
        <w:tc>
          <w:tcPr>
            <w:tcW w:type="dxa" w:w="3024"/>
            <w:shd w:fill="FAFCFF"/>
            <w:tcMar>
              <w:top w:w="60" w:type="dxa"/>
              <w:bottom w:w="60" w:type="dxa"/>
              <w:left w:w="100" w:type="dxa"/>
              <w:right w:w="100" w:type="dxa"/>
            </w:tcMar>
          </w:tcPr>
          <w:p>
            <w:r>
              <w:rPr>
                <w:sz w:val="17"/>
              </w:rPr>
              <w:t>Withdrawal &amp; Provider Fee</w:t>
            </w:r>
          </w:p>
        </w:tc>
        <w:tc>
          <w:tcPr>
            <w:tcW w:type="dxa" w:w="2304"/>
            <w:shd w:fill="FAFCFF"/>
            <w:tcMar>
              <w:top w:w="60" w:type="dxa"/>
              <w:bottom w:w="60" w:type="dxa"/>
              <w:left w:w="100" w:type="dxa"/>
              <w:right w:w="100" w:type="dxa"/>
            </w:tcMar>
          </w:tcPr>
          <w:p>
            <w:pPr>
              <w:jc w:val="right"/>
            </w:pPr>
            <w:r>
              <w:rPr>
                <w:sz w:val="17"/>
              </w:rPr>
              <w:t>- $0.99 (Flat)</w:t>
            </w:r>
          </w:p>
        </w:tc>
        <w:tc>
          <w:tcPr>
            <w:tcW w:type="dxa" w:w="2304"/>
            <w:shd w:fill="FAFCFF"/>
            <w:tcMar>
              <w:top w:w="60" w:type="dxa"/>
              <w:bottom w:w="60" w:type="dxa"/>
              <w:left w:w="100" w:type="dxa"/>
              <w:right w:w="100" w:type="dxa"/>
            </w:tcMar>
          </w:tcPr>
          <w:p>
            <w:pPr>
              <w:jc w:val="right"/>
            </w:pPr>
            <w:r>
              <w:rPr>
                <w:sz w:val="17"/>
              </w:rPr>
              <w:t>- $28.07 (Flat $2 + 2.9%)</w:t>
            </w:r>
          </w:p>
        </w:tc>
        <w:tc>
          <w:tcPr>
            <w:tcW w:type="dxa" w:w="2304"/>
            <w:shd w:fill="FAFCFF"/>
            <w:tcMar>
              <w:top w:w="60" w:type="dxa"/>
              <w:bottom w:w="60" w:type="dxa"/>
              <w:left w:w="100" w:type="dxa"/>
              <w:right w:w="100" w:type="dxa"/>
            </w:tcMar>
          </w:tcPr>
          <w:p>
            <w:pPr>
              <w:jc w:val="right"/>
            </w:pPr>
            <w:r>
              <w:rPr>
                <w:sz w:val="17"/>
              </w:rPr>
              <w:t>- $0.00 (Flat $0)</w:t>
            </w:r>
          </w:p>
        </w:tc>
      </w:tr>
      <w:tr>
        <w:tc>
          <w:tcPr>
            <w:tcW w:type="dxa" w:w="3024"/>
            <w:shd w:fill="E8F4F8"/>
            <w:tcMar>
              <w:top w:w="60" w:type="dxa"/>
              <w:bottom w:w="60" w:type="dxa"/>
              <w:left w:w="100" w:type="dxa"/>
              <w:right w:w="100" w:type="dxa"/>
            </w:tcMar>
          </w:tcPr>
          <w:p>
            <w:r>
              <w:rPr>
                <w:b/>
                <w:color w:val="0F4C81"/>
                <w:sz w:val="17"/>
              </w:rPr>
              <w:t>Total Bersih Diterima (USD)</w:t>
            </w:r>
          </w:p>
        </w:tc>
        <w:tc>
          <w:tcPr>
            <w:tcW w:type="dxa" w:w="2304"/>
            <w:shd w:fill="E8F4F8"/>
            <w:tcMar>
              <w:top w:w="60" w:type="dxa"/>
              <w:bottom w:w="60" w:type="dxa"/>
              <w:left w:w="100" w:type="dxa"/>
              <w:right w:w="100" w:type="dxa"/>
            </w:tcMar>
          </w:tcPr>
          <w:p>
            <w:pPr>
              <w:jc w:val="right"/>
            </w:pPr>
            <w:r>
              <w:rPr>
                <w:b/>
                <w:color w:val="282C34"/>
                <w:sz w:val="17"/>
              </w:rPr>
              <w:t>$897.81</w:t>
            </w:r>
          </w:p>
        </w:tc>
        <w:tc>
          <w:tcPr>
            <w:tcW w:type="dxa" w:w="2304"/>
            <w:shd w:fill="E8F4F8"/>
            <w:tcMar>
              <w:top w:w="60" w:type="dxa"/>
              <w:bottom w:w="60" w:type="dxa"/>
              <w:left w:w="100" w:type="dxa"/>
              <w:right w:w="100" w:type="dxa"/>
            </w:tcMar>
          </w:tcPr>
          <w:p>
            <w:pPr>
              <w:jc w:val="right"/>
            </w:pPr>
            <w:r>
              <w:rPr>
                <w:b/>
                <w:color w:val="282C34"/>
                <w:sz w:val="17"/>
              </w:rPr>
              <w:t>$847.88</w:t>
            </w:r>
          </w:p>
        </w:tc>
        <w:tc>
          <w:tcPr>
            <w:tcW w:type="dxa" w:w="2304"/>
            <w:shd w:fill="E8F4F8"/>
            <w:tcMar>
              <w:top w:w="60" w:type="dxa"/>
              <w:bottom w:w="60" w:type="dxa"/>
              <w:left w:w="100" w:type="dxa"/>
              <w:right w:w="100" w:type="dxa"/>
            </w:tcMar>
          </w:tcPr>
          <w:p>
            <w:pPr>
              <w:jc w:val="right"/>
            </w:pPr>
            <w:r>
              <w:rPr>
                <w:b/>
                <w:color w:val="282C34"/>
                <w:sz w:val="17"/>
              </w:rPr>
              <w:t>$895.21</w:t>
            </w:r>
          </w:p>
        </w:tc>
      </w:tr>
      <w:tr>
        <w:tc>
          <w:tcPr>
            <w:tcW w:type="dxa" w:w="3024"/>
            <w:shd w:fill="E8F4F8"/>
            <w:tcMar>
              <w:top w:w="60" w:type="dxa"/>
              <w:bottom w:w="60" w:type="dxa"/>
              <w:left w:w="100" w:type="dxa"/>
              <w:right w:w="100" w:type="dxa"/>
            </w:tcMar>
          </w:tcPr>
          <w:p>
            <w:r>
              <w:rPr>
                <w:b/>
                <w:color w:val="0F4C81"/>
                <w:sz w:val="17"/>
              </w:rPr>
              <w:t>Estimasi Rupiah (Kurs 16k)</w:t>
            </w:r>
          </w:p>
        </w:tc>
        <w:tc>
          <w:tcPr>
            <w:tcW w:type="dxa" w:w="2304"/>
            <w:shd w:fill="E8F4F8"/>
            <w:tcMar>
              <w:top w:w="60" w:type="dxa"/>
              <w:bottom w:w="60" w:type="dxa"/>
              <w:left w:w="100" w:type="dxa"/>
              <w:right w:w="100" w:type="dxa"/>
            </w:tcMar>
          </w:tcPr>
          <w:p>
            <w:pPr>
              <w:jc w:val="right"/>
            </w:pPr>
            <w:r>
              <w:rPr>
                <w:b/>
                <w:color w:val="282C34"/>
                <w:sz w:val="17"/>
              </w:rPr>
              <w:t>Rp14.364.960</w:t>
            </w:r>
          </w:p>
        </w:tc>
        <w:tc>
          <w:tcPr>
            <w:tcW w:type="dxa" w:w="2304"/>
            <w:shd w:fill="E8F4F8"/>
            <w:tcMar>
              <w:top w:w="60" w:type="dxa"/>
              <w:bottom w:w="60" w:type="dxa"/>
              <w:left w:w="100" w:type="dxa"/>
              <w:right w:w="100" w:type="dxa"/>
            </w:tcMar>
          </w:tcPr>
          <w:p>
            <w:pPr>
              <w:jc w:val="right"/>
            </w:pPr>
            <w:r>
              <w:rPr>
                <w:b/>
                <w:color w:val="282C34"/>
                <w:sz w:val="17"/>
              </w:rPr>
              <w:t>Rp13.566.080</w:t>
            </w:r>
          </w:p>
        </w:tc>
        <w:tc>
          <w:tcPr>
            <w:tcW w:type="dxa" w:w="2304"/>
            <w:shd w:fill="E8F4F8"/>
            <w:tcMar>
              <w:top w:w="60" w:type="dxa"/>
              <w:bottom w:w="60" w:type="dxa"/>
              <w:left w:w="100" w:type="dxa"/>
              <w:right w:w="100" w:type="dxa"/>
            </w:tcMar>
          </w:tcPr>
          <w:p>
            <w:pPr>
              <w:jc w:val="right"/>
            </w:pPr>
            <w:r>
              <w:rPr>
                <w:b/>
                <w:color w:val="282C34"/>
                <w:sz w:val="17"/>
              </w:rPr>
              <w:t>Rp14.323.360</w:t>
            </w:r>
          </w:p>
        </w:tc>
      </w:tr>
    </w:tbl>
    <w:p>
      <w:pPr>
        <w:spacing w:after="120"/>
      </w:pPr>
    </w:p>
    <w:p>
      <w:r>
        <w:t>Dari simulasi di atas, terlihat jelas bahwa pemilihan metode withdrawal sangat berpengaruh besar pada take-home pay Anda (selisih hingga hampir Rp800.000 untuk proyek $1,000). FreeUp Calc membantu Anda mengambil keputusan keuangan terbaik.</w:t>
      </w:r>
    </w:p>
    <w:p>
      <w:pPr>
        <w:spacing w:before="280" w:after="80"/>
      </w:pPr>
      <w:r>
        <w:rPr>
          <w:b/>
          <w:color w:val="0F4C81"/>
          <w:sz w:val="26"/>
        </w:rPr>
        <w:t>7. TANYA JAWAB &amp; PEMECAHAN MASALAH (FAQ &amp; TROUBLESHOOTING)</w:t>
      </w:r>
    </w:p>
    <w:p>
      <w:pPr>
        <w:spacing w:before="80" w:after="20"/>
      </w:pPr>
      <w:r>
        <w:rPr>
          <w:b/>
          <w:color w:val="0F4C81"/>
        </w:rPr>
        <w:t>Q: Mengapa muncul peringatan 'Manifest file is missing' saat Load unpacked?</w:t>
      </w:r>
    </w:p>
    <w:p>
      <w:pPr>
        <w:spacing w:after="80"/>
      </w:pPr>
      <w:r>
        <w:t>A: Pastikan Anda memilih folder root yang memuat berkas 'manifest.json' secara langsung, bukan memilih subfolder lain atau file zip.</w:t>
      </w:r>
    </w:p>
    <w:p>
      <w:pPr>
        <w:spacing w:before="80" w:after="20"/>
      </w:pPr>
      <w:r>
        <w:rPr>
          <w:b/>
          <w:color w:val="0F4C81"/>
        </w:rPr>
        <w:t>Q: Ekstensi hilang saat Google Chrome ditutup dan dibuka kembali?</w:t>
      </w:r>
    </w:p>
    <w:p>
      <w:pPr>
        <w:spacing w:after="80"/>
      </w:pPr>
      <w:r>
        <w:t>A: Hal ini terjadi jika folder ekstensi dipindahkan ke direktori lain atau dihapus. Pastikan folder 'd:\Aplikasi DIY\Upwork Calc' tetap berada di tempatnya dan tidak diganti namanya.</w:t>
      </w:r>
    </w:p>
    <w:p>
      <w:pPr>
        <w:spacing w:before="80" w:after="20"/>
      </w:pPr>
      <w:r>
        <w:rPr>
          <w:b/>
          <w:color w:val="0F4C81"/>
        </w:rPr>
        <w:t>Q: Tombol Deteksi tidak berhasil membaca nominal bid di Upwork?</w:t>
      </w:r>
    </w:p>
    <w:p>
      <w:pPr>
        <w:spacing w:after="80"/>
      </w:pPr>
      <w:r>
        <w:t>A: Pastikan Anda berada pada tab aktif halaman pekerjaan Upwork dan halaman telah selesai dimuat (fully loaded). Jika struktur antarmuka Upwork berubah, Anda tetap dapat memasukkan nominal bid secara manual di kolom input.</w:t>
      </w:r>
    </w:p>
    <w:p>
      <w:pPr>
        <w:spacing w:before="80" w:after="20"/>
      </w:pPr>
      <w:r>
        <w:rPr>
          <w:b/>
          <w:color w:val="0F4C81"/>
        </w:rPr>
        <w:t>Q: Bagaimana cara memperbarui ekstensi jika ada pembaruan kode?</w:t>
      </w:r>
    </w:p>
    <w:p>
      <w:pPr>
        <w:spacing w:after="80"/>
      </w:pPr>
      <w:r>
        <w:t>A: Buka chrome://extensions, cari kartu 'FreeUp Calc', lalu klik ikon panah melingkar (Reload / Muat ulang).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Calibri" w:hAnsi="Calibr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